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仿宋_GBK" w:cs="Times New Roman"/>
          <w:kern w:val="0"/>
          <w:sz w:val="32"/>
          <w:szCs w:val="32"/>
          <w:lang w:val="en-US" w:eastAsia="zh-CN" w:bidi="ar"/>
        </w:rPr>
      </w:pPr>
      <w:r>
        <w:rPr>
          <w:rFonts w:hint="eastAsia" w:eastAsia="方正仿宋_GBK" w:cs="Times New Roman"/>
          <w:kern w:val="0"/>
          <w:sz w:val="32"/>
          <w:szCs w:val="32"/>
          <w:lang w:val="en-US" w:eastAsia="zh-CN" w:bidi="ar"/>
        </w:rPr>
        <w:t>附件1：</w:t>
      </w:r>
      <w:r>
        <w:rPr>
          <w:rFonts w:hint="eastAsia" w:ascii="Times New Roman" w:hAnsi="Times New Roman" w:eastAsia="方正仿宋_GBK" w:cs="Times New Roman"/>
          <w:kern w:val="0"/>
          <w:sz w:val="32"/>
          <w:szCs w:val="32"/>
          <w:lang w:val="en-US" w:eastAsia="zh-CN" w:bidi="ar"/>
        </w:rPr>
        <w:t xml:space="preserve">        </w:t>
      </w:r>
    </w:p>
    <w:p>
      <w:pPr>
        <w:spacing w:line="600" w:lineRule="exact"/>
        <w:jc w:val="center"/>
        <w:rPr>
          <w:rFonts w:hint="eastAsia" w:ascii="方正小标宋_GBK" w:hAnsi="方正小标宋_GBK" w:eastAsia="方正小标宋_GBK" w:cs="宋体"/>
          <w:color w:val="auto"/>
          <w:kern w:val="2"/>
          <w:sz w:val="36"/>
          <w:szCs w:val="36"/>
          <w:lang w:val="en-US" w:eastAsia="zh-CN"/>
        </w:rPr>
      </w:pPr>
      <w:r>
        <w:rPr>
          <w:rFonts w:hint="eastAsia" w:ascii="方正小标宋_GBK" w:hAnsi="方正小标宋_GBK" w:eastAsia="方正小标宋_GBK" w:cs="宋体"/>
          <w:color w:val="auto"/>
          <w:kern w:val="2"/>
          <w:sz w:val="36"/>
          <w:szCs w:val="36"/>
          <w:lang w:val="en-US" w:eastAsia="zh-CN"/>
        </w:rPr>
        <w:t>秀山土家族苗族自治县农业委员会</w:t>
      </w:r>
    </w:p>
    <w:p>
      <w:pPr>
        <w:spacing w:line="600" w:lineRule="exact"/>
        <w:jc w:val="center"/>
        <w:rPr>
          <w:rFonts w:hint="eastAsia" w:ascii="方正小标宋_GBK" w:hAnsi="方正小标宋_GBK" w:eastAsia="方正小标宋_GBK" w:cs="宋体"/>
          <w:color w:val="auto"/>
          <w:kern w:val="2"/>
          <w:sz w:val="36"/>
          <w:szCs w:val="36"/>
          <w:lang w:val="en-US" w:eastAsia="zh-CN"/>
        </w:rPr>
      </w:pPr>
      <w:r>
        <w:rPr>
          <w:rFonts w:hint="eastAsia" w:ascii="方正小标宋_GBK" w:hAnsi="方正小标宋_GBK" w:eastAsia="方正小标宋_GBK" w:cs="宋体"/>
          <w:color w:val="auto"/>
          <w:kern w:val="2"/>
          <w:sz w:val="36"/>
          <w:szCs w:val="36"/>
        </w:rPr>
        <w:t>202</w:t>
      </w:r>
      <w:r>
        <w:rPr>
          <w:rFonts w:hint="eastAsia" w:ascii="方正小标宋_GBK" w:hAnsi="方正小标宋_GBK" w:eastAsia="方正小标宋_GBK" w:cs="宋体"/>
          <w:color w:val="auto"/>
          <w:kern w:val="2"/>
          <w:sz w:val="36"/>
          <w:szCs w:val="36"/>
          <w:lang w:val="en-US" w:eastAsia="zh-CN"/>
        </w:rPr>
        <w:t>2</w:t>
      </w:r>
      <w:r>
        <w:rPr>
          <w:rFonts w:hint="eastAsia" w:ascii="方正小标宋_GBK" w:hAnsi="方正小标宋_GBK" w:eastAsia="方正小标宋_GBK" w:cs="宋体"/>
          <w:color w:val="auto"/>
          <w:kern w:val="2"/>
          <w:sz w:val="36"/>
          <w:szCs w:val="36"/>
        </w:rPr>
        <w:t>年中</w:t>
      </w:r>
      <w:r>
        <w:rPr>
          <w:rFonts w:hint="eastAsia" w:ascii="方正小标宋_GBK" w:hAnsi="方正小标宋_GBK" w:eastAsia="方正小标宋_GBK" w:cs="宋体"/>
          <w:color w:val="auto"/>
          <w:kern w:val="2"/>
          <w:sz w:val="36"/>
          <w:szCs w:val="36"/>
          <w:lang w:val="en-US" w:eastAsia="zh-CN"/>
        </w:rPr>
        <w:t>央</w:t>
      </w:r>
      <w:r>
        <w:rPr>
          <w:rFonts w:hint="default" w:ascii="方正小标宋_GBK" w:hAnsi="方正小标宋_GBK" w:eastAsia="方正小标宋_GBK" w:cs="宋体"/>
          <w:color w:val="auto"/>
          <w:kern w:val="2"/>
          <w:sz w:val="36"/>
          <w:szCs w:val="36"/>
          <w:lang w:val="en-US" w:eastAsia="zh-CN"/>
        </w:rPr>
        <w:t>成品油价格调整</w:t>
      </w:r>
      <w:r>
        <w:rPr>
          <w:rFonts w:hint="eastAsia" w:ascii="方正小标宋_GBK" w:hAnsi="方正小标宋_GBK" w:eastAsia="方正小标宋_GBK" w:cs="宋体"/>
          <w:color w:val="auto"/>
          <w:kern w:val="2"/>
          <w:sz w:val="36"/>
          <w:szCs w:val="36"/>
          <w:lang w:val="en-US" w:eastAsia="zh-CN"/>
        </w:rPr>
        <w:t>对渔业发展补助资金</w:t>
      </w:r>
    </w:p>
    <w:p>
      <w:pPr>
        <w:spacing w:line="600" w:lineRule="exact"/>
        <w:jc w:val="center"/>
        <w:rPr>
          <w:rFonts w:hint="eastAsia" w:ascii="方正小标宋_GBK" w:hAnsi="方正小标宋_GBK" w:eastAsia="方正小标宋_GBK" w:cs="宋体"/>
          <w:color w:val="auto"/>
          <w:kern w:val="2"/>
          <w:sz w:val="36"/>
          <w:szCs w:val="36"/>
          <w:lang w:val="en-US" w:eastAsia="zh-CN"/>
        </w:rPr>
      </w:pPr>
      <w:r>
        <w:rPr>
          <w:rFonts w:hint="eastAsia" w:ascii="方正小标宋_GBK" w:hAnsi="方正小标宋_GBK" w:eastAsia="方正小标宋_GBK" w:cs="宋体"/>
          <w:color w:val="auto"/>
          <w:kern w:val="2"/>
          <w:sz w:val="36"/>
          <w:szCs w:val="36"/>
          <w:lang w:val="en-US" w:eastAsia="zh-CN"/>
        </w:rPr>
        <w:t>申报指南</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一、项目目标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color w:val="auto"/>
          <w:kern w:val="2"/>
          <w:sz w:val="32"/>
          <w:szCs w:val="32"/>
          <w:lang w:val="en-US" w:eastAsia="zh-CN"/>
        </w:rPr>
      </w:pPr>
      <w:r>
        <w:rPr>
          <w:rFonts w:hint="default" w:ascii="Times New Roman" w:hAnsi="Times New Roman" w:eastAsia="方正仿宋_GBK" w:cs="Times New Roman"/>
          <w:bCs/>
          <w:color w:val="auto"/>
          <w:kern w:val="2"/>
          <w:sz w:val="32"/>
          <w:szCs w:val="32"/>
        </w:rPr>
        <w:t>扶持有一定规模，生产技术基础好，并在生态健康养殖和提高水产品质量方面有示范带动作用的基地，</w:t>
      </w:r>
      <w:r>
        <w:rPr>
          <w:rFonts w:hint="eastAsia" w:eastAsia="方正仿宋_GBK" w:cs="Times New Roman"/>
          <w:bCs/>
          <w:color w:val="auto"/>
          <w:kern w:val="2"/>
          <w:sz w:val="32"/>
          <w:szCs w:val="32"/>
          <w:lang w:eastAsia="zh-CN"/>
        </w:rPr>
        <w:t>本项目指南是</w:t>
      </w:r>
      <w:r>
        <w:rPr>
          <w:rFonts w:hint="eastAsia" w:ascii="Times New Roman" w:hAnsi="Times New Roman" w:eastAsia="方正仿宋_GBK" w:cs="Times New Roman"/>
          <w:bCs/>
          <w:color w:val="auto"/>
          <w:kern w:val="2"/>
          <w:sz w:val="32"/>
          <w:szCs w:val="32"/>
        </w:rPr>
        <w:t>建设水产苗种繁育场</w:t>
      </w:r>
      <w:r>
        <w:rPr>
          <w:rFonts w:hint="eastAsia" w:ascii="Times New Roman" w:hAnsi="Times New Roman" w:eastAsia="方正仿宋_GBK" w:cs="Times New Roman"/>
          <w:bCs/>
          <w:color w:val="auto"/>
          <w:kern w:val="2"/>
          <w:sz w:val="32"/>
          <w:szCs w:val="32"/>
          <w:lang w:val="en-US" w:eastAsia="zh-CN"/>
        </w:rPr>
        <w:t>和</w:t>
      </w:r>
      <w:r>
        <w:rPr>
          <w:rFonts w:hint="default" w:ascii="Times New Roman" w:hAnsi="Times New Roman" w:eastAsia="方正仿宋_GBK" w:cs="Times New Roman"/>
          <w:bCs/>
          <w:color w:val="auto"/>
          <w:kern w:val="2"/>
          <w:sz w:val="32"/>
          <w:szCs w:val="32"/>
        </w:rPr>
        <w:t>标准化稻渔综合种养示范推广，</w:t>
      </w:r>
      <w:r>
        <w:rPr>
          <w:rFonts w:hint="eastAsia" w:eastAsia="方正仿宋_GBK" w:cs="Times New Roman"/>
          <w:bCs/>
          <w:color w:val="auto"/>
          <w:kern w:val="2"/>
          <w:sz w:val="32"/>
          <w:szCs w:val="32"/>
          <w:lang w:eastAsia="zh-CN"/>
        </w:rPr>
        <w:t>使之成为水产新技术、新成果、新品种、新工艺试验示范基地，</w:t>
      </w:r>
      <w:r>
        <w:rPr>
          <w:rFonts w:hint="eastAsia" w:ascii="Times New Roman" w:hAnsi="Times New Roman" w:eastAsia="方正仿宋_GBK" w:cs="Times New Roman"/>
          <w:bCs/>
          <w:color w:val="auto"/>
          <w:kern w:val="2"/>
          <w:sz w:val="32"/>
          <w:szCs w:val="32"/>
          <w:lang w:eastAsia="zh-CN"/>
        </w:rPr>
        <w:t>促进</w:t>
      </w:r>
      <w:r>
        <w:rPr>
          <w:rFonts w:hint="eastAsia" w:ascii="Times New Roman" w:hAnsi="Times New Roman" w:eastAsia="方正仿宋_GBK" w:cs="Times New Roman"/>
          <w:bCs/>
          <w:color w:val="auto"/>
          <w:kern w:val="2"/>
          <w:sz w:val="32"/>
          <w:szCs w:val="32"/>
        </w:rPr>
        <w:t>水产种业能力</w:t>
      </w:r>
      <w:r>
        <w:rPr>
          <w:rFonts w:hint="eastAsia" w:eastAsia="方正仿宋_GBK" w:cs="Times New Roman"/>
          <w:bCs/>
          <w:color w:val="auto"/>
          <w:kern w:val="2"/>
          <w:sz w:val="32"/>
          <w:szCs w:val="32"/>
          <w:lang w:eastAsia="zh-CN"/>
        </w:rPr>
        <w:t>提升，在稳定粮食面积的基础上提高种养效益</w:t>
      </w:r>
      <w:r>
        <w:rPr>
          <w:rFonts w:hint="eastAsia" w:ascii="Times New Roman" w:hAnsi="Times New Roman" w:eastAsia="方正仿宋_GBK" w:cs="Times New Roman"/>
          <w:bCs/>
          <w:color w:val="auto"/>
          <w:kern w:val="2"/>
          <w:sz w:val="32"/>
          <w:szCs w:val="32"/>
          <w:lang w:eastAsia="zh-CN"/>
        </w:rPr>
        <w:t>促进</w:t>
      </w:r>
      <w:r>
        <w:rPr>
          <w:rFonts w:hint="eastAsia" w:ascii="Times New Roman" w:hAnsi="Times New Roman" w:eastAsia="方正仿宋_GBK" w:cs="Times New Roman"/>
          <w:bCs/>
          <w:color w:val="auto"/>
          <w:kern w:val="2"/>
          <w:sz w:val="32"/>
          <w:szCs w:val="32"/>
        </w:rPr>
        <w:t>农民收入持续增长</w:t>
      </w:r>
      <w:r>
        <w:rPr>
          <w:rFonts w:hint="eastAsia" w:ascii="Times New Roman" w:hAnsi="Times New Roman" w:eastAsia="方正仿宋_GBK" w:cs="Times New Roman"/>
          <w:bCs/>
          <w:color w:val="auto"/>
          <w:kern w:val="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二、项目内容</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（一）申报条件</w:t>
      </w:r>
    </w:p>
    <w:p>
      <w:pPr>
        <w:spacing w:line="560" w:lineRule="exact"/>
        <w:ind w:firstLine="640" w:firstLineChars="200"/>
        <w:rPr>
          <w:rFonts w:hint="eastAsia" w:ascii="方正仿宋_GBK" w:hAnsi="等线" w:eastAsia="方正仿宋_GBK"/>
          <w:color w:val="000000"/>
          <w:sz w:val="32"/>
          <w:szCs w:val="32"/>
          <w:lang w:eastAsia="zh-CN"/>
        </w:rPr>
      </w:pPr>
      <w:r>
        <w:rPr>
          <w:rFonts w:hint="default" w:ascii="方正仿宋_GBK" w:hAnsi="等线" w:eastAsia="方正仿宋_GBK" w:cs="Times New Roman"/>
          <w:color w:val="000000"/>
          <w:sz w:val="32"/>
          <w:szCs w:val="32"/>
          <w:lang w:val="en-US" w:eastAsia="zh-CN"/>
        </w:rPr>
        <w:t>根据《财政部农业农村部关于实施渔业发展支持政策推动渔业高质量发展的通知》（财农〔2021〕41号）</w:t>
      </w:r>
      <w:r>
        <w:rPr>
          <w:rFonts w:hint="eastAsia" w:ascii="方正仿宋_GBK" w:hAnsi="等线" w:eastAsia="方正仿宋_GBK" w:cs="Times New Roman"/>
          <w:color w:val="000000"/>
          <w:sz w:val="32"/>
          <w:szCs w:val="32"/>
          <w:lang w:val="en-US" w:eastAsia="zh-CN"/>
        </w:rPr>
        <w:t>和</w:t>
      </w:r>
      <w:r>
        <w:rPr>
          <w:rFonts w:hint="default" w:ascii="方正仿宋_GBK" w:hAnsi="等线" w:eastAsia="方正仿宋_GBK" w:cs="Times New Roman"/>
          <w:color w:val="000000"/>
          <w:sz w:val="32"/>
          <w:szCs w:val="32"/>
          <w:lang w:val="en-US" w:eastAsia="zh-CN"/>
        </w:rPr>
        <w:t>《重庆市农业农村委员会 重庆市财政局关于做好2022年中央成品油价格调整对渔业补助资金管理工作的通知》（</w:t>
      </w:r>
      <w:r>
        <w:rPr>
          <w:rFonts w:hint="eastAsia" w:ascii="方正仿宋_GBK" w:hAnsi="等线" w:eastAsia="方正仿宋_GBK" w:cs="Times New Roman"/>
          <w:color w:val="000000"/>
          <w:sz w:val="32"/>
          <w:szCs w:val="32"/>
          <w:lang w:val="en-US" w:eastAsia="zh-CN"/>
        </w:rPr>
        <w:t>渝农发〔2022〕27号</w:t>
      </w:r>
      <w:r>
        <w:rPr>
          <w:rFonts w:hint="default" w:ascii="方正仿宋_GBK" w:hAnsi="等线" w:eastAsia="方正仿宋_GBK" w:cs="Times New Roman"/>
          <w:color w:val="000000"/>
          <w:sz w:val="32"/>
          <w:szCs w:val="32"/>
          <w:lang w:val="en-US" w:eastAsia="zh-CN"/>
        </w:rPr>
        <w:t>）要求，</w:t>
      </w:r>
      <w:r>
        <w:rPr>
          <w:rFonts w:hint="eastAsia" w:ascii="方正仿宋_GBK" w:hAnsi="等线" w:eastAsia="方正仿宋_GBK" w:cs="Times New Roman"/>
          <w:color w:val="000000"/>
          <w:sz w:val="32"/>
          <w:szCs w:val="32"/>
          <w:lang w:val="en-US" w:eastAsia="zh-CN"/>
        </w:rPr>
        <w:t>资金主要</w:t>
      </w:r>
      <w:r>
        <w:rPr>
          <w:rFonts w:hint="default" w:ascii="Times New Roman" w:hAnsi="Times New Roman" w:eastAsia="方正仿宋_GBK" w:cs="Times New Roman"/>
          <w:color w:val="000000"/>
          <w:sz w:val="32"/>
          <w:szCs w:val="32"/>
        </w:rPr>
        <w:t>用于</w:t>
      </w:r>
      <w:r>
        <w:rPr>
          <w:rFonts w:hint="default" w:ascii="Times New Roman" w:hAnsi="Times New Roman" w:eastAsia="方正仿宋_GBK" w:cs="Times New Roman"/>
          <w:sz w:val="32"/>
          <w:szCs w:val="32"/>
        </w:rPr>
        <w:t>水产种业振兴、渔业高质量发展等方面</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具体申报条件如下：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rPr>
        <w:t>从事渔业养殖的养殖大户、农民合作社、家庭农场、村级集体经济组织、农业企业等组织</w:t>
      </w:r>
      <w:r>
        <w:rPr>
          <w:rFonts w:hint="default" w:ascii="Times New Roman" w:hAnsi="Times New Roman" w:eastAsia="方正仿宋_GBK" w:cs="Times New Roman"/>
          <w:sz w:val="32"/>
          <w:szCs w:val="32"/>
          <w:lang w:eastAsia="zh-CN"/>
        </w:rPr>
        <w:t>均可申报</w:t>
      </w:r>
      <w:r>
        <w:rPr>
          <w:rFonts w:hint="default" w:ascii="Times New Roman" w:hAnsi="Times New Roman" w:eastAsia="方正仿宋_GBK"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建设的养殖场严格把握防止“非粮化”的政策界限，在稻鱼综合种养项目实施上，以“稳粮增收”为根本前提</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严格遵守土地政策。</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Cs/>
          <w:color w:val="auto"/>
          <w:kern w:val="2"/>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申报基地</w:t>
      </w:r>
      <w:r>
        <w:rPr>
          <w:rFonts w:hint="default" w:ascii="Times New Roman" w:hAnsi="Times New Roman" w:eastAsia="方正仿宋_GBK" w:cs="Times New Roman"/>
          <w:sz w:val="32"/>
          <w:szCs w:val="32"/>
          <w:lang w:eastAsia="zh-CN"/>
        </w:rPr>
        <w:t>规模</w:t>
      </w:r>
      <w:r>
        <w:rPr>
          <w:rFonts w:hint="eastAsia" w:eastAsia="方正仿宋_GBK" w:cs="Times New Roman"/>
          <w:sz w:val="32"/>
          <w:szCs w:val="32"/>
          <w:lang w:eastAsia="zh-CN"/>
        </w:rPr>
        <w:t>：一是建水产规模苗种繁育场</w:t>
      </w:r>
      <w:r>
        <w:rPr>
          <w:rFonts w:hint="eastAsia" w:eastAsia="方正仿宋_GBK" w:cs="Times New Roman"/>
          <w:bCs/>
          <w:color w:val="auto"/>
          <w:kern w:val="2"/>
          <w:sz w:val="32"/>
          <w:szCs w:val="32"/>
          <w:lang w:val="en-US" w:eastAsia="zh-CN"/>
        </w:rPr>
        <w:t>1个</w:t>
      </w:r>
      <w:r>
        <w:rPr>
          <w:rFonts w:hint="eastAsia" w:eastAsia="方正仿宋_GBK" w:cs="Times New Roman"/>
          <w:bCs/>
          <w:color w:val="auto"/>
          <w:kern w:val="2"/>
          <w:sz w:val="32"/>
          <w:szCs w:val="32"/>
          <w:lang w:eastAsia="zh-CN"/>
        </w:rPr>
        <w:t>，年向社会提供各种名优鱼苗</w:t>
      </w:r>
      <w:r>
        <w:rPr>
          <w:rFonts w:hint="eastAsia" w:eastAsia="方正仿宋_GBK" w:cs="Times New Roman"/>
          <w:bCs/>
          <w:color w:val="auto"/>
          <w:kern w:val="2"/>
          <w:sz w:val="32"/>
          <w:szCs w:val="32"/>
          <w:lang w:val="en-US" w:eastAsia="zh-CN"/>
        </w:rPr>
        <w:t>20万尾以上</w:t>
      </w:r>
      <w:r>
        <w:rPr>
          <w:rFonts w:hint="eastAsia" w:eastAsia="方正仿宋_GBK" w:cs="Times New Roman"/>
          <w:bCs/>
          <w:color w:val="auto"/>
          <w:kern w:val="2"/>
          <w:sz w:val="32"/>
          <w:szCs w:val="32"/>
          <w:lang w:eastAsia="zh-CN"/>
        </w:rPr>
        <w:t>；二是单个</w:t>
      </w:r>
      <w:r>
        <w:rPr>
          <w:rFonts w:hint="default" w:ascii="Times New Roman" w:hAnsi="Times New Roman" w:eastAsia="方正仿宋_GBK" w:cs="Times New Roman"/>
          <w:bCs/>
          <w:color w:val="auto"/>
          <w:kern w:val="2"/>
          <w:sz w:val="32"/>
          <w:szCs w:val="32"/>
        </w:rPr>
        <w:t>标准化稻渔综合种养示范</w:t>
      </w:r>
      <w:r>
        <w:rPr>
          <w:rFonts w:hint="eastAsia" w:eastAsia="方正仿宋_GBK" w:cs="Times New Roman"/>
          <w:bCs/>
          <w:color w:val="auto"/>
          <w:kern w:val="2"/>
          <w:sz w:val="32"/>
          <w:szCs w:val="32"/>
          <w:lang w:eastAsia="zh-CN"/>
        </w:rPr>
        <w:t>基地面积在</w:t>
      </w:r>
      <w:r>
        <w:rPr>
          <w:rFonts w:hint="eastAsia" w:eastAsia="方正仿宋_GBK" w:cs="Times New Roman"/>
          <w:bCs/>
          <w:color w:val="auto"/>
          <w:kern w:val="2"/>
          <w:sz w:val="32"/>
          <w:szCs w:val="32"/>
          <w:lang w:val="en-US" w:eastAsia="zh-CN"/>
        </w:rPr>
        <w:t>200亩以上（相对集中连片）</w:t>
      </w:r>
      <w:r>
        <w:rPr>
          <w:rFonts w:hint="default" w:ascii="Times New Roman" w:hAnsi="Times New Roman" w:eastAsia="方正仿宋_GBK" w:cs="Times New Roman"/>
          <w:bCs/>
          <w:color w:val="auto"/>
          <w:kern w:val="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rPr>
        <w:t>（二）建设内容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cs="Times New Roman"/>
          <w:color w:val="000000"/>
          <w:sz w:val="32"/>
          <w:szCs w:val="32"/>
          <w:lang w:eastAsia="zh-CN"/>
        </w:rPr>
      </w:pPr>
      <w:r>
        <w:rPr>
          <w:rFonts w:hint="default" w:ascii="Times New Roman" w:hAnsi="Times New Roman" w:eastAsia="方正仿宋_GBK" w:cs="Times New Roman"/>
          <w:bCs/>
          <w:color w:val="auto"/>
          <w:kern w:val="2"/>
          <w:sz w:val="32"/>
          <w:szCs w:val="32"/>
          <w:lang w:val="en-US" w:eastAsia="zh-CN"/>
        </w:rPr>
        <w:t>1</w:t>
      </w:r>
      <w:r>
        <w:rPr>
          <w:rFonts w:hint="eastAsia" w:eastAsia="方正仿宋_GBK" w:cs="Times New Roman"/>
          <w:bCs/>
          <w:color w:val="auto"/>
          <w:kern w:val="2"/>
          <w:sz w:val="32"/>
          <w:szCs w:val="32"/>
          <w:lang w:val="en-US" w:eastAsia="zh-CN"/>
        </w:rPr>
        <w:t>、</w:t>
      </w:r>
      <w:r>
        <w:rPr>
          <w:rFonts w:hint="eastAsia" w:ascii="Times New Roman" w:hAnsi="Times New Roman" w:eastAsia="方正仿宋_GBK" w:cs="Times New Roman"/>
          <w:bCs/>
          <w:color w:val="auto"/>
          <w:kern w:val="2"/>
          <w:sz w:val="32"/>
          <w:szCs w:val="32"/>
        </w:rPr>
        <w:t>水产规模苗种繁育场建设</w:t>
      </w:r>
      <w:r>
        <w:rPr>
          <w:rFonts w:hint="eastAsia" w:eastAsia="方正仿宋_GBK" w:cs="Times New Roman"/>
          <w:bCs/>
          <w:color w:val="auto"/>
          <w:kern w:val="2"/>
          <w:sz w:val="32"/>
          <w:szCs w:val="32"/>
          <w:lang w:eastAsia="zh-CN"/>
        </w:rPr>
        <w:t>。</w:t>
      </w:r>
      <w:r>
        <w:rPr>
          <w:rFonts w:hint="default" w:ascii="Times New Roman" w:hAnsi="Times New Roman" w:eastAsia="方正仿宋_GBK" w:cs="Times New Roman"/>
          <w:bCs/>
          <w:color w:val="auto"/>
          <w:kern w:val="2"/>
          <w:sz w:val="32"/>
          <w:szCs w:val="32"/>
          <w:lang w:eastAsia="zh-CN"/>
        </w:rPr>
        <w:t>建设内容</w:t>
      </w:r>
      <w:r>
        <w:rPr>
          <w:rFonts w:hint="eastAsia" w:eastAsia="方正仿宋_GBK" w:cs="Times New Roman"/>
          <w:bCs/>
          <w:color w:val="auto"/>
          <w:kern w:val="2"/>
          <w:sz w:val="32"/>
          <w:szCs w:val="32"/>
          <w:lang w:eastAsia="zh-CN"/>
        </w:rPr>
        <w:t>主要包括优质亲本引进、孵化繁殖基础设施建设、养殖管理设施建设、现代渔业设施设备购置</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rPr>
        <w:t>品牌打造等</w:t>
      </w:r>
      <w:r>
        <w:rPr>
          <w:rFonts w:hint="eastAsia" w:eastAsia="方正仿宋_GBK" w:cs="Times New Roman"/>
          <w:sz w:val="32"/>
          <w:szCs w:val="32"/>
          <w:lang w:eastAsia="zh-CN"/>
        </w:rPr>
        <w:t>方面</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示范基地</w:t>
      </w:r>
      <w:r>
        <w:rPr>
          <w:rFonts w:hint="default" w:ascii="Times New Roman" w:hAnsi="Times New Roman" w:eastAsia="方正仿宋_GBK" w:cs="Times New Roman"/>
          <w:color w:val="000000"/>
          <w:sz w:val="32"/>
          <w:szCs w:val="32"/>
        </w:rPr>
        <w:t>在新品种、新技术、新模式</w:t>
      </w:r>
      <w:r>
        <w:rPr>
          <w:rFonts w:hint="eastAsia" w:eastAsia="方正仿宋_GBK" w:cs="Times New Roman"/>
          <w:color w:val="000000"/>
          <w:sz w:val="32"/>
          <w:szCs w:val="32"/>
          <w:lang w:eastAsia="zh-CN"/>
        </w:rPr>
        <w:t>进行“</w:t>
      </w:r>
      <w:r>
        <w:rPr>
          <w:rFonts w:hint="default" w:ascii="Times New Roman" w:hAnsi="Times New Roman" w:eastAsia="方正仿宋_GBK" w:cs="Times New Roman"/>
          <w:color w:val="000000"/>
          <w:sz w:val="32"/>
          <w:szCs w:val="32"/>
        </w:rPr>
        <w:t>三新</w:t>
      </w:r>
      <w:r>
        <w:rPr>
          <w:rFonts w:hint="eastAsia"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示范</w:t>
      </w:r>
      <w:r>
        <w:rPr>
          <w:rFonts w:hint="eastAsia" w:eastAsia="方正仿宋_GBK" w:cs="Times New Roman"/>
          <w:color w:val="00000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rPr>
      </w:pPr>
      <w:r>
        <w:rPr>
          <w:rFonts w:hint="eastAsia" w:eastAsia="方正仿宋_GBK" w:cs="Times New Roman"/>
          <w:bCs/>
          <w:color w:val="auto"/>
          <w:kern w:val="2"/>
          <w:sz w:val="32"/>
          <w:szCs w:val="32"/>
          <w:lang w:val="en-US" w:eastAsia="zh-CN"/>
        </w:rPr>
        <w:t>2、</w:t>
      </w:r>
      <w:r>
        <w:rPr>
          <w:rFonts w:hint="default" w:ascii="Times New Roman" w:hAnsi="Times New Roman" w:eastAsia="方正仿宋_GBK" w:cs="Times New Roman"/>
          <w:bCs/>
          <w:color w:val="auto"/>
          <w:kern w:val="2"/>
          <w:sz w:val="32"/>
          <w:szCs w:val="32"/>
        </w:rPr>
        <w:t>标准化稻渔（</w:t>
      </w:r>
      <w:r>
        <w:rPr>
          <w:rFonts w:hint="eastAsia" w:eastAsia="方正仿宋_GBK" w:cs="Times New Roman"/>
          <w:bCs/>
          <w:color w:val="auto"/>
          <w:kern w:val="2"/>
          <w:sz w:val="32"/>
          <w:szCs w:val="32"/>
          <w:lang w:eastAsia="zh-CN"/>
        </w:rPr>
        <w:t>鱼</w:t>
      </w:r>
      <w:r>
        <w:rPr>
          <w:rFonts w:hint="default" w:ascii="Times New Roman" w:hAnsi="Times New Roman" w:eastAsia="方正仿宋_GBK" w:cs="Times New Roman"/>
          <w:bCs/>
          <w:color w:val="auto"/>
          <w:kern w:val="2"/>
          <w:sz w:val="32"/>
          <w:szCs w:val="32"/>
          <w:lang w:eastAsia="zh-CN"/>
        </w:rPr>
        <w:t>、</w:t>
      </w:r>
      <w:r>
        <w:rPr>
          <w:rFonts w:hint="default" w:ascii="Times New Roman" w:hAnsi="Times New Roman" w:eastAsia="方正仿宋_GBK" w:cs="Times New Roman"/>
          <w:bCs/>
          <w:color w:val="auto"/>
          <w:kern w:val="2"/>
          <w:sz w:val="32"/>
          <w:szCs w:val="32"/>
        </w:rPr>
        <w:t>蛙）综合种养示范基地建设</w:t>
      </w:r>
      <w:r>
        <w:rPr>
          <w:rFonts w:hint="eastAsia" w:eastAsia="方正仿宋_GBK" w:cs="Times New Roman"/>
          <w:bCs/>
          <w:color w:val="auto"/>
          <w:kern w:val="2"/>
          <w:sz w:val="32"/>
          <w:szCs w:val="32"/>
          <w:lang w:eastAsia="zh-CN"/>
        </w:rPr>
        <w:t>。</w:t>
      </w:r>
      <w:r>
        <w:rPr>
          <w:rFonts w:hint="default" w:ascii="Times New Roman" w:hAnsi="Times New Roman" w:eastAsia="方正仿宋_GBK" w:cs="Times New Roman"/>
          <w:bCs/>
          <w:color w:val="auto"/>
          <w:kern w:val="2"/>
          <w:sz w:val="32"/>
          <w:szCs w:val="32"/>
          <w:lang w:eastAsia="zh-CN"/>
        </w:rPr>
        <w:t>建设内容</w:t>
      </w:r>
      <w:r>
        <w:rPr>
          <w:rFonts w:hint="eastAsia" w:eastAsia="方正仿宋_GBK" w:cs="Times New Roman"/>
          <w:bCs/>
          <w:color w:val="auto"/>
          <w:kern w:val="2"/>
          <w:sz w:val="32"/>
          <w:szCs w:val="32"/>
          <w:lang w:eastAsia="zh-CN"/>
        </w:rPr>
        <w:t>主要用于</w:t>
      </w:r>
      <w:r>
        <w:rPr>
          <w:rFonts w:hint="default" w:ascii="Times New Roman" w:hAnsi="Times New Roman" w:eastAsia="方正仿宋_GBK" w:cs="Times New Roman"/>
          <w:sz w:val="32"/>
          <w:szCs w:val="32"/>
        </w:rPr>
        <w:t>坑沟、</w:t>
      </w:r>
      <w:r>
        <w:rPr>
          <w:rFonts w:hint="eastAsia" w:eastAsia="方正仿宋_GBK" w:cs="Times New Roman"/>
          <w:sz w:val="32"/>
          <w:szCs w:val="32"/>
          <w:lang w:eastAsia="zh-CN"/>
        </w:rPr>
        <w:t>场区</w:t>
      </w:r>
      <w:r>
        <w:rPr>
          <w:rFonts w:hint="default" w:ascii="Times New Roman" w:hAnsi="Times New Roman" w:eastAsia="方正仿宋_GBK" w:cs="Times New Roman"/>
          <w:sz w:val="32"/>
          <w:szCs w:val="32"/>
        </w:rPr>
        <w:t>道路、给排水、</w:t>
      </w:r>
      <w:r>
        <w:rPr>
          <w:rFonts w:hint="default" w:ascii="Times New Roman" w:hAnsi="Times New Roman" w:eastAsia="方正仿宋_GBK" w:cs="Times New Roman"/>
          <w:bCs/>
          <w:color w:val="auto"/>
          <w:kern w:val="2"/>
          <w:sz w:val="32"/>
          <w:szCs w:val="32"/>
          <w:lang w:eastAsia="zh-CN"/>
        </w:rPr>
        <w:t>防逃</w:t>
      </w:r>
      <w:r>
        <w:rPr>
          <w:rFonts w:hint="eastAsia" w:eastAsia="方正仿宋_GBK" w:cs="Times New Roman"/>
          <w:bCs/>
          <w:color w:val="auto"/>
          <w:kern w:val="2"/>
          <w:sz w:val="32"/>
          <w:szCs w:val="32"/>
          <w:lang w:eastAsia="zh-CN"/>
        </w:rPr>
        <w:t>设施</w:t>
      </w:r>
      <w:r>
        <w:rPr>
          <w:rFonts w:hint="default" w:ascii="Times New Roman" w:hAnsi="Times New Roman" w:eastAsia="方正仿宋_GBK" w:cs="Times New Roman"/>
          <w:bCs/>
          <w:color w:val="auto"/>
          <w:kern w:val="2"/>
          <w:sz w:val="32"/>
          <w:szCs w:val="32"/>
          <w:lang w:eastAsia="zh-CN"/>
        </w:rPr>
        <w:t>、</w:t>
      </w:r>
      <w:r>
        <w:rPr>
          <w:rFonts w:hint="default" w:ascii="Times New Roman" w:hAnsi="Times New Roman" w:eastAsia="方正仿宋_GBK" w:cs="Times New Roman"/>
          <w:bCs/>
          <w:color w:val="auto"/>
          <w:kern w:val="2"/>
          <w:sz w:val="32"/>
          <w:szCs w:val="32"/>
        </w:rPr>
        <w:t>增氧设施</w:t>
      </w:r>
      <w:r>
        <w:rPr>
          <w:rFonts w:hint="eastAsia" w:eastAsia="方正仿宋_GBK" w:cs="Times New Roman"/>
          <w:bCs/>
          <w:color w:val="auto"/>
          <w:kern w:val="2"/>
          <w:sz w:val="32"/>
          <w:szCs w:val="32"/>
          <w:lang w:eastAsia="zh-CN"/>
        </w:rPr>
        <w:t>、</w:t>
      </w:r>
      <w:r>
        <w:rPr>
          <w:rFonts w:hint="default" w:ascii="Times New Roman" w:hAnsi="Times New Roman" w:eastAsia="方正仿宋_GBK" w:cs="Times New Roman"/>
          <w:sz w:val="32"/>
          <w:szCs w:val="32"/>
        </w:rPr>
        <w:t>农旅融合建设</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rPr>
        <w:t>品牌打造等。沟坑占比不超过总种养面积的10%</w:t>
      </w:r>
      <w:r>
        <w:rPr>
          <w:rFonts w:hint="eastAsia" w:eastAsia="方正仿宋_GBK" w:cs="Times New Roman"/>
          <w:sz w:val="32"/>
          <w:szCs w:val="32"/>
          <w:lang w:eastAsia="zh-CN"/>
        </w:rPr>
        <w:t>，</w:t>
      </w:r>
      <w:r>
        <w:rPr>
          <w:rFonts w:hint="eastAsia" w:eastAsia="方正仿宋_GBK" w:cs="Times New Roman"/>
          <w:bCs/>
          <w:color w:val="auto"/>
          <w:kern w:val="2"/>
          <w:sz w:val="32"/>
          <w:szCs w:val="32"/>
          <w:lang w:val="en-US" w:eastAsia="zh-CN"/>
        </w:rPr>
        <w:t>全县</w:t>
      </w:r>
      <w:r>
        <w:rPr>
          <w:rFonts w:hint="default" w:ascii="Times New Roman" w:hAnsi="Times New Roman" w:eastAsia="方正仿宋_GBK" w:cs="Times New Roman"/>
          <w:bCs/>
          <w:color w:val="auto"/>
          <w:kern w:val="2"/>
          <w:sz w:val="32"/>
          <w:szCs w:val="32"/>
        </w:rPr>
        <w:t>示范</w:t>
      </w:r>
      <w:r>
        <w:rPr>
          <w:rFonts w:hint="eastAsia" w:eastAsia="方正仿宋_GBK" w:cs="Times New Roman"/>
          <w:bCs/>
          <w:color w:val="auto"/>
          <w:kern w:val="2"/>
          <w:sz w:val="32"/>
          <w:szCs w:val="32"/>
          <w:lang w:eastAsia="zh-CN"/>
        </w:rPr>
        <w:t>基地建设</w:t>
      </w:r>
      <w:r>
        <w:rPr>
          <w:rFonts w:hint="eastAsia" w:eastAsia="方正仿宋_GBK" w:cs="Times New Roman"/>
          <w:bCs/>
          <w:color w:val="auto"/>
          <w:kern w:val="2"/>
          <w:sz w:val="32"/>
          <w:szCs w:val="32"/>
          <w:lang w:val="en-US" w:eastAsia="zh-CN"/>
        </w:rPr>
        <w:t>总面积1000亩</w:t>
      </w:r>
      <w:r>
        <w:rPr>
          <w:rFonts w:hint="default" w:ascii="Times New Roman" w:hAnsi="Times New Roman" w:eastAsia="方正仿宋_GBK" w:cs="Times New Roman"/>
          <w:bCs/>
          <w:color w:val="auto"/>
          <w:kern w:val="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b w:val="0"/>
          <w:bCs/>
          <w:sz w:val="32"/>
          <w:szCs w:val="32"/>
        </w:rPr>
      </w:pPr>
      <w:r>
        <w:rPr>
          <w:rFonts w:hint="eastAsia" w:ascii="宋体" w:hAnsi="宋体" w:eastAsia="宋体" w:cs="宋体"/>
          <w:b w:val="0"/>
          <w:bCs/>
          <w:sz w:val="32"/>
          <w:szCs w:val="32"/>
          <w:lang w:eastAsia="zh-CN"/>
        </w:rPr>
        <w:t>（三）</w:t>
      </w:r>
      <w:r>
        <w:rPr>
          <w:rFonts w:hint="eastAsia" w:ascii="宋体" w:hAnsi="宋体" w:eastAsia="宋体" w:cs="宋体"/>
          <w:b w:val="0"/>
          <w:bCs/>
          <w:sz w:val="32"/>
          <w:szCs w:val="32"/>
        </w:rPr>
        <w:t>建设期限</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color w:val="auto"/>
          <w:kern w:val="2"/>
          <w:sz w:val="32"/>
          <w:szCs w:val="32"/>
        </w:rPr>
      </w:pPr>
      <w:r>
        <w:rPr>
          <w:rFonts w:hint="eastAsia" w:ascii="方正仿宋_GBK" w:hAnsi="方正仿宋_GBK" w:eastAsia="方正仿宋_GBK" w:cs="方正仿宋_GBK"/>
          <w:bCs/>
          <w:color w:val="auto"/>
          <w:kern w:val="2"/>
          <w:sz w:val="32"/>
          <w:szCs w:val="32"/>
          <w:lang w:val="en-US" w:eastAsia="zh-CN"/>
        </w:rPr>
        <w:t>2022年</w:t>
      </w:r>
      <w:r>
        <w:rPr>
          <w:rFonts w:hint="eastAsia" w:ascii="方正仿宋_GBK" w:hAnsi="方正仿宋_GBK" w:eastAsia="方正仿宋_GBK" w:cs="方正仿宋_GBK"/>
          <w:bCs/>
          <w:color w:val="auto"/>
          <w:kern w:val="2"/>
          <w:sz w:val="32"/>
          <w:szCs w:val="32"/>
        </w:rPr>
        <w:t>内完成项目建设任务。</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（四）</w:t>
      </w:r>
      <w:r>
        <w:rPr>
          <w:rFonts w:hint="eastAsia" w:ascii="宋体" w:hAnsi="宋体" w:eastAsia="宋体" w:cs="宋体"/>
          <w:b w:val="0"/>
          <w:bCs/>
          <w:sz w:val="32"/>
          <w:szCs w:val="32"/>
          <w:lang w:val="en-US" w:eastAsia="zh-CN"/>
        </w:rPr>
        <w:t>资金使用方向及补助标准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Cs/>
          <w:color w:val="auto"/>
          <w:kern w:val="2"/>
          <w:sz w:val="32"/>
          <w:szCs w:val="32"/>
        </w:rPr>
      </w:pPr>
      <w:r>
        <w:rPr>
          <w:rFonts w:hint="eastAsia" w:ascii="方正仿宋_GBK" w:hAnsi="方正仿宋_GBK" w:eastAsia="方正仿宋_GBK" w:cs="方正仿宋_GBK"/>
          <w:bCs/>
          <w:color w:val="auto"/>
          <w:kern w:val="2"/>
          <w:sz w:val="32"/>
          <w:szCs w:val="32"/>
          <w:lang w:val="en-US" w:eastAsia="zh-CN"/>
        </w:rPr>
        <w:t>1、</w:t>
      </w:r>
      <w:r>
        <w:rPr>
          <w:rFonts w:hint="eastAsia" w:ascii="方正仿宋_GBK" w:hAnsi="方正仿宋_GBK" w:eastAsia="方正仿宋_GBK" w:cs="方正仿宋_GBK"/>
          <w:bCs/>
          <w:color w:val="auto"/>
          <w:kern w:val="2"/>
          <w:sz w:val="32"/>
          <w:szCs w:val="32"/>
        </w:rPr>
        <w:t>水产规模苗种繁育场建设</w:t>
      </w:r>
      <w:r>
        <w:rPr>
          <w:rFonts w:hint="eastAsia" w:ascii="方正仿宋_GBK" w:hAnsi="方正仿宋_GBK" w:eastAsia="方正仿宋_GBK" w:cs="方正仿宋_GBK"/>
          <w:bCs/>
          <w:color w:val="auto"/>
          <w:kern w:val="2"/>
          <w:sz w:val="32"/>
          <w:szCs w:val="32"/>
          <w:lang w:eastAsia="zh-CN"/>
        </w:rPr>
        <w:t>，</w:t>
      </w:r>
      <w:r>
        <w:rPr>
          <w:rFonts w:hint="eastAsia" w:ascii="方正仿宋_GBK" w:hAnsi="方正仿宋_GBK" w:eastAsia="方正仿宋_GBK" w:cs="方正仿宋_GBK"/>
          <w:bCs/>
          <w:color w:val="auto"/>
          <w:kern w:val="2"/>
          <w:sz w:val="32"/>
          <w:szCs w:val="32"/>
          <w:lang w:val="en-US" w:eastAsia="zh-CN"/>
        </w:rPr>
        <w:t>中央财政渔业发展补助资金共计50万元，资金使用方向</w:t>
      </w:r>
      <w:r>
        <w:rPr>
          <w:rFonts w:hint="eastAsia" w:ascii="方正仿宋_GBK" w:hAnsi="方正仿宋_GBK" w:eastAsia="方正仿宋_GBK" w:cs="方正仿宋_GBK"/>
          <w:bCs/>
          <w:color w:val="auto"/>
          <w:kern w:val="2"/>
          <w:sz w:val="32"/>
          <w:szCs w:val="32"/>
          <w:lang w:eastAsia="zh-CN"/>
        </w:rPr>
        <w:t>主要用于优质亲本引进、孵化繁殖基础设施建设、养殖管理设施建设、现代渔业设施设备购置</w:t>
      </w:r>
      <w:r>
        <w:rPr>
          <w:rFonts w:hint="default" w:ascii="方正仿宋_GBK" w:hAnsi="方正仿宋_GBK" w:eastAsia="方正仿宋_GBK" w:cs="方正仿宋_GBK"/>
          <w:bCs/>
          <w:color w:val="auto"/>
          <w:kern w:val="2"/>
          <w:sz w:val="32"/>
          <w:szCs w:val="32"/>
        </w:rPr>
        <w:t>等</w:t>
      </w:r>
      <w:r>
        <w:rPr>
          <w:rFonts w:hint="eastAsia" w:ascii="方正仿宋_GBK" w:hAnsi="方正仿宋_GBK" w:eastAsia="方正仿宋_GBK" w:cs="方正仿宋_GBK"/>
          <w:bCs/>
          <w:color w:val="auto"/>
          <w:kern w:val="2"/>
          <w:sz w:val="32"/>
          <w:szCs w:val="32"/>
          <w:lang w:eastAsia="zh-CN"/>
        </w:rPr>
        <w:t>方面，</w:t>
      </w:r>
      <w:r>
        <w:rPr>
          <w:rFonts w:hint="eastAsia" w:ascii="方正仿宋_GBK" w:hAnsi="方正仿宋_GBK" w:eastAsia="方正仿宋_GBK" w:cs="方正仿宋_GBK"/>
          <w:bCs/>
          <w:color w:val="auto"/>
          <w:kern w:val="2"/>
          <w:sz w:val="32"/>
          <w:szCs w:val="32"/>
          <w:lang w:val="en-US" w:eastAsia="zh-CN"/>
        </w:rPr>
        <w:t>单个项目</w:t>
      </w:r>
      <w:r>
        <w:rPr>
          <w:rFonts w:hint="default" w:ascii="方正仿宋_GBK" w:hAnsi="方正仿宋_GBK" w:eastAsia="方正仿宋_GBK" w:cs="方正仿宋_GBK"/>
          <w:bCs/>
          <w:color w:val="auto"/>
          <w:kern w:val="2"/>
          <w:sz w:val="32"/>
          <w:szCs w:val="32"/>
        </w:rPr>
        <w:t>补助</w:t>
      </w:r>
      <w:r>
        <w:rPr>
          <w:rFonts w:hint="eastAsia" w:ascii="方正仿宋_GBK" w:hAnsi="方正仿宋_GBK" w:eastAsia="方正仿宋_GBK" w:cs="方正仿宋_GBK"/>
          <w:bCs/>
          <w:color w:val="auto"/>
          <w:kern w:val="2"/>
          <w:sz w:val="32"/>
          <w:szCs w:val="32"/>
          <w:lang w:eastAsia="zh-CN"/>
        </w:rPr>
        <w:t>资金</w:t>
      </w:r>
      <w:r>
        <w:rPr>
          <w:rFonts w:hint="default" w:ascii="方正仿宋_GBK" w:hAnsi="方正仿宋_GBK" w:eastAsia="方正仿宋_GBK" w:cs="方正仿宋_GBK"/>
          <w:bCs/>
          <w:color w:val="auto"/>
          <w:kern w:val="2"/>
          <w:sz w:val="32"/>
          <w:szCs w:val="32"/>
        </w:rPr>
        <w:t>额度最高不超过</w:t>
      </w:r>
      <w:r>
        <w:rPr>
          <w:rFonts w:hint="eastAsia" w:ascii="方正仿宋_GBK" w:hAnsi="方正仿宋_GBK" w:eastAsia="方正仿宋_GBK" w:cs="方正仿宋_GBK"/>
          <w:bCs/>
          <w:color w:val="auto"/>
          <w:kern w:val="2"/>
          <w:sz w:val="32"/>
          <w:szCs w:val="32"/>
          <w:lang w:val="en-US" w:eastAsia="zh-CN"/>
        </w:rPr>
        <w:t>5</w:t>
      </w:r>
      <w:r>
        <w:rPr>
          <w:rFonts w:hint="default" w:ascii="方正仿宋_GBK" w:hAnsi="方正仿宋_GBK" w:eastAsia="方正仿宋_GBK" w:cs="方正仿宋_GBK"/>
          <w:bCs/>
          <w:color w:val="auto"/>
          <w:kern w:val="2"/>
          <w:sz w:val="32"/>
          <w:szCs w:val="32"/>
        </w:rPr>
        <w:t>0万元</w:t>
      </w:r>
      <w:r>
        <w:rPr>
          <w:rFonts w:hint="eastAsia" w:ascii="方正仿宋_GBK" w:hAnsi="方正仿宋_GBK" w:eastAsia="方正仿宋_GBK" w:cs="方正仿宋_GBK"/>
          <w:bCs/>
          <w:color w:val="auto"/>
          <w:kern w:val="2"/>
          <w:sz w:val="32"/>
          <w:szCs w:val="32"/>
          <w:lang w:eastAsia="zh-CN"/>
        </w:rPr>
        <w:t>，</w:t>
      </w:r>
      <w:r>
        <w:rPr>
          <w:rFonts w:hint="eastAsia" w:ascii="方正仿宋_GBK" w:hAnsi="方正仿宋_GBK" w:eastAsia="方正仿宋_GBK" w:cs="方正仿宋_GBK"/>
          <w:bCs/>
          <w:color w:val="auto"/>
          <w:kern w:val="2"/>
          <w:sz w:val="32"/>
          <w:szCs w:val="32"/>
          <w:lang w:val="en-US" w:eastAsia="zh-CN"/>
        </w:rPr>
        <w:t>全县拟建设</w:t>
      </w:r>
      <w:r>
        <w:rPr>
          <w:rFonts w:hint="eastAsia" w:ascii="方正仿宋_GBK" w:hAnsi="方正仿宋_GBK" w:eastAsia="方正仿宋_GBK" w:cs="方正仿宋_GBK"/>
          <w:bCs/>
          <w:color w:val="auto"/>
          <w:kern w:val="2"/>
          <w:sz w:val="32"/>
          <w:szCs w:val="32"/>
        </w:rPr>
        <w:t>示范基地</w:t>
      </w:r>
      <w:r>
        <w:rPr>
          <w:rFonts w:hint="eastAsia" w:ascii="方正仿宋_GBK" w:hAnsi="方正仿宋_GBK" w:eastAsia="方正仿宋_GBK" w:cs="方正仿宋_GBK"/>
          <w:bCs/>
          <w:color w:val="auto"/>
          <w:kern w:val="2"/>
          <w:sz w:val="32"/>
          <w:szCs w:val="32"/>
          <w:lang w:val="en-US" w:eastAsia="zh-CN"/>
        </w:rPr>
        <w:t>1</w:t>
      </w:r>
      <w:r>
        <w:rPr>
          <w:rFonts w:hint="eastAsia" w:eastAsia="方正仿宋_GBK" w:cs="Times New Roman"/>
          <w:bCs/>
          <w:color w:val="auto"/>
          <w:kern w:val="2"/>
          <w:sz w:val="32"/>
          <w:szCs w:val="32"/>
          <w:lang w:val="en-US" w:eastAsia="zh-CN"/>
        </w:rPr>
        <w:t>个</w:t>
      </w:r>
      <w:r>
        <w:rPr>
          <w:rFonts w:hint="eastAsia" w:eastAsia="方正仿宋_GBK" w:cs="Times New Roman"/>
          <w:bCs/>
          <w:color w:val="auto"/>
          <w:kern w:val="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方正仿宋_GBK" w:cs="Times New Roman"/>
          <w:bCs/>
          <w:color w:val="auto"/>
          <w:kern w:val="2"/>
          <w:sz w:val="32"/>
          <w:szCs w:val="32"/>
          <w:lang w:eastAsia="zh-CN"/>
        </w:rPr>
      </w:pPr>
      <w:r>
        <w:rPr>
          <w:rFonts w:hint="eastAsia" w:eastAsia="方正仿宋_GBK" w:cs="Times New Roman"/>
          <w:bCs/>
          <w:color w:val="auto"/>
          <w:kern w:val="2"/>
          <w:sz w:val="32"/>
          <w:szCs w:val="32"/>
          <w:lang w:val="en-US" w:eastAsia="zh-CN"/>
        </w:rPr>
        <w:t>2、</w:t>
      </w:r>
      <w:r>
        <w:rPr>
          <w:rFonts w:hint="default" w:ascii="Times New Roman" w:hAnsi="Times New Roman" w:eastAsia="方正仿宋_GBK" w:cs="Times New Roman"/>
          <w:bCs/>
          <w:color w:val="auto"/>
          <w:kern w:val="2"/>
          <w:sz w:val="32"/>
          <w:szCs w:val="32"/>
        </w:rPr>
        <w:t>标准化稻渔（鳅、虾、蟹、</w:t>
      </w:r>
      <w:r>
        <w:rPr>
          <w:rFonts w:hint="default" w:ascii="Times New Roman" w:hAnsi="Times New Roman" w:eastAsia="方正仿宋_GBK" w:cs="Times New Roman"/>
          <w:bCs/>
          <w:color w:val="auto"/>
          <w:kern w:val="2"/>
          <w:sz w:val="32"/>
          <w:szCs w:val="32"/>
          <w:lang w:eastAsia="zh-CN"/>
        </w:rPr>
        <w:t>鳖、</w:t>
      </w:r>
      <w:r>
        <w:rPr>
          <w:rFonts w:hint="default" w:ascii="Times New Roman" w:hAnsi="Times New Roman" w:eastAsia="方正仿宋_GBK" w:cs="Times New Roman"/>
          <w:bCs/>
          <w:color w:val="auto"/>
          <w:kern w:val="2"/>
          <w:sz w:val="32"/>
          <w:szCs w:val="32"/>
        </w:rPr>
        <w:t xml:space="preserve"> 蛙等）综合种养示范基地建设，</w:t>
      </w:r>
      <w:r>
        <w:rPr>
          <w:rFonts w:hint="eastAsia" w:ascii="方正仿宋_GBK" w:hAnsi="方正仿宋_GBK" w:eastAsia="方正仿宋_GBK" w:cs="方正仿宋_GBK"/>
          <w:bCs/>
          <w:color w:val="auto"/>
          <w:kern w:val="2"/>
          <w:sz w:val="32"/>
          <w:szCs w:val="32"/>
          <w:lang w:val="en-US" w:eastAsia="zh-CN"/>
        </w:rPr>
        <w:t>中央财政渔业发展补助资金共计100万元，</w:t>
      </w:r>
      <w:r>
        <w:rPr>
          <w:rFonts w:hint="eastAsia" w:eastAsia="方正仿宋_GBK" w:cs="Times New Roman"/>
          <w:bCs/>
          <w:color w:val="auto"/>
          <w:kern w:val="2"/>
          <w:sz w:val="32"/>
          <w:szCs w:val="32"/>
          <w:lang w:eastAsia="zh-CN"/>
        </w:rPr>
        <w:t>建设</w:t>
      </w:r>
      <w:r>
        <w:rPr>
          <w:rFonts w:hint="eastAsia" w:eastAsia="方正仿宋_GBK" w:cs="Times New Roman"/>
          <w:bCs/>
          <w:color w:val="auto"/>
          <w:kern w:val="2"/>
          <w:sz w:val="32"/>
          <w:szCs w:val="32"/>
          <w:lang w:val="en-US" w:eastAsia="zh-CN"/>
        </w:rPr>
        <w:t>总面积1000亩。</w:t>
      </w:r>
      <w:r>
        <w:rPr>
          <w:rFonts w:hint="eastAsia" w:ascii="方正仿宋_GBK" w:hAnsi="方正仿宋_GBK" w:eastAsia="方正仿宋_GBK" w:cs="方正仿宋_GBK"/>
          <w:bCs/>
          <w:color w:val="auto"/>
          <w:kern w:val="2"/>
          <w:sz w:val="32"/>
          <w:szCs w:val="32"/>
          <w:lang w:val="en-US" w:eastAsia="zh-CN"/>
        </w:rPr>
        <w:t>资金使用方向</w:t>
      </w:r>
      <w:r>
        <w:rPr>
          <w:rFonts w:hint="eastAsia" w:ascii="方正仿宋_GBK" w:hAnsi="方正仿宋_GBK" w:eastAsia="方正仿宋_GBK" w:cs="方正仿宋_GBK"/>
          <w:bCs/>
          <w:color w:val="auto"/>
          <w:kern w:val="2"/>
          <w:sz w:val="32"/>
          <w:szCs w:val="32"/>
          <w:lang w:eastAsia="zh-CN"/>
        </w:rPr>
        <w:t>主要</w:t>
      </w:r>
      <w:r>
        <w:rPr>
          <w:rFonts w:hint="eastAsia" w:eastAsia="方正仿宋_GBK" w:cs="Times New Roman"/>
          <w:bCs/>
          <w:color w:val="auto"/>
          <w:kern w:val="2"/>
          <w:sz w:val="32"/>
          <w:szCs w:val="32"/>
          <w:lang w:eastAsia="zh-CN"/>
        </w:rPr>
        <w:t>用于</w:t>
      </w:r>
      <w:r>
        <w:rPr>
          <w:rFonts w:hint="default" w:ascii="Times New Roman" w:hAnsi="Times New Roman" w:eastAsia="方正仿宋_GBK" w:cs="Times New Roman"/>
          <w:sz w:val="32"/>
          <w:szCs w:val="32"/>
        </w:rPr>
        <w:t>坑沟、道路、给排水、</w:t>
      </w:r>
      <w:r>
        <w:rPr>
          <w:rFonts w:hint="eastAsia" w:eastAsia="方正仿宋_GBK" w:cs="Times New Roman"/>
          <w:sz w:val="32"/>
          <w:szCs w:val="32"/>
          <w:lang w:eastAsia="zh-CN"/>
        </w:rPr>
        <w:t>防渗</w:t>
      </w:r>
      <w:r>
        <w:rPr>
          <w:rFonts w:hint="default" w:ascii="Times New Roman" w:hAnsi="Times New Roman" w:eastAsia="方正仿宋_GBK" w:cs="Times New Roman"/>
          <w:bCs/>
          <w:color w:val="auto"/>
          <w:kern w:val="2"/>
          <w:sz w:val="32"/>
          <w:szCs w:val="32"/>
          <w:lang w:eastAsia="zh-CN"/>
        </w:rPr>
        <w:t>防逃</w:t>
      </w:r>
      <w:r>
        <w:rPr>
          <w:rFonts w:hint="eastAsia" w:eastAsia="方正仿宋_GBK" w:cs="Times New Roman"/>
          <w:bCs/>
          <w:color w:val="auto"/>
          <w:kern w:val="2"/>
          <w:sz w:val="32"/>
          <w:szCs w:val="32"/>
          <w:lang w:eastAsia="zh-CN"/>
        </w:rPr>
        <w:t>设施</w:t>
      </w:r>
      <w:r>
        <w:rPr>
          <w:rFonts w:hint="default" w:ascii="Times New Roman" w:hAnsi="Times New Roman" w:eastAsia="方正仿宋_GBK" w:cs="Times New Roman"/>
          <w:bCs/>
          <w:color w:val="auto"/>
          <w:kern w:val="2"/>
          <w:sz w:val="32"/>
          <w:szCs w:val="32"/>
          <w:lang w:eastAsia="zh-CN"/>
        </w:rPr>
        <w:t>、</w:t>
      </w:r>
      <w:r>
        <w:rPr>
          <w:rFonts w:hint="default" w:ascii="Times New Roman" w:hAnsi="Times New Roman" w:eastAsia="方正仿宋_GBK" w:cs="Times New Roman"/>
          <w:bCs/>
          <w:color w:val="auto"/>
          <w:kern w:val="2"/>
          <w:sz w:val="32"/>
          <w:szCs w:val="32"/>
        </w:rPr>
        <w:t>增氧设施</w:t>
      </w:r>
      <w:r>
        <w:rPr>
          <w:rFonts w:hint="eastAsia" w:eastAsia="方正仿宋_GBK" w:cs="Times New Roman"/>
          <w:bCs/>
          <w:color w:val="auto"/>
          <w:kern w:val="2"/>
          <w:sz w:val="32"/>
          <w:szCs w:val="32"/>
          <w:lang w:eastAsia="zh-CN"/>
        </w:rPr>
        <w:t>、</w:t>
      </w:r>
      <w:r>
        <w:rPr>
          <w:rFonts w:hint="default" w:ascii="Times New Roman" w:hAnsi="Times New Roman" w:eastAsia="方正仿宋_GBK" w:cs="Times New Roman"/>
          <w:sz w:val="32"/>
          <w:szCs w:val="32"/>
        </w:rPr>
        <w:t>农旅融合建设</w:t>
      </w:r>
      <w:r>
        <w:rPr>
          <w:rFonts w:hint="eastAsia" w:eastAsia="方正仿宋_GBK" w:cs="Times New Roman"/>
          <w:sz w:val="32"/>
          <w:szCs w:val="32"/>
          <w:lang w:eastAsia="zh-CN"/>
        </w:rPr>
        <w:t>和</w:t>
      </w:r>
      <w:r>
        <w:rPr>
          <w:rFonts w:hint="default" w:ascii="Times New Roman" w:hAnsi="Times New Roman" w:eastAsia="方正仿宋_GBK" w:cs="Times New Roman"/>
          <w:sz w:val="32"/>
          <w:szCs w:val="32"/>
        </w:rPr>
        <w:t>品牌打造等</w:t>
      </w:r>
      <w:r>
        <w:rPr>
          <w:rFonts w:hint="eastAsia" w:eastAsia="方正仿宋_GBK" w:cs="Times New Roman"/>
          <w:sz w:val="32"/>
          <w:szCs w:val="32"/>
          <w:lang w:eastAsia="zh-CN"/>
        </w:rPr>
        <w:t>。申报单位</w:t>
      </w:r>
      <w:r>
        <w:rPr>
          <w:rFonts w:hint="eastAsia" w:eastAsia="方正仿宋_GBK" w:cs="Times New Roman"/>
          <w:bCs/>
          <w:color w:val="auto"/>
          <w:kern w:val="2"/>
          <w:sz w:val="32"/>
          <w:szCs w:val="32"/>
          <w:lang w:eastAsia="zh-CN"/>
        </w:rPr>
        <w:t>面积相对</w:t>
      </w:r>
      <w:r>
        <w:rPr>
          <w:rFonts w:hint="default" w:ascii="Times New Roman" w:hAnsi="Times New Roman" w:eastAsia="方正仿宋_GBK" w:cs="Times New Roman"/>
          <w:bCs/>
          <w:color w:val="auto"/>
          <w:kern w:val="2"/>
          <w:sz w:val="32"/>
          <w:szCs w:val="32"/>
        </w:rPr>
        <w:t>集中连片</w:t>
      </w:r>
      <w:r>
        <w:rPr>
          <w:rFonts w:hint="eastAsia" w:eastAsia="方正仿宋_GBK" w:cs="Times New Roman"/>
          <w:bCs/>
          <w:color w:val="auto"/>
          <w:kern w:val="2"/>
          <w:sz w:val="32"/>
          <w:szCs w:val="32"/>
          <w:lang w:val="en-US" w:eastAsia="zh-CN"/>
        </w:rPr>
        <w:t>20</w:t>
      </w:r>
      <w:r>
        <w:rPr>
          <w:rFonts w:hint="default" w:ascii="Times New Roman" w:hAnsi="Times New Roman" w:eastAsia="方正仿宋_GBK" w:cs="Times New Roman"/>
          <w:bCs/>
          <w:color w:val="auto"/>
          <w:kern w:val="2"/>
          <w:sz w:val="32"/>
          <w:szCs w:val="32"/>
        </w:rPr>
        <w:t>0亩以上，实行1000元/亩补助，</w:t>
      </w:r>
      <w:r>
        <w:rPr>
          <w:rFonts w:hint="eastAsia" w:eastAsia="方正仿宋_GBK" w:cs="Times New Roman"/>
          <w:bCs/>
          <w:color w:val="auto"/>
          <w:kern w:val="2"/>
          <w:sz w:val="32"/>
          <w:szCs w:val="32"/>
          <w:lang w:val="en-US" w:eastAsia="zh-CN"/>
        </w:rPr>
        <w:t>单个项目</w:t>
      </w:r>
      <w:r>
        <w:rPr>
          <w:rFonts w:hint="default" w:ascii="Times New Roman" w:hAnsi="Times New Roman" w:eastAsia="方正仿宋_GBK" w:cs="Times New Roman"/>
          <w:bCs/>
          <w:color w:val="auto"/>
          <w:kern w:val="2"/>
          <w:sz w:val="32"/>
          <w:szCs w:val="32"/>
        </w:rPr>
        <w:t>补助额度最高不超过</w:t>
      </w:r>
      <w:r>
        <w:rPr>
          <w:rFonts w:hint="eastAsia" w:eastAsia="方正仿宋_GBK" w:cs="Times New Roman"/>
          <w:bCs/>
          <w:color w:val="auto"/>
          <w:kern w:val="2"/>
          <w:sz w:val="32"/>
          <w:szCs w:val="32"/>
          <w:lang w:val="en-US" w:eastAsia="zh-CN"/>
        </w:rPr>
        <w:t>5</w:t>
      </w:r>
      <w:r>
        <w:rPr>
          <w:rFonts w:hint="default" w:ascii="Times New Roman" w:hAnsi="Times New Roman" w:eastAsia="方正仿宋_GBK" w:cs="Times New Roman"/>
          <w:bCs/>
          <w:color w:val="auto"/>
          <w:kern w:val="2"/>
          <w:sz w:val="32"/>
          <w:szCs w:val="32"/>
        </w:rPr>
        <w:t>0万元。</w:t>
      </w:r>
      <w:r>
        <w:rPr>
          <w:rFonts w:hint="eastAsia" w:ascii="方正仿宋_GBK" w:hAnsi="方正仿宋_GBK" w:eastAsia="方正仿宋_GBK" w:cs="方正仿宋_GBK"/>
          <w:bCs/>
          <w:color w:val="auto"/>
          <w:kern w:val="2"/>
          <w:sz w:val="32"/>
          <w:szCs w:val="32"/>
          <w:lang w:val="en-US" w:eastAsia="zh-CN"/>
        </w:rPr>
        <w:t>全县拟建设</w:t>
      </w:r>
      <w:r>
        <w:rPr>
          <w:rFonts w:hint="eastAsia" w:ascii="方正仿宋_GBK" w:hAnsi="方正仿宋_GBK" w:eastAsia="方正仿宋_GBK" w:cs="方正仿宋_GBK"/>
          <w:bCs/>
          <w:color w:val="auto"/>
          <w:kern w:val="2"/>
          <w:sz w:val="32"/>
          <w:szCs w:val="32"/>
        </w:rPr>
        <w:t>示范基地</w:t>
      </w:r>
      <w:r>
        <w:rPr>
          <w:rFonts w:hint="eastAsia" w:eastAsia="方正仿宋_GBK" w:cs="Times New Roman"/>
          <w:bCs/>
          <w:color w:val="auto"/>
          <w:kern w:val="2"/>
          <w:sz w:val="32"/>
          <w:szCs w:val="32"/>
          <w:lang w:val="en-US" w:eastAsia="zh-CN"/>
        </w:rPr>
        <w:t>3—5个</w:t>
      </w:r>
      <w:r>
        <w:rPr>
          <w:rFonts w:hint="eastAsia" w:eastAsia="方正仿宋_GBK" w:cs="Times New Roman"/>
          <w:bCs/>
          <w:color w:val="auto"/>
          <w:kern w:val="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outlineLvl w:val="9"/>
        <w:rPr>
          <w:rFonts w:hint="eastAsia"/>
        </w:rPr>
      </w:pPr>
      <w:r>
        <w:rPr>
          <w:rFonts w:hint="eastAsia" w:ascii="方正仿宋_GBK" w:hAnsi="方正仿宋_GBK" w:eastAsia="方正仿宋_GBK" w:cs="方正仿宋_GBK"/>
          <w:bCs/>
          <w:color w:val="auto"/>
          <w:kern w:val="2"/>
          <w:sz w:val="32"/>
          <w:szCs w:val="32"/>
          <w:lang w:val="en-US" w:eastAsia="zh-CN"/>
        </w:rPr>
        <w:t>补助标准按示范基地实际投资情况来</w:t>
      </w:r>
      <w:r>
        <w:rPr>
          <w:rFonts w:hint="eastAsia" w:ascii="方正仿宋_GBK" w:hAnsi="等线" w:eastAsia="方正仿宋_GBK"/>
          <w:color w:val="000000"/>
          <w:sz w:val="32"/>
          <w:szCs w:val="32"/>
          <w:lang w:val="en-US" w:eastAsia="zh-CN"/>
        </w:rPr>
        <w:t>定，企业自筹资金不低于财政补助资金；家庭农场、种养大户、农民合作社自筹资金不低于财政补助资金的50%。</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三、</w:t>
      </w:r>
      <w:r>
        <w:rPr>
          <w:rFonts w:hint="eastAsia" w:ascii="方正黑体_GBK" w:hAnsi="方正黑体_GBK" w:eastAsia="方正黑体_GBK" w:cs="方正黑体_GBK"/>
          <w:sz w:val="32"/>
          <w:szCs w:val="32"/>
          <w:lang w:val="en-US" w:eastAsia="zh-CN" w:bidi="ar"/>
        </w:rPr>
        <w:t>申报材料</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按规定格式编制项目实施方案</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val="en-US" w:eastAsia="zh-CN"/>
        </w:rPr>
        <w:t>所有申报项目必须编写项目实施方案，建设内容需详细</w:t>
      </w:r>
      <w:r>
        <w:rPr>
          <w:rFonts w:hint="eastAsia" w:eastAsia="方正仿宋_GBK" w:cs="Times New Roman"/>
          <w:sz w:val="32"/>
          <w:szCs w:val="32"/>
          <w:lang w:val="en-US" w:eastAsia="zh-CN"/>
        </w:rPr>
        <w:t>、真实。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eastAsia="方正仿宋_GBK"/>
          <w:sz w:val="32"/>
          <w:szCs w:val="32"/>
          <w:lang w:eastAsia="zh-CN"/>
        </w:rPr>
      </w:pPr>
      <w:r>
        <w:rPr>
          <w:rFonts w:hint="eastAsia" w:ascii="Times New Roman" w:hAnsi="Times New Roman" w:eastAsia="方正仿宋_GBK" w:cs="Times New Roman"/>
          <w:sz w:val="32"/>
          <w:szCs w:val="32"/>
          <w:lang w:val="en-US" w:eastAsia="zh-CN"/>
        </w:rPr>
        <w:t>（二）</w:t>
      </w:r>
      <w:r>
        <w:rPr>
          <w:rFonts w:hint="eastAsia" w:eastAsia="方正仿宋_GBK" w:cs="Times New Roman"/>
          <w:sz w:val="32"/>
          <w:szCs w:val="32"/>
          <w:lang w:val="en-US" w:eastAsia="zh-CN"/>
        </w:rPr>
        <w:t>所在地政府出具养殖场所符合土地使用政策证明</w:t>
      </w:r>
      <w:r>
        <w:rPr>
          <w:rFonts w:hint="eastAsia" w:ascii="方正仿宋_GBK" w:eastAsia="方正仿宋_GBK"/>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lang w:val="en-US" w:eastAsia="zh-CN"/>
        </w:rPr>
        <w:t>专业大户需提供户口</w:t>
      </w:r>
      <w:r>
        <w:rPr>
          <w:rFonts w:hint="eastAsia" w:ascii="Times New Roman" w:hAnsi="Times New Roman" w:eastAsia="方正仿宋_GBK" w:cs="Times New Roman"/>
          <w:sz w:val="32"/>
          <w:szCs w:val="32"/>
          <w:lang w:val="en-US" w:eastAsia="zh-CN"/>
        </w:rPr>
        <w:t>册</w:t>
      </w:r>
      <w:r>
        <w:rPr>
          <w:rFonts w:hint="default" w:ascii="Times New Roman" w:hAnsi="Times New Roman" w:eastAsia="方正仿宋_GBK" w:cs="Times New Roman"/>
          <w:sz w:val="32"/>
          <w:szCs w:val="32"/>
          <w:lang w:val="en-US" w:eastAsia="zh-CN"/>
        </w:rPr>
        <w:t>、户主身份证复印件，</w:t>
      </w:r>
      <w:r>
        <w:rPr>
          <w:rFonts w:hint="eastAsia" w:ascii="Times New Roman" w:hAnsi="Times New Roman" w:eastAsia="方正仿宋_GBK" w:cs="Times New Roman"/>
          <w:sz w:val="32"/>
          <w:szCs w:val="32"/>
          <w:lang w:val="en-US" w:eastAsia="zh-CN"/>
        </w:rPr>
        <w:t>农业</w:t>
      </w:r>
      <w:r>
        <w:rPr>
          <w:rFonts w:hint="default" w:ascii="Times New Roman" w:hAnsi="Times New Roman" w:eastAsia="方正仿宋_GBK" w:cs="Times New Roman"/>
          <w:sz w:val="32"/>
          <w:szCs w:val="32"/>
          <w:lang w:val="en-US" w:eastAsia="zh-CN"/>
        </w:rPr>
        <w:t>企业、农民合作社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家庭农场需提供工商行政主管部门颁发</w:t>
      </w:r>
      <w:r>
        <w:rPr>
          <w:rFonts w:hint="eastAsia" w:ascii="Times New Roman" w:hAnsi="Times New Roman" w:eastAsia="方正仿宋_GBK" w:cs="Times New Roman"/>
          <w:sz w:val="32"/>
          <w:szCs w:val="32"/>
          <w:lang w:val="en-US" w:eastAsia="zh-CN"/>
        </w:rPr>
        <w:t>的营业执照或主管部门认可登记备案表及法人身份证复印件。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自筹资金银行账户存款证明。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五</w:t>
      </w:r>
      <w:r>
        <w:rPr>
          <w:rFonts w:hint="eastAsia" w:ascii="Times New Roman" w:hAnsi="Times New Roman" w:eastAsia="方正仿宋_GBK" w:cs="Times New Roman"/>
          <w:sz w:val="32"/>
          <w:szCs w:val="32"/>
          <w:lang w:val="en-US" w:eastAsia="zh-CN"/>
        </w:rPr>
        <w:t>）项目绩效目标申报表。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四、相关要求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（一）取得项目批复的业主，要严格按照批复内容，加快项目建设进度，保证项目建设质量，严禁擅自变更建设业主、建设地点和建设内容。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（二）对验收不合格，审计不过关的项目，将按规定追回项目建设补助资金，以后不再受理财政资金补助申报。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三</w:t>
      </w: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绩效目标。明确发展产业品种、面积，预计项目建设后收益情况，生态效益，可持续影响等。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四</w:t>
      </w: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）项目实施方案封面右上角“行（产）业分类”，请填列“</w:t>
      </w:r>
      <w:r>
        <w:rPr>
          <w:rFonts w:hint="default" w:ascii="Times New Roman" w:hAnsi="Times New Roman" w:eastAsia="方正仿宋_GBK" w:cs="Times New Roman"/>
          <w:b w:val="0"/>
          <w:bCs/>
          <w:color w:val="000000" w:themeColor="text1"/>
          <w:kern w:val="2"/>
          <w:sz w:val="32"/>
          <w:szCs w:val="32"/>
          <w:u w:val="single"/>
          <w:lang w:eastAsia="zh-CN"/>
          <w14:textFill>
            <w14:solidFill>
              <w14:schemeClr w14:val="tx1"/>
            </w14:solidFill>
          </w14:textFill>
        </w:rPr>
        <w:t>渔业</w:t>
      </w: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color w:val="000000" w:themeColor="text1"/>
          <w:sz w:val="32"/>
          <w:szCs w:val="2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2"/>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资料报送：</w:t>
      </w:r>
      <w:r>
        <w:rPr>
          <w:rFonts w:hint="eastAsia" w:eastAsia="方正仿宋_GBK" w:cs="Times New Roman"/>
          <w:b w:val="0"/>
          <w:bCs/>
          <w:color w:val="000000" w:themeColor="text1"/>
          <w:sz w:val="32"/>
          <w:szCs w:val="32"/>
          <w:lang w:val="en-US" w:eastAsia="zh-CN"/>
          <w14:textFill>
            <w14:solidFill>
              <w14:schemeClr w14:val="tx1"/>
            </w14:solidFill>
          </w14:textFill>
        </w:rPr>
        <w:t>2022年4月8日前，</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纸质件（竞争立项</w:t>
      </w:r>
      <w:r>
        <w:rPr>
          <w:rFonts w:hint="eastAsia" w:eastAsia="方正仿宋_GBK" w:cs="Times New Roman"/>
          <w:b w:val="0"/>
          <w:bCs/>
          <w:color w:val="000000" w:themeColor="text1"/>
          <w:sz w:val="32"/>
          <w:szCs w:val="32"/>
          <w:lang w:val="en-US" w:eastAsia="zh-CN"/>
          <w14:textFill>
            <w14:solidFill>
              <w14:schemeClr w14:val="tx1"/>
            </w14:solidFill>
          </w14:textFill>
        </w:rPr>
        <w:t>实施方案</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7份）签字盖章后报送</w:t>
      </w:r>
      <w:r>
        <w:rPr>
          <w:rFonts w:hint="default" w:ascii="Times New Roman" w:hAnsi="Times New Roman" w:eastAsia="方正仿宋_GBK" w:cs="Times New Roman"/>
          <w:b w:val="0"/>
          <w:bCs/>
          <w:color w:val="000000" w:themeColor="text1"/>
          <w:sz w:val="32"/>
          <w:szCs w:val="32"/>
          <w14:textFill>
            <w14:solidFill>
              <w14:schemeClr w14:val="tx1"/>
            </w14:solidFill>
          </w14:textFill>
        </w:rPr>
        <w:t>县农委</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办公楼</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407室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养殖技术推广站；</w:t>
      </w:r>
      <w:r>
        <w:rPr>
          <w:rFonts w:hint="default" w:ascii="Times New Roman" w:hAnsi="Times New Roman" w:eastAsia="方正仿宋_GBK" w:cs="Times New Roman"/>
          <w:b w:val="0"/>
          <w:bCs/>
          <w:color w:val="000000" w:themeColor="text1"/>
          <w:sz w:val="32"/>
          <w:szCs w:val="32"/>
          <w14:textFill>
            <w14:solidFill>
              <w14:schemeClr w14:val="tx1"/>
            </w14:solidFill>
          </w14:textFill>
        </w:rPr>
        <w:t>联系人:张长辉，电话：76672070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13310291910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电子件发送邮箱：</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fldChar w:fldCharType="begin"/>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instrText xml:space="preserve"> HYPERLINK "mailto:654118172@qq.com。" </w:instrTex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fldChar w:fldCharType="separate"/>
      </w:r>
      <w:r>
        <w:rPr>
          <w:rStyle w:val="10"/>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654118172@qq.com</w:t>
      </w:r>
      <w:r>
        <w:rPr>
          <w:rStyle w:val="10"/>
          <w:rFonts w:hint="default" w:ascii="Times New Roman" w:hAnsi="Times New Roman" w:eastAsia="方正仿宋_GBK" w:cs="Times New Roman"/>
          <w:b w:val="0"/>
          <w:bCs/>
          <w:color w:val="000000" w:themeColor="text1"/>
          <w:sz w:val="32"/>
          <w:szCs w:val="2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fldChar w:fldCharType="end"/>
      </w:r>
    </w:p>
    <w:p>
      <w:pPr>
        <w:pStyle w:val="2"/>
        <w:ind w:firstLine="640" w:firstLineChars="200"/>
        <w:rPr>
          <w:rFonts w:hint="eastAsia" w:eastAsia="方正仿宋_GBK"/>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仿宋_GBK">
    <w:altName w:val="宋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方正黑体_GBK">
    <w:altName w:val="黑体"/>
    <w:panose1 w:val="03000509000000000000"/>
    <w:charset w:val="86"/>
    <w:family w:val="auto"/>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F26E8"/>
    <w:rsid w:val="00F87879"/>
    <w:rsid w:val="016F5A68"/>
    <w:rsid w:val="019E4015"/>
    <w:rsid w:val="01AE07F4"/>
    <w:rsid w:val="024F2C0A"/>
    <w:rsid w:val="035E4659"/>
    <w:rsid w:val="0399567D"/>
    <w:rsid w:val="03CE1C18"/>
    <w:rsid w:val="040C7A03"/>
    <w:rsid w:val="046B381F"/>
    <w:rsid w:val="0480724E"/>
    <w:rsid w:val="04BF5303"/>
    <w:rsid w:val="05387224"/>
    <w:rsid w:val="0568027E"/>
    <w:rsid w:val="056B09DA"/>
    <w:rsid w:val="058C6AF0"/>
    <w:rsid w:val="06007E15"/>
    <w:rsid w:val="06011E2B"/>
    <w:rsid w:val="06383DFF"/>
    <w:rsid w:val="063E2D8C"/>
    <w:rsid w:val="0676437F"/>
    <w:rsid w:val="06806F37"/>
    <w:rsid w:val="06A92969"/>
    <w:rsid w:val="06BC61F0"/>
    <w:rsid w:val="07046DE4"/>
    <w:rsid w:val="0724190B"/>
    <w:rsid w:val="072B4C23"/>
    <w:rsid w:val="072F2370"/>
    <w:rsid w:val="0797776B"/>
    <w:rsid w:val="081741E6"/>
    <w:rsid w:val="08242509"/>
    <w:rsid w:val="08B97B13"/>
    <w:rsid w:val="08E84ED0"/>
    <w:rsid w:val="08F84BC1"/>
    <w:rsid w:val="096A5354"/>
    <w:rsid w:val="099C2D58"/>
    <w:rsid w:val="0A371A3A"/>
    <w:rsid w:val="0A42769B"/>
    <w:rsid w:val="0A90311F"/>
    <w:rsid w:val="0A995544"/>
    <w:rsid w:val="0ADA6664"/>
    <w:rsid w:val="0AF34E9C"/>
    <w:rsid w:val="0BD10B0D"/>
    <w:rsid w:val="0C1F7D93"/>
    <w:rsid w:val="0C5C28AF"/>
    <w:rsid w:val="0CC74D2F"/>
    <w:rsid w:val="0D565D83"/>
    <w:rsid w:val="0D68496B"/>
    <w:rsid w:val="0DAD1D2B"/>
    <w:rsid w:val="0DBB1D01"/>
    <w:rsid w:val="0DC21B21"/>
    <w:rsid w:val="0DE342A6"/>
    <w:rsid w:val="0E2D760A"/>
    <w:rsid w:val="0E4E7C85"/>
    <w:rsid w:val="0EDD4200"/>
    <w:rsid w:val="0F2B46AC"/>
    <w:rsid w:val="0F3B59B4"/>
    <w:rsid w:val="0F526A30"/>
    <w:rsid w:val="0F5B0520"/>
    <w:rsid w:val="0F5C1225"/>
    <w:rsid w:val="0FB54D97"/>
    <w:rsid w:val="10437C6F"/>
    <w:rsid w:val="108829F9"/>
    <w:rsid w:val="109D55D5"/>
    <w:rsid w:val="10A2054A"/>
    <w:rsid w:val="110017FA"/>
    <w:rsid w:val="110927F7"/>
    <w:rsid w:val="110E3F15"/>
    <w:rsid w:val="11432C37"/>
    <w:rsid w:val="11C170FA"/>
    <w:rsid w:val="12234A7A"/>
    <w:rsid w:val="134570E1"/>
    <w:rsid w:val="142F0047"/>
    <w:rsid w:val="14721C71"/>
    <w:rsid w:val="14AA1C4B"/>
    <w:rsid w:val="156D7B1D"/>
    <w:rsid w:val="160E6223"/>
    <w:rsid w:val="16832AA0"/>
    <w:rsid w:val="16A214E1"/>
    <w:rsid w:val="16CA4460"/>
    <w:rsid w:val="188E17C5"/>
    <w:rsid w:val="18940D44"/>
    <w:rsid w:val="189E7449"/>
    <w:rsid w:val="195370AD"/>
    <w:rsid w:val="1989261C"/>
    <w:rsid w:val="1A85257C"/>
    <w:rsid w:val="1AA33508"/>
    <w:rsid w:val="1AE1288C"/>
    <w:rsid w:val="1B1D5C66"/>
    <w:rsid w:val="1B2E628F"/>
    <w:rsid w:val="1B565A13"/>
    <w:rsid w:val="1BA21A39"/>
    <w:rsid w:val="1BAA7FCD"/>
    <w:rsid w:val="1BAB241B"/>
    <w:rsid w:val="1C2D5108"/>
    <w:rsid w:val="1C4E52AA"/>
    <w:rsid w:val="1C797A42"/>
    <w:rsid w:val="1CA91C22"/>
    <w:rsid w:val="1D354932"/>
    <w:rsid w:val="1D3A7F8E"/>
    <w:rsid w:val="1D931454"/>
    <w:rsid w:val="1DAE2A2B"/>
    <w:rsid w:val="1E1740CA"/>
    <w:rsid w:val="1E7D1923"/>
    <w:rsid w:val="1E9C420A"/>
    <w:rsid w:val="1EB76C64"/>
    <w:rsid w:val="1EE942B1"/>
    <w:rsid w:val="1EF0333E"/>
    <w:rsid w:val="1FEB3C6E"/>
    <w:rsid w:val="212B133C"/>
    <w:rsid w:val="217C3C0E"/>
    <w:rsid w:val="21AA6EFC"/>
    <w:rsid w:val="220B1F62"/>
    <w:rsid w:val="22243A57"/>
    <w:rsid w:val="2231410F"/>
    <w:rsid w:val="225058A5"/>
    <w:rsid w:val="22716DCE"/>
    <w:rsid w:val="229D31E4"/>
    <w:rsid w:val="23220FAE"/>
    <w:rsid w:val="23631CBB"/>
    <w:rsid w:val="23A14273"/>
    <w:rsid w:val="23B21976"/>
    <w:rsid w:val="23C10716"/>
    <w:rsid w:val="248D5D16"/>
    <w:rsid w:val="258A633B"/>
    <w:rsid w:val="25CA3C98"/>
    <w:rsid w:val="26197178"/>
    <w:rsid w:val="264A4034"/>
    <w:rsid w:val="26BA6EA2"/>
    <w:rsid w:val="27266572"/>
    <w:rsid w:val="272924B2"/>
    <w:rsid w:val="272F136A"/>
    <w:rsid w:val="27524526"/>
    <w:rsid w:val="27673E1B"/>
    <w:rsid w:val="27ED0A4A"/>
    <w:rsid w:val="29182BD9"/>
    <w:rsid w:val="291F6796"/>
    <w:rsid w:val="292D7520"/>
    <w:rsid w:val="29370992"/>
    <w:rsid w:val="2A633346"/>
    <w:rsid w:val="2AC55B6F"/>
    <w:rsid w:val="2BA677BB"/>
    <w:rsid w:val="2BC41393"/>
    <w:rsid w:val="2BF15FC3"/>
    <w:rsid w:val="2C037BD3"/>
    <w:rsid w:val="2C0D00D9"/>
    <w:rsid w:val="2C5F7839"/>
    <w:rsid w:val="2D175F23"/>
    <w:rsid w:val="2D1E20C5"/>
    <w:rsid w:val="2D2C2619"/>
    <w:rsid w:val="2D4F1ACE"/>
    <w:rsid w:val="2D9B058B"/>
    <w:rsid w:val="2E191DCB"/>
    <w:rsid w:val="2E530DE4"/>
    <w:rsid w:val="2EFD4023"/>
    <w:rsid w:val="2F1C4F96"/>
    <w:rsid w:val="2F336DDF"/>
    <w:rsid w:val="2F3B53D0"/>
    <w:rsid w:val="2F754054"/>
    <w:rsid w:val="30006F67"/>
    <w:rsid w:val="30051D7D"/>
    <w:rsid w:val="302972EB"/>
    <w:rsid w:val="310C27BF"/>
    <w:rsid w:val="312D403B"/>
    <w:rsid w:val="31476914"/>
    <w:rsid w:val="315F71C9"/>
    <w:rsid w:val="3166235A"/>
    <w:rsid w:val="31665F52"/>
    <w:rsid w:val="316C4DBB"/>
    <w:rsid w:val="31924431"/>
    <w:rsid w:val="31E41377"/>
    <w:rsid w:val="32A843C5"/>
    <w:rsid w:val="32C935C4"/>
    <w:rsid w:val="330640B2"/>
    <w:rsid w:val="333B693B"/>
    <w:rsid w:val="33434986"/>
    <w:rsid w:val="33514741"/>
    <w:rsid w:val="336E2DDE"/>
    <w:rsid w:val="33B36A93"/>
    <w:rsid w:val="343F72E6"/>
    <w:rsid w:val="34DD346D"/>
    <w:rsid w:val="35562AC0"/>
    <w:rsid w:val="35647F87"/>
    <w:rsid w:val="35C30F1A"/>
    <w:rsid w:val="35D20132"/>
    <w:rsid w:val="35F73BE6"/>
    <w:rsid w:val="3604084A"/>
    <w:rsid w:val="363F26E8"/>
    <w:rsid w:val="36A66A34"/>
    <w:rsid w:val="36F66B6B"/>
    <w:rsid w:val="37932C2E"/>
    <w:rsid w:val="38195997"/>
    <w:rsid w:val="38964BC4"/>
    <w:rsid w:val="389B37B6"/>
    <w:rsid w:val="389D55B0"/>
    <w:rsid w:val="38A50FFA"/>
    <w:rsid w:val="39C90806"/>
    <w:rsid w:val="39DB544A"/>
    <w:rsid w:val="39FD469C"/>
    <w:rsid w:val="3A6A14E9"/>
    <w:rsid w:val="3A810ABC"/>
    <w:rsid w:val="3AA10AF3"/>
    <w:rsid w:val="3B0076B7"/>
    <w:rsid w:val="3BFD4A4B"/>
    <w:rsid w:val="3C717C7A"/>
    <w:rsid w:val="3C8A3346"/>
    <w:rsid w:val="3C8B3508"/>
    <w:rsid w:val="3D4F2F5B"/>
    <w:rsid w:val="3D5E3A88"/>
    <w:rsid w:val="3D842A7C"/>
    <w:rsid w:val="3D865741"/>
    <w:rsid w:val="3DCF500C"/>
    <w:rsid w:val="3E9117F5"/>
    <w:rsid w:val="3F0F5611"/>
    <w:rsid w:val="3F6329AE"/>
    <w:rsid w:val="3FA83DB3"/>
    <w:rsid w:val="402176A5"/>
    <w:rsid w:val="40576B4A"/>
    <w:rsid w:val="40742B84"/>
    <w:rsid w:val="408E601D"/>
    <w:rsid w:val="41640BF6"/>
    <w:rsid w:val="416E7FFA"/>
    <w:rsid w:val="41925B1B"/>
    <w:rsid w:val="41CD6C66"/>
    <w:rsid w:val="42080B12"/>
    <w:rsid w:val="423C671F"/>
    <w:rsid w:val="42C5058F"/>
    <w:rsid w:val="42F12612"/>
    <w:rsid w:val="43015E4D"/>
    <w:rsid w:val="432C56C9"/>
    <w:rsid w:val="43364C90"/>
    <w:rsid w:val="43A06121"/>
    <w:rsid w:val="44146AC5"/>
    <w:rsid w:val="442A41AF"/>
    <w:rsid w:val="446C5631"/>
    <w:rsid w:val="44754A15"/>
    <w:rsid w:val="44E03F30"/>
    <w:rsid w:val="44E0568B"/>
    <w:rsid w:val="44FE7D6F"/>
    <w:rsid w:val="45B74559"/>
    <w:rsid w:val="46007037"/>
    <w:rsid w:val="461726AE"/>
    <w:rsid w:val="467D1F15"/>
    <w:rsid w:val="46C80BD6"/>
    <w:rsid w:val="47112D0A"/>
    <w:rsid w:val="474868AC"/>
    <w:rsid w:val="47616463"/>
    <w:rsid w:val="47C356B2"/>
    <w:rsid w:val="47CB5C04"/>
    <w:rsid w:val="47D328B0"/>
    <w:rsid w:val="48B23AA4"/>
    <w:rsid w:val="48ED281F"/>
    <w:rsid w:val="497C584D"/>
    <w:rsid w:val="4C05627E"/>
    <w:rsid w:val="4C0E4FCB"/>
    <w:rsid w:val="4C8C3A46"/>
    <w:rsid w:val="4D633389"/>
    <w:rsid w:val="4E270050"/>
    <w:rsid w:val="4F853769"/>
    <w:rsid w:val="4FCB560E"/>
    <w:rsid w:val="50295265"/>
    <w:rsid w:val="51565467"/>
    <w:rsid w:val="51AD7D29"/>
    <w:rsid w:val="521251E5"/>
    <w:rsid w:val="529706BF"/>
    <w:rsid w:val="533D0C85"/>
    <w:rsid w:val="53C17EF8"/>
    <w:rsid w:val="54130F8B"/>
    <w:rsid w:val="544624F5"/>
    <w:rsid w:val="54B74A91"/>
    <w:rsid w:val="55C23675"/>
    <w:rsid w:val="55CB06B6"/>
    <w:rsid w:val="55F74220"/>
    <w:rsid w:val="568C3FCE"/>
    <w:rsid w:val="56C95FFF"/>
    <w:rsid w:val="574B2AB0"/>
    <w:rsid w:val="578E7AC4"/>
    <w:rsid w:val="58003F85"/>
    <w:rsid w:val="586D7464"/>
    <w:rsid w:val="5876708F"/>
    <w:rsid w:val="5886368F"/>
    <w:rsid w:val="58BE4645"/>
    <w:rsid w:val="58FD2F54"/>
    <w:rsid w:val="593C296A"/>
    <w:rsid w:val="5A1C6DF0"/>
    <w:rsid w:val="5A1C7043"/>
    <w:rsid w:val="5A4258E4"/>
    <w:rsid w:val="5ABA2D0C"/>
    <w:rsid w:val="5ABB7DC5"/>
    <w:rsid w:val="5AFA23D7"/>
    <w:rsid w:val="5B8038DA"/>
    <w:rsid w:val="5BAD02CC"/>
    <w:rsid w:val="5BFF188E"/>
    <w:rsid w:val="5C742DD6"/>
    <w:rsid w:val="5CC86324"/>
    <w:rsid w:val="5CE60A8E"/>
    <w:rsid w:val="5DAD6D45"/>
    <w:rsid w:val="5DBB4F65"/>
    <w:rsid w:val="5DBC70AF"/>
    <w:rsid w:val="5DC8614F"/>
    <w:rsid w:val="5DE33A51"/>
    <w:rsid w:val="5E540CB0"/>
    <w:rsid w:val="5F077FDF"/>
    <w:rsid w:val="5F0F2280"/>
    <w:rsid w:val="5F765CE8"/>
    <w:rsid w:val="6065461E"/>
    <w:rsid w:val="6083027E"/>
    <w:rsid w:val="60A55568"/>
    <w:rsid w:val="60C14EA6"/>
    <w:rsid w:val="60CF0B11"/>
    <w:rsid w:val="61500DD2"/>
    <w:rsid w:val="615702D9"/>
    <w:rsid w:val="616962CF"/>
    <w:rsid w:val="61D56A74"/>
    <w:rsid w:val="621E067B"/>
    <w:rsid w:val="62C059A9"/>
    <w:rsid w:val="630220E7"/>
    <w:rsid w:val="63271A91"/>
    <w:rsid w:val="643D1EF3"/>
    <w:rsid w:val="64D1319D"/>
    <w:rsid w:val="64D64EE3"/>
    <w:rsid w:val="6526752D"/>
    <w:rsid w:val="65847291"/>
    <w:rsid w:val="65A65FA3"/>
    <w:rsid w:val="66476C3D"/>
    <w:rsid w:val="664A7559"/>
    <w:rsid w:val="6709792E"/>
    <w:rsid w:val="670E45A2"/>
    <w:rsid w:val="67663B4B"/>
    <w:rsid w:val="6767234E"/>
    <w:rsid w:val="67BE745A"/>
    <w:rsid w:val="67E55664"/>
    <w:rsid w:val="68CF0CC5"/>
    <w:rsid w:val="69374766"/>
    <w:rsid w:val="69792D61"/>
    <w:rsid w:val="69D474AF"/>
    <w:rsid w:val="6AFA3F4F"/>
    <w:rsid w:val="6B0326ED"/>
    <w:rsid w:val="6B136CC7"/>
    <w:rsid w:val="6B4D251D"/>
    <w:rsid w:val="6BE31E9B"/>
    <w:rsid w:val="6C0F5F23"/>
    <w:rsid w:val="6C116FF3"/>
    <w:rsid w:val="6C300ED8"/>
    <w:rsid w:val="6C4C02E8"/>
    <w:rsid w:val="6D115A6F"/>
    <w:rsid w:val="6D2851B6"/>
    <w:rsid w:val="6D792F7A"/>
    <w:rsid w:val="6D9328E6"/>
    <w:rsid w:val="6DC917CD"/>
    <w:rsid w:val="6DD4402A"/>
    <w:rsid w:val="6E4451E9"/>
    <w:rsid w:val="6EE774B7"/>
    <w:rsid w:val="6EE958FF"/>
    <w:rsid w:val="6F403AB3"/>
    <w:rsid w:val="6F587BB3"/>
    <w:rsid w:val="6FA078E0"/>
    <w:rsid w:val="6FE957D8"/>
    <w:rsid w:val="6FF00D16"/>
    <w:rsid w:val="700C5107"/>
    <w:rsid w:val="70287CFE"/>
    <w:rsid w:val="70EC55B0"/>
    <w:rsid w:val="710D44E3"/>
    <w:rsid w:val="71957819"/>
    <w:rsid w:val="71DC06BC"/>
    <w:rsid w:val="729A3664"/>
    <w:rsid w:val="739E3115"/>
    <w:rsid w:val="73BE1D0F"/>
    <w:rsid w:val="746203A2"/>
    <w:rsid w:val="749E3E3C"/>
    <w:rsid w:val="75057740"/>
    <w:rsid w:val="75163516"/>
    <w:rsid w:val="75222DD7"/>
    <w:rsid w:val="75232B10"/>
    <w:rsid w:val="752B5CFA"/>
    <w:rsid w:val="757F7CAF"/>
    <w:rsid w:val="75B72C9F"/>
    <w:rsid w:val="76127A08"/>
    <w:rsid w:val="762D696A"/>
    <w:rsid w:val="763518C7"/>
    <w:rsid w:val="76374E92"/>
    <w:rsid w:val="763D76C0"/>
    <w:rsid w:val="765360C0"/>
    <w:rsid w:val="77A22A65"/>
    <w:rsid w:val="77B57A99"/>
    <w:rsid w:val="783C6748"/>
    <w:rsid w:val="789669F1"/>
    <w:rsid w:val="78F85259"/>
    <w:rsid w:val="79292394"/>
    <w:rsid w:val="795F42AE"/>
    <w:rsid w:val="796907A0"/>
    <w:rsid w:val="7977154C"/>
    <w:rsid w:val="798C046F"/>
    <w:rsid w:val="799320C2"/>
    <w:rsid w:val="79D31657"/>
    <w:rsid w:val="7A08489C"/>
    <w:rsid w:val="7AA7194D"/>
    <w:rsid w:val="7AEE363A"/>
    <w:rsid w:val="7B72474F"/>
    <w:rsid w:val="7BA02C05"/>
    <w:rsid w:val="7BA70F3F"/>
    <w:rsid w:val="7C717F0C"/>
    <w:rsid w:val="7C734B30"/>
    <w:rsid w:val="7CC5677C"/>
    <w:rsid w:val="7CEC5AEB"/>
    <w:rsid w:val="7D046402"/>
    <w:rsid w:val="7D047E05"/>
    <w:rsid w:val="7DB315F1"/>
    <w:rsid w:val="7DD15F8A"/>
    <w:rsid w:val="7E6629BE"/>
    <w:rsid w:val="7EC16363"/>
    <w:rsid w:val="7ED571D5"/>
    <w:rsid w:val="7EDC0E61"/>
    <w:rsid w:val="7F147F21"/>
    <w:rsid w:val="7F2C1710"/>
    <w:rsid w:val="7F3C28A6"/>
    <w:rsid w:val="7FC34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1"/>
    <w:pPr>
      <w:ind w:left="131"/>
    </w:pPr>
    <w:rPr>
      <w:rFonts w:ascii="方正仿宋_GBK" w:hAnsi="方正仿宋_GBK" w:eastAsia="方正仿宋_GBK" w:cs="方正仿宋_GBK"/>
      <w:sz w:val="32"/>
      <w:szCs w:val="32"/>
    </w:rPr>
  </w:style>
  <w:style w:type="paragraph" w:styleId="3">
    <w:name w:val="Date"/>
    <w:basedOn w:val="1"/>
    <w:next w:val="1"/>
    <w:qFormat/>
    <w:uiPriority w:val="0"/>
    <w:pPr>
      <w:ind w:left="100" w:leftChars="2500"/>
    </w:pPr>
  </w:style>
  <w:style w:type="paragraph" w:styleId="4">
    <w:name w:val="Body Text Indent"/>
    <w:basedOn w:val="1"/>
    <w:qFormat/>
    <w:uiPriority w:val="0"/>
    <w:pPr>
      <w:ind w:firstLine="640" w:firstLineChars="200"/>
    </w:pPr>
    <w:rPr>
      <w:rFonts w:eastAsia="仿宋_GB2312"/>
      <w:sz w:val="32"/>
    </w:rPr>
  </w:style>
  <w:style w:type="paragraph" w:styleId="5">
    <w:name w:val="Plain Text"/>
    <w:basedOn w:val="1"/>
    <w:qFormat/>
    <w:uiPriority w:val="0"/>
    <w:rPr>
      <w:rFonts w:ascii="宋体" w:hAnsi="Courier New" w:eastAsia="Times New Roman"/>
      <w:kern w:val="0"/>
      <w:sz w:val="20"/>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4"/>
    <w:qFormat/>
    <w:uiPriority w:val="0"/>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2019-07-12T02:10:00Z</dcterms:created>
  <dc:creator>Administrator</dc:creator>
  <cp:lastModifiedBy>Administrator</cp:lastModifiedBy>
  <cp:lastPrinted>2022-04-01T00:56:39Z</cp:lastPrinted>
  <dcterms:modified xsi:type="dcterms:W3CDTF">2022-04-01T00:58:22Z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38123191F7E24D88839CBD095CB684A9</vt:lpwstr>
  </property>
</Properties>
</file>