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80" w:lineRule="exac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附件1</w:t>
      </w:r>
    </w:p>
    <w:p>
      <w:pPr>
        <w:pStyle w:val="4"/>
        <w:spacing w:line="580" w:lineRule="exact"/>
        <w:rPr>
          <w:rFonts w:hint="eastAsia" w:asci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4"/>
        <w:spacing w:line="580" w:lineRule="exact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2022年秀山县农业农村委酸化土壤改良</w:t>
      </w:r>
    </w:p>
    <w:p>
      <w:pPr>
        <w:pStyle w:val="4"/>
        <w:spacing w:line="580" w:lineRule="exact"/>
        <w:ind w:firstLine="880" w:firstLineChars="20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项目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申报指南</w:t>
      </w:r>
      <w:bookmarkEnd w:id="0"/>
    </w:p>
    <w:p>
      <w:pPr>
        <w:pStyle w:val="4"/>
        <w:spacing w:line="580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一、目标</w:t>
      </w:r>
    </w:p>
    <w:p>
      <w:pPr>
        <w:pStyle w:val="4"/>
        <w:spacing w:line="580" w:lineRule="exact"/>
        <w:ind w:firstLine="640" w:firstLineChars="200"/>
        <w:rPr>
          <w:rFonts w:hint="eastAsia" w:asci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eastAsia="方正仿宋_GBK" w:cs="Times New Roman"/>
          <w:sz w:val="32"/>
          <w:szCs w:val="32"/>
        </w:rPr>
        <w:t>为落实</w:t>
      </w:r>
      <w:r>
        <w:rPr>
          <w:rFonts w:hint="default" w:ascii="Times New Roman" w:eastAsia="方正仿宋_GBK" w:cs="Times New Roman"/>
          <w:sz w:val="32"/>
          <w:szCs w:val="32"/>
          <w:lang w:eastAsia="zh-CN"/>
        </w:rPr>
        <w:t>国家</w:t>
      </w:r>
      <w:r>
        <w:rPr>
          <w:rFonts w:hint="eastAsia" w:asci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eastAsia="方正仿宋_GBK" w:cs="Times New Roman"/>
          <w:sz w:val="32"/>
          <w:szCs w:val="32"/>
          <w:lang w:eastAsia="zh-CN"/>
        </w:rPr>
        <w:t>藏粮于地、藏粮于技</w:t>
      </w:r>
      <w:r>
        <w:rPr>
          <w:rFonts w:hint="eastAsia" w:asci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eastAsia="方正仿宋_GBK" w:cs="Times New Roman"/>
          <w:sz w:val="32"/>
          <w:szCs w:val="32"/>
          <w:lang w:eastAsia="zh-CN"/>
        </w:rPr>
        <w:t>的战略</w:t>
      </w:r>
      <w:r>
        <w:rPr>
          <w:rFonts w:hint="default" w:ascii="Times New Roman" w:eastAsia="方正仿宋_GBK" w:cs="Times New Roman"/>
          <w:sz w:val="32"/>
          <w:szCs w:val="32"/>
        </w:rPr>
        <w:t>和重庆市委、市政府</w:t>
      </w:r>
      <w:r>
        <w:rPr>
          <w:rFonts w:hint="default" w:ascii="Times New Roman" w:eastAsia="方正仿宋_GBK" w:cs="Times New Roman"/>
          <w:sz w:val="32"/>
          <w:szCs w:val="32"/>
          <w:lang w:eastAsia="zh-CN"/>
        </w:rPr>
        <w:t>关于保障粮食安全的工作</w:t>
      </w:r>
      <w:r>
        <w:rPr>
          <w:rFonts w:hint="default" w:ascii="Times New Roman" w:eastAsia="方正仿宋_GBK" w:cs="Times New Roman"/>
          <w:sz w:val="32"/>
          <w:szCs w:val="32"/>
        </w:rPr>
        <w:t>部署，</w:t>
      </w:r>
      <w:r>
        <w:rPr>
          <w:rFonts w:hint="default" w:ascii="Times New Roman" w:eastAsia="方正仿宋_GBK" w:cs="Times New Roman"/>
          <w:sz w:val="32"/>
          <w:szCs w:val="32"/>
          <w:lang w:eastAsia="zh-CN"/>
        </w:rPr>
        <w:t>积极</w:t>
      </w:r>
      <w:r>
        <w:rPr>
          <w:rFonts w:hint="default" w:ascii="Times New Roman" w:eastAsia="方正仿宋_GBK" w:cs="Times New Roman"/>
          <w:sz w:val="32"/>
          <w:szCs w:val="32"/>
        </w:rPr>
        <w:t>推进</w:t>
      </w:r>
      <w:r>
        <w:rPr>
          <w:rFonts w:hint="default" w:ascii="Times New Roman" w:eastAsia="方正仿宋_GBK" w:cs="Times New Roman"/>
          <w:sz w:val="32"/>
          <w:szCs w:val="32"/>
          <w:lang w:eastAsia="zh-CN"/>
        </w:rPr>
        <w:t>酸化土壤改良</w:t>
      </w:r>
      <w:r>
        <w:rPr>
          <w:rFonts w:hint="eastAsia" w:ascii="Times New Roman" w:eastAsia="方正仿宋_GBK" w:cs="Times New Roman"/>
          <w:sz w:val="32"/>
          <w:szCs w:val="32"/>
          <w:lang w:eastAsia="zh-CN"/>
        </w:rPr>
        <w:t>，提升耕地质量，为农业生产的可持续发展、优质高效农产品的生产提供有力支撑，巩固脱贫攻坚成果，助力乡村振兴。</w:t>
      </w:r>
    </w:p>
    <w:p>
      <w:pPr>
        <w:pStyle w:val="4"/>
        <w:spacing w:line="580" w:lineRule="exact"/>
        <w:ind w:firstLine="640" w:firstLineChars="200"/>
        <w:rPr>
          <w:rFonts w:hint="eastAsia" w:ascii="Times New Roman" w:eastAsia="方正仿宋_GBK" w:cs="Times New Roman"/>
          <w:sz w:val="32"/>
          <w:szCs w:val="32"/>
        </w:rPr>
      </w:pPr>
      <w:r>
        <w:rPr>
          <w:rFonts w:hint="eastAsia" w:ascii="Times New Roman" w:eastAsia="方正仿宋_GBK" w:cs="Times New Roman"/>
          <w:sz w:val="32"/>
          <w:szCs w:val="32"/>
        </w:rPr>
        <w:t>具体目标：通过业主进行示范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eastAsia="方正仿宋_GBK" w:cs="Times New Roman"/>
          <w:sz w:val="32"/>
          <w:szCs w:val="32"/>
          <w:lang w:eastAsia="zh-CN"/>
        </w:rPr>
        <w:t>土壤酸化改良项目区</w:t>
      </w:r>
      <w:r>
        <w:rPr>
          <w:rFonts w:hint="default" w:ascii="Times New Roman" w:eastAsia="方正仿宋_GBK" w:cs="Times New Roman"/>
          <w:sz w:val="32"/>
          <w:szCs w:val="32"/>
          <w:lang w:val="en-US" w:eastAsia="zh-CN"/>
        </w:rPr>
        <w:t>PH值提高0.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2个单位</w:t>
      </w:r>
      <w:r>
        <w:rPr>
          <w:rFonts w:hint="default" w:ascii="Times New Roman" w:eastAsia="方正仿宋_GBK" w:cs="Times New Roman"/>
          <w:sz w:val="32"/>
          <w:szCs w:val="32"/>
          <w:lang w:val="en-US" w:eastAsia="zh-CN"/>
        </w:rPr>
        <w:t>以上，业主和农户满意度达90％以上，减少化肥用量3％以上，增产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eastAsia="方正仿宋_GBK" w:cs="Times New Roman"/>
          <w:sz w:val="32"/>
          <w:szCs w:val="32"/>
          <w:lang w:val="en-US" w:eastAsia="zh-CN"/>
        </w:rPr>
        <w:t>％以上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pStyle w:val="4"/>
        <w:spacing w:line="580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二、申报主体</w:t>
      </w:r>
    </w:p>
    <w:p>
      <w:pPr>
        <w:pStyle w:val="4"/>
        <w:spacing w:line="58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以果蔬为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重点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，粮油辅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之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，旱地为主；水稻土为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辅，从事蔬菜、水果、粮油等规模化生产经营的专业大户、家庭农场、农民合作社、农业企业及社会化服务组织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等实干肯干的新型农业经营主体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，且种植区土壤PH值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≤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5.5。</w:t>
      </w:r>
    </w:p>
    <w:p>
      <w:pPr>
        <w:pStyle w:val="4"/>
        <w:spacing w:line="580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三、申报条件</w:t>
      </w:r>
    </w:p>
    <w:p>
      <w:pPr>
        <w:pStyle w:val="4"/>
        <w:spacing w:line="58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（一）业主有较好的成长性，在同行业中有较高知名度和信誉度，负责人有一定的经营管理能力。</w:t>
      </w:r>
    </w:p>
    <w:p>
      <w:pPr>
        <w:pStyle w:val="4"/>
        <w:spacing w:line="58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（二）交通方便，产业基础好。</w:t>
      </w:r>
    </w:p>
    <w:p>
      <w:pPr>
        <w:pStyle w:val="4"/>
        <w:spacing w:line="58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（三）有完善的管理制度，财务管理规范，积极开展种植业相关活动。</w:t>
      </w:r>
    </w:p>
    <w:p>
      <w:pPr>
        <w:pStyle w:val="4"/>
        <w:spacing w:line="58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（四）按农产品质量安全要求进行农业种植业生产。</w:t>
      </w:r>
    </w:p>
    <w:p>
      <w:pPr>
        <w:pStyle w:val="4"/>
        <w:spacing w:line="58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（五）产业集中成片，发挥面积优势和种植质量优势。要求集中成片面积至少达到100亩以上。</w:t>
      </w:r>
    </w:p>
    <w:p>
      <w:pPr>
        <w:pStyle w:val="4"/>
        <w:spacing w:line="58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（六）每个申报业主原则上只能申报1种技术模式。</w:t>
      </w:r>
    </w:p>
    <w:p>
      <w:pPr>
        <w:pStyle w:val="4"/>
        <w:spacing w:line="58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（七）本补贴项目，要求于2022年12月1日前，全部实施完毕。</w:t>
      </w:r>
    </w:p>
    <w:p>
      <w:pPr>
        <w:pStyle w:val="4"/>
        <w:spacing w:line="58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四、实施面积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：5000亩</w:t>
      </w:r>
    </w:p>
    <w:p>
      <w:pPr>
        <w:pStyle w:val="4"/>
        <w:spacing w:line="580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五、申报评分</w:t>
      </w:r>
    </w:p>
    <w:p>
      <w:pPr>
        <w:pStyle w:val="4"/>
        <w:spacing w:line="58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业主申报资料经土肥站初审后，由项目办组织相关专家评审，择优选择实施业主。</w:t>
      </w:r>
    </w:p>
    <w:p>
      <w:pPr>
        <w:pStyle w:val="4"/>
        <w:spacing w:line="580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六、技术模式</w:t>
      </w:r>
    </w:p>
    <w:p>
      <w:pPr>
        <w:pStyle w:val="4"/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（一）“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土壤调理剂+作物秸秆还田＋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配方肥”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技术模式。每亩土壤调理剂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60-100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公斤，作物秸秆300-500公斤，利用机械进行翻耕，让调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剂与土壤充分混合均匀，提高改良效果，配合推广配方肥和中微量元素肥料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新型农业技术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绿色防控技术。</w:t>
      </w:r>
    </w:p>
    <w:p>
      <w:pPr>
        <w:pStyle w:val="4"/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（二）“有机肥+配方肥+土壤调理剂”技术模式，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每亩土壤调理剂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60-100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公斤、有机肥200公斤，利用机械进行翻耕，让调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有机肥与土壤充分混合均匀，提高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酸化土壤改良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效果，配合推广中微量元素肥料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新型农业技术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绿色防控技术。</w:t>
      </w:r>
    </w:p>
    <w:p>
      <w:pPr>
        <w:pStyle w:val="4"/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（三）“尾菜还田+有机肥+配方肥+土壤调理剂”技术模式，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每亩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蔬菜尾菜300-500公斤、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土壤调理剂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60-100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公斤、有机肥200公斤，利用机械进行翻耕，让调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有机肥与土壤充分混合均匀，提高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酸化土壤改良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效果，配合推广中微量元素肥料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新型农业技术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绿色防控技术。</w:t>
      </w:r>
    </w:p>
    <w:p>
      <w:pPr>
        <w:pStyle w:val="4"/>
        <w:spacing w:line="580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七、补助资金使用方向及额度</w:t>
      </w:r>
    </w:p>
    <w:p>
      <w:pPr>
        <w:pStyle w:val="4"/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实施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“作物秸秆还田+土壤调理剂+配方肥”技术模式</w:t>
      </w:r>
    </w:p>
    <w:p>
      <w:pPr>
        <w:pStyle w:val="4"/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每亩定额补贴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元购买土壤调理剂，示范推广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亩，共计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万元。</w:t>
      </w:r>
    </w:p>
    <w:p>
      <w:pPr>
        <w:pStyle w:val="4"/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（二）实施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“作物尾菜还田+有机肥+土壤调理剂+配方肥”技术模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模式，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每亩定额补贴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160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元购买土壤调理剂，示范推广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亩，共计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万元。</w:t>
      </w:r>
    </w:p>
    <w:p>
      <w:pPr>
        <w:pStyle w:val="4"/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（三）实施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“有机肥+土壤调理剂+配方肥”技术模式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每亩定额补贴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元购买土壤调理剂，示范推广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3000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亩，共计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万元。</w:t>
      </w:r>
    </w:p>
    <w:p>
      <w:pPr>
        <w:pStyle w:val="4"/>
        <w:spacing w:line="580" w:lineRule="exac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物化补贴合计75万元。</w:t>
      </w:r>
    </w:p>
    <w:p>
      <w:pPr>
        <w:pStyle w:val="4"/>
        <w:spacing w:line="580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八、资料报送</w:t>
      </w:r>
    </w:p>
    <w:p>
      <w:pPr>
        <w:pStyle w:val="4"/>
        <w:spacing w:line="58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资料报送到县农委大楼3楼313室农业综合服务中心土肥站，联系人：谢雪梅，电话：76672319。</w:t>
      </w:r>
    </w:p>
    <w:p>
      <w:pPr>
        <w:pStyle w:val="4"/>
        <w:spacing w:line="58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申报资料经土肥站初审后，报县农业农村委项目办。</w:t>
      </w:r>
    </w:p>
    <w:p>
      <w:pPr>
        <w:pStyle w:val="4"/>
        <w:spacing w:line="580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九、申报资料</w:t>
      </w:r>
    </w:p>
    <w:p>
      <w:pPr>
        <w:pStyle w:val="4"/>
        <w:spacing w:line="58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（一）业主按规定格式编制项目实施方案。</w:t>
      </w:r>
    </w:p>
    <w:p>
      <w:pPr>
        <w:pStyle w:val="4"/>
        <w:spacing w:line="58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（二）提供申报业主的营业执照、身份证复印件等合法手续。</w:t>
      </w:r>
    </w:p>
    <w:p>
      <w:pPr>
        <w:pStyle w:val="4"/>
        <w:spacing w:line="58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（三）提供土地流转、服务协议等相关证明材料。</w:t>
      </w:r>
    </w:p>
    <w:p>
      <w:pPr>
        <w:pStyle w:val="4"/>
        <w:spacing w:line="58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（四）提供申报指南和通知中要求提供的材料及其他佐证材料。</w:t>
      </w:r>
    </w:p>
    <w:p>
      <w:pPr>
        <w:pStyle w:val="4"/>
        <w:spacing w:line="58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（五）提供贫困户务工入股资料。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54C"/>
    <w:rsid w:val="005B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2022-03-29T03:18:00Z</dcterms:created>
  <dc:creator>泉水</dc:creator>
  <cp:lastModifiedBy>泉水</cp:lastModifiedBy>
  <dcterms:modified xsi:type="dcterms:W3CDTF">2022-03-29T03:19:21Z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