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Times New Roman" w:eastAsia="方正小标宋_GBK"/>
          <w:sz w:val="44"/>
          <w:szCs w:val="44"/>
        </w:rPr>
      </w:pPr>
    </w:p>
    <w:p>
      <w:pPr>
        <w:keepNext w:val="0"/>
        <w:keepLines w:val="0"/>
        <w:pageBreakBefore w:val="0"/>
        <w:kinsoku/>
        <w:wordWrap/>
        <w:overflowPunct/>
        <w:topLinePunct w:val="0"/>
        <w:autoSpaceDE/>
        <w:autoSpaceDN/>
        <w:bidi w:val="0"/>
        <w:snapToGrid/>
        <w:spacing w:line="600" w:lineRule="exact"/>
        <w:jc w:val="center"/>
        <w:rPr>
          <w:rFonts w:hint="eastAsia" w:ascii="方正小标宋_GBK" w:hAnsi="Times New Roman" w:eastAsia="方正小标宋_GBK"/>
          <w:sz w:val="44"/>
          <w:szCs w:val="44"/>
        </w:rPr>
      </w:pPr>
      <w:r>
        <w:rPr>
          <w:rFonts w:hint="eastAsia" w:ascii="方正小标宋_GBK" w:hAnsi="Times New Roman" w:eastAsia="方正小标宋_GBK"/>
          <w:sz w:val="44"/>
          <w:szCs w:val="44"/>
        </w:rPr>
        <w:t>重庆市秀山土家族苗族自治县</w:t>
      </w:r>
      <w:r>
        <w:rPr>
          <w:rFonts w:hint="eastAsia" w:ascii="方正小标宋_GBK" w:hAnsi="Times New Roman" w:eastAsia="方正小标宋_GBK"/>
          <w:sz w:val="44"/>
          <w:szCs w:val="44"/>
          <w:lang w:eastAsia="zh-CN"/>
        </w:rPr>
        <w:t>中平乡人民政府</w:t>
      </w:r>
      <w:r>
        <w:rPr>
          <w:rFonts w:hint="eastAsia" w:ascii="方正小标宋_GBK" w:hAnsi="Times New Roman" w:eastAsia="方正小标宋_GBK"/>
          <w:sz w:val="44"/>
          <w:szCs w:val="44"/>
          <w:lang w:val="en-US" w:eastAsia="zh-CN"/>
        </w:rPr>
        <w:t>2021年度部门</w:t>
      </w:r>
      <w:r>
        <w:rPr>
          <w:rFonts w:hint="eastAsia" w:ascii="方正小标宋_GBK" w:hAnsi="Times New Roman" w:eastAsia="方正小标宋_GBK"/>
          <w:sz w:val="44"/>
          <w:szCs w:val="44"/>
        </w:rPr>
        <w:t>决算公开说明</w:t>
      </w:r>
    </w:p>
    <w:p>
      <w:pPr>
        <w:keepNext w:val="0"/>
        <w:keepLines w:val="0"/>
        <w:pageBreakBefore w:val="0"/>
        <w:kinsoku/>
        <w:wordWrap/>
        <w:overflowPunct/>
        <w:topLinePunct w:val="0"/>
        <w:autoSpaceDE/>
        <w:autoSpaceDN/>
        <w:bidi w:val="0"/>
        <w:snapToGrid/>
        <w:spacing w:line="600" w:lineRule="exact"/>
        <w:rPr>
          <w:rFonts w:hint="eastAsia" w:ascii="方正小标宋_GBK" w:hAnsi="Times New Roman" w:eastAsia="方正小标宋_GBK"/>
          <w:b/>
          <w:sz w:val="44"/>
          <w:szCs w:val="44"/>
        </w:rPr>
      </w:pPr>
    </w:p>
    <w:p>
      <w:pPr>
        <w:pStyle w:val="10"/>
        <w:keepNext w:val="0"/>
        <w:keepLines w:val="0"/>
        <w:pageBreakBefore w:val="0"/>
        <w:tabs>
          <w:tab w:val="center" w:pos="4153"/>
          <w:tab w:val="left" w:pos="7275"/>
        </w:tabs>
        <w:kinsoku/>
        <w:wordWrap/>
        <w:overflowPunct/>
        <w:topLinePunct w:val="0"/>
        <w:autoSpaceDE/>
        <w:autoSpaceDN/>
        <w:bidi w:val="0"/>
        <w:snapToGrid/>
        <w:spacing w:line="600" w:lineRule="exact"/>
        <w:ind w:firstLine="640"/>
        <w:rPr>
          <w:rFonts w:hint="eastAsia" w:ascii="方正小标宋_GBK" w:hAnsi="方正小标宋_GBK" w:eastAsia="方正小标宋_GBK"/>
          <w:sz w:val="32"/>
          <w:szCs w:val="32"/>
        </w:rPr>
      </w:pPr>
      <w:r>
        <w:rPr>
          <w:rFonts w:hint="eastAsia" w:ascii="方正小标宋_GBK" w:hAnsi="方正小标宋_GBK" w:eastAsia="方正小标宋_GBK"/>
          <w:sz w:val="32"/>
          <w:szCs w:val="32"/>
        </w:rPr>
        <w:t>一、单位基本情况</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楷体_GBK" w:hAnsi="方正楷体_GBK" w:eastAsia="方正楷体_GBK"/>
          <w:i w:val="0"/>
          <w:color w:val="333333"/>
          <w:spacing w:val="0"/>
          <w:sz w:val="32"/>
          <w:szCs w:val="32"/>
          <w:shd w:val="clear" w:color="auto" w:fill="FFFFFF"/>
        </w:rPr>
      </w:pPr>
      <w:r>
        <w:rPr>
          <w:rFonts w:hint="eastAsia" w:ascii="方正楷体_GBK" w:hAnsi="方正楷体_GBK" w:eastAsia="方正楷体_GBK"/>
          <w:i w:val="0"/>
          <w:color w:val="333333"/>
          <w:spacing w:val="0"/>
          <w:sz w:val="32"/>
          <w:szCs w:val="32"/>
          <w:shd w:val="clear" w:color="auto" w:fill="FFFFFF"/>
        </w:rPr>
        <w:t>（一）职能职责</w:t>
      </w:r>
      <w:bookmarkStart w:id="0" w:name="_GoBack"/>
      <w:bookmarkEnd w:id="0"/>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仿宋_GBK" w:hAnsi="方正仿宋_GBK" w:eastAsia="方正仿宋_GBK"/>
          <w:i w:val="0"/>
          <w:color w:val="333333"/>
          <w:spacing w:val="0"/>
          <w:sz w:val="32"/>
          <w:szCs w:val="32"/>
          <w:shd w:val="clear" w:color="auto" w:fill="FFFFFF"/>
        </w:rPr>
      </w:pPr>
      <w:r>
        <w:rPr>
          <w:rFonts w:hint="eastAsia" w:ascii="方正仿宋_GBK" w:hAnsi="方正仿宋_GBK" w:eastAsia="方正仿宋_GBK"/>
          <w:i w:val="0"/>
          <w:color w:val="333333"/>
          <w:spacing w:val="0"/>
          <w:sz w:val="32"/>
          <w:szCs w:val="32"/>
          <w:shd w:val="clear" w:color="auto" w:fill="FFFFFF"/>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楷体_GBK" w:hAnsi="方正楷体_GBK" w:eastAsia="方正楷体_GBK"/>
          <w:i w:val="0"/>
          <w:color w:val="333333"/>
          <w:spacing w:val="0"/>
          <w:sz w:val="32"/>
          <w:szCs w:val="32"/>
          <w:shd w:val="clear" w:color="auto" w:fill="FFFFFF"/>
        </w:rPr>
      </w:pPr>
      <w:r>
        <w:rPr>
          <w:rFonts w:hint="eastAsia" w:ascii="方正楷体_GBK" w:hAnsi="方正楷体_GBK" w:eastAsia="方正楷体_GBK"/>
          <w:i w:val="0"/>
          <w:color w:val="333333"/>
          <w:spacing w:val="0"/>
          <w:sz w:val="32"/>
          <w:szCs w:val="32"/>
          <w:shd w:val="clear" w:color="auto" w:fill="FFFFFF"/>
        </w:rPr>
        <w:t>（二）机构设置</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Style w:val="12"/>
          <w:rFonts w:ascii="Times New Roman" w:hAnsi="Times New Roman" w:eastAsia="微软雅黑"/>
          <w:i w:val="0"/>
          <w:color w:val="333333"/>
          <w:spacing w:val="0"/>
          <w:sz w:val="31"/>
          <w:szCs w:val="31"/>
          <w:shd w:val="clear" w:color="auto" w:fill="FFFFFF"/>
        </w:rPr>
      </w:pPr>
      <w:r>
        <w:rPr>
          <w:rStyle w:val="12"/>
          <w:rFonts w:ascii="Times New Roman" w:hAnsi="Times New Roman" w:eastAsia="微软雅黑"/>
          <w:i w:val="0"/>
          <w:color w:val="333333"/>
          <w:spacing w:val="0"/>
          <w:sz w:val="31"/>
          <w:szCs w:val="31"/>
          <w:shd w:val="clear" w:color="auto" w:fill="FFFFFF"/>
        </w:rPr>
        <w:t>1.</w:t>
      </w:r>
      <w:r>
        <w:rPr>
          <w:rStyle w:val="12"/>
          <w:rFonts w:hint="eastAsia" w:ascii="方正仿宋_GBK" w:hAnsi="方正仿宋_GBK" w:eastAsia="方正仿宋_GBK"/>
          <w:b w:val="0"/>
          <w:bCs w:val="0"/>
          <w:i w:val="0"/>
          <w:color w:val="333333"/>
          <w:spacing w:val="0"/>
          <w:sz w:val="31"/>
          <w:szCs w:val="31"/>
          <w:shd w:val="clear" w:color="auto" w:fill="FFFFFF"/>
        </w:rPr>
        <w:t>党政办公室</w:t>
      </w:r>
      <w:r>
        <w:rPr>
          <w:rStyle w:val="12"/>
          <w:rFonts w:hint="eastAsia" w:ascii="方正仿宋_GBK" w:hAnsi="方正仿宋_GBK" w:eastAsia="方正仿宋_GBK"/>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主要职责：负责纪检、组织人事、宣传、统战、机构编制、机要保密、督促检查、民宗侨台、精神文明建设、网络信息安全等工作；负责武装工作；负责应急协调、公共服务等统筹管理；负责法治、文秘、档案、党务政务信息、电子政务、机关事务、后勤服务等工作；负责党委、政府其他日常工作。</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Style w:val="12"/>
          <w:rFonts w:ascii="Times New Roman" w:hAnsi="Times New Roman" w:eastAsia="微软雅黑"/>
          <w:i w:val="0"/>
          <w:color w:val="333333"/>
          <w:spacing w:val="0"/>
          <w:sz w:val="31"/>
          <w:szCs w:val="31"/>
          <w:shd w:val="clear" w:color="auto" w:fill="FFFFFF"/>
        </w:rPr>
      </w:pPr>
      <w:r>
        <w:rPr>
          <w:rStyle w:val="12"/>
          <w:rFonts w:ascii="Times New Roman" w:hAnsi="Times New Roman" w:eastAsia="微软雅黑"/>
          <w:i w:val="0"/>
          <w:color w:val="333333"/>
          <w:spacing w:val="0"/>
          <w:sz w:val="31"/>
          <w:szCs w:val="31"/>
          <w:shd w:val="clear" w:color="auto" w:fill="FFFFFF"/>
        </w:rPr>
        <w:t>2.</w:t>
      </w:r>
      <w:r>
        <w:rPr>
          <w:rStyle w:val="12"/>
          <w:rFonts w:hint="eastAsia" w:ascii="方正仿宋_GBK" w:hAnsi="方正仿宋_GBK" w:eastAsia="方正仿宋_GBK"/>
          <w:b w:val="0"/>
          <w:bCs w:val="0"/>
          <w:i w:val="0"/>
          <w:color w:val="333333"/>
          <w:spacing w:val="0"/>
          <w:sz w:val="31"/>
          <w:szCs w:val="31"/>
          <w:shd w:val="clear" w:color="auto" w:fill="FFFFFF"/>
        </w:rPr>
        <w:t>经济发展办公室（挂扶贫开发办公室、统计办公室、农村经营管理办公室牌子）</w:t>
      </w:r>
      <w:r>
        <w:rPr>
          <w:rStyle w:val="12"/>
          <w:rFonts w:hint="eastAsia" w:ascii="方正仿宋_GBK" w:hAnsi="方正仿宋_GBK" w:eastAsia="方正仿宋_GBK"/>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主要职责：宣传贯彻经济发展方针政策，编制辖区经济社会发展规划、年度计划；负责基本建设、扶贫开发、乡村旅游等项目的规划申报、建设管理；负责农民负担监督减负、土地承包经营、农村集体资产管理和节能减排、招商引资、产业结构调整等工作；依法管理工业企业和第三产业，指导企业生产经营、技术改造、技术培训；指导农业、林业、水利、畜牧生产；承担其他经济发展规划、农村经营管理、经济社会统计、扶贫开发等管理职责。</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Style w:val="12"/>
          <w:rFonts w:ascii="Times New Roman" w:hAnsi="Times New Roman" w:eastAsia="微软雅黑"/>
          <w:i w:val="0"/>
          <w:color w:val="333333"/>
          <w:spacing w:val="0"/>
          <w:sz w:val="31"/>
          <w:szCs w:val="31"/>
          <w:shd w:val="clear" w:color="auto" w:fill="FFFFFF"/>
        </w:rPr>
      </w:pPr>
      <w:r>
        <w:rPr>
          <w:rStyle w:val="12"/>
          <w:rFonts w:ascii="Times New Roman" w:hAnsi="Times New Roman" w:eastAsia="微软雅黑"/>
          <w:i w:val="0"/>
          <w:color w:val="333333"/>
          <w:spacing w:val="0"/>
          <w:sz w:val="31"/>
          <w:szCs w:val="31"/>
          <w:shd w:val="clear" w:color="auto" w:fill="FFFFFF"/>
        </w:rPr>
        <w:t>3.</w:t>
      </w:r>
      <w:r>
        <w:rPr>
          <w:rStyle w:val="12"/>
          <w:rFonts w:hint="eastAsia" w:ascii="方正仿宋_GBK" w:hAnsi="方正仿宋_GBK" w:eastAsia="方正仿宋_GBK"/>
          <w:b w:val="0"/>
          <w:bCs w:val="0"/>
          <w:i w:val="0"/>
          <w:color w:val="333333"/>
          <w:spacing w:val="0"/>
          <w:sz w:val="31"/>
          <w:szCs w:val="31"/>
          <w:shd w:val="clear" w:color="auto" w:fill="FFFFFF"/>
        </w:rPr>
        <w:t>民政和社会事务办公室（挂卫生健康办公室牌子）</w:t>
      </w:r>
      <w:r>
        <w:rPr>
          <w:rStyle w:val="12"/>
          <w:rFonts w:hint="eastAsia" w:ascii="方正仿宋_GBK" w:hAnsi="方正仿宋_GBK" w:eastAsia="方正仿宋_GBK"/>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主要职责：宣传贯彻民政、教育、卫生健康、文化体育、社会救助、残疾人事业、劳动就业、社会保障等法律法规、规章政策；负责城乡低保、养老五保、老龄和残疾人事业、防灾减灾、救灾救助、殡葬管理等工作；负责社会保险、劳动维权、劳务培训、医疗保障等管理；负责义务教育、幼儿教育、职业教育和文化体育、广播电视、新闻出版、卫生健康等工作；负责村居委自治组织建设、村社区公益性阵地建设等工作；承担其他民政和社会事务管理职责。</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Style w:val="12"/>
          <w:rFonts w:ascii="Times New Roman" w:hAnsi="Times New Roman" w:eastAsia="微软雅黑"/>
          <w:i w:val="0"/>
          <w:color w:val="333333"/>
          <w:spacing w:val="0"/>
          <w:sz w:val="31"/>
          <w:szCs w:val="31"/>
          <w:shd w:val="clear" w:color="auto" w:fill="FFFFFF"/>
        </w:rPr>
      </w:pPr>
      <w:r>
        <w:rPr>
          <w:rStyle w:val="12"/>
          <w:rFonts w:ascii="Times New Roman" w:hAnsi="Times New Roman" w:eastAsia="微软雅黑"/>
          <w:i w:val="0"/>
          <w:color w:val="333333"/>
          <w:spacing w:val="0"/>
          <w:sz w:val="31"/>
          <w:szCs w:val="31"/>
          <w:shd w:val="clear" w:color="auto" w:fill="FFFFFF"/>
        </w:rPr>
        <w:t>4.</w:t>
      </w:r>
      <w:r>
        <w:rPr>
          <w:rStyle w:val="12"/>
          <w:rFonts w:hint="eastAsia" w:ascii="方正仿宋_GBK" w:hAnsi="方正仿宋_GBK" w:eastAsia="方正仿宋_GBK"/>
          <w:b w:val="0"/>
          <w:bCs w:val="0"/>
          <w:i w:val="0"/>
          <w:color w:val="333333"/>
          <w:spacing w:val="0"/>
          <w:sz w:val="31"/>
          <w:szCs w:val="31"/>
          <w:shd w:val="clear" w:color="auto" w:fill="FFFFFF"/>
        </w:rPr>
        <w:t>平安建设办公室</w:t>
      </w:r>
      <w:r>
        <w:rPr>
          <w:rStyle w:val="12"/>
          <w:rFonts w:hint="eastAsia" w:ascii="方正仿宋_GBK" w:hAnsi="方正仿宋_GBK" w:eastAsia="方正仿宋_GBK"/>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主要职责：宣传贯彻平安建设、防范和处理邪教、信访稳定等方针政策；负责社会平安创建、法治创建，指导村居开展社会平安群防群治工作；负责流动人口服务管理、群众来信来访和反邪教工作；负责协调相关</w:t>
      </w:r>
      <w:r>
        <w:rPr>
          <w:rFonts w:hint="eastAsia" w:ascii="方正仿宋_GBK" w:hAnsi="方正仿宋_GBK" w:eastAsia="方正仿宋_GBK"/>
          <w:i w:val="0"/>
          <w:color w:val="333333"/>
          <w:spacing w:val="0"/>
          <w:sz w:val="31"/>
          <w:szCs w:val="31"/>
          <w:shd w:val="clear" w:color="auto" w:fill="FFFFFF"/>
          <w:lang w:eastAsia="zh-CN"/>
        </w:rPr>
        <w:t>单位</w:t>
      </w:r>
      <w:r>
        <w:rPr>
          <w:rFonts w:hint="eastAsia" w:ascii="方正仿宋_GBK" w:hAnsi="方正仿宋_GBK" w:eastAsia="方正仿宋_GBK"/>
          <w:i w:val="0"/>
          <w:color w:val="333333"/>
          <w:spacing w:val="0"/>
          <w:sz w:val="31"/>
          <w:szCs w:val="31"/>
          <w:shd w:val="clear" w:color="auto" w:fill="FFFFFF"/>
        </w:rPr>
        <w:t>开展禁毒、扫黑除恶和法治教育等工作；负责组织协调有关单位共同解决辖区内突发治安问题，及时化解矛盾，维护社会稳定。</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Style w:val="12"/>
          <w:rFonts w:ascii="Times New Roman" w:hAnsi="Times New Roman" w:eastAsia="微软雅黑"/>
          <w:i w:val="0"/>
          <w:color w:val="333333"/>
          <w:spacing w:val="0"/>
          <w:sz w:val="31"/>
          <w:szCs w:val="31"/>
          <w:shd w:val="clear" w:color="auto" w:fill="FFFFFF"/>
        </w:rPr>
      </w:pPr>
      <w:r>
        <w:rPr>
          <w:rStyle w:val="12"/>
          <w:rFonts w:ascii="Times New Roman" w:hAnsi="Times New Roman" w:eastAsia="微软雅黑"/>
          <w:i w:val="0"/>
          <w:color w:val="333333"/>
          <w:spacing w:val="0"/>
          <w:sz w:val="31"/>
          <w:szCs w:val="31"/>
          <w:shd w:val="clear" w:color="auto" w:fill="FFFFFF"/>
        </w:rPr>
        <w:t>5.</w:t>
      </w:r>
      <w:r>
        <w:rPr>
          <w:rStyle w:val="12"/>
          <w:rFonts w:hint="eastAsia" w:ascii="方正仿宋_GBK" w:hAnsi="方正仿宋_GBK" w:eastAsia="方正仿宋_GBK"/>
          <w:b w:val="0"/>
          <w:bCs w:val="0"/>
          <w:i w:val="0"/>
          <w:color w:val="333333"/>
          <w:spacing w:val="0"/>
          <w:sz w:val="31"/>
          <w:szCs w:val="31"/>
          <w:shd w:val="clear" w:color="auto" w:fill="FFFFFF"/>
        </w:rPr>
        <w:t>规划建设管理环保办公室</w:t>
      </w:r>
      <w:r>
        <w:rPr>
          <w:rStyle w:val="12"/>
          <w:rFonts w:hint="eastAsia" w:ascii="方正仿宋_GBK" w:hAnsi="方正仿宋_GBK" w:eastAsia="方正仿宋_GBK"/>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主要职责：宣传贯彻村镇规划建设、自然资源、生态环保法律法规政策；负责村镇规划编制实施，辖区内生产建设、公共设施、农房建设等项目的审核、审批（转报）工作；负责环境污染防治、农业生态保护、地质灾害防治工作；负责农房安全、建筑质量监督管理工作；负责集镇市容市貌、市政基础设施、环境卫生、小区物业管理工作；协调协助相关</w:t>
      </w:r>
      <w:r>
        <w:rPr>
          <w:rFonts w:hint="eastAsia" w:ascii="方正仿宋_GBK" w:hAnsi="方正仿宋_GBK" w:eastAsia="方正仿宋_GBK"/>
          <w:i w:val="0"/>
          <w:color w:val="333333"/>
          <w:spacing w:val="0"/>
          <w:sz w:val="31"/>
          <w:szCs w:val="31"/>
          <w:shd w:val="clear" w:color="auto" w:fill="FFFFFF"/>
          <w:lang w:eastAsia="zh-CN"/>
        </w:rPr>
        <w:t>单位</w:t>
      </w:r>
      <w:r>
        <w:rPr>
          <w:rFonts w:hint="eastAsia" w:ascii="方正仿宋_GBK" w:hAnsi="方正仿宋_GBK" w:eastAsia="方正仿宋_GBK"/>
          <w:i w:val="0"/>
          <w:color w:val="333333"/>
          <w:spacing w:val="0"/>
          <w:sz w:val="31"/>
          <w:szCs w:val="31"/>
          <w:shd w:val="clear" w:color="auto" w:fill="FFFFFF"/>
        </w:rPr>
        <w:t>开展人防、土地征用、房屋征收、土地和矿产资源管理工作；承担其他规划自然资源生态环保管理职责。</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Style w:val="12"/>
          <w:rFonts w:ascii="Times New Roman" w:hAnsi="Times New Roman" w:eastAsia="微软雅黑"/>
          <w:i w:val="0"/>
          <w:color w:val="333333"/>
          <w:spacing w:val="0"/>
          <w:sz w:val="31"/>
          <w:szCs w:val="31"/>
          <w:shd w:val="clear" w:color="auto" w:fill="FFFFFF"/>
        </w:rPr>
      </w:pPr>
      <w:r>
        <w:rPr>
          <w:rStyle w:val="12"/>
          <w:rFonts w:ascii="Times New Roman" w:hAnsi="Times New Roman" w:eastAsia="微软雅黑"/>
          <w:i w:val="0"/>
          <w:color w:val="333333"/>
          <w:spacing w:val="0"/>
          <w:sz w:val="31"/>
          <w:szCs w:val="31"/>
          <w:shd w:val="clear" w:color="auto" w:fill="FFFFFF"/>
        </w:rPr>
        <w:t>6.</w:t>
      </w:r>
      <w:r>
        <w:rPr>
          <w:rStyle w:val="12"/>
          <w:rFonts w:hint="eastAsia" w:ascii="方正仿宋_GBK" w:hAnsi="方正仿宋_GBK" w:eastAsia="方正仿宋_GBK"/>
          <w:b w:val="0"/>
          <w:bCs w:val="0"/>
          <w:i w:val="0"/>
          <w:color w:val="333333"/>
          <w:spacing w:val="0"/>
          <w:sz w:val="31"/>
          <w:szCs w:val="31"/>
          <w:shd w:val="clear" w:color="auto" w:fill="FFFFFF"/>
        </w:rPr>
        <w:t>财政办公室。</w:t>
      </w:r>
      <w:r>
        <w:rPr>
          <w:rFonts w:hint="eastAsia" w:ascii="方正仿宋_GBK" w:hAnsi="方正仿宋_GBK" w:eastAsia="方正仿宋_GBK"/>
          <w:i w:val="0"/>
          <w:color w:val="333333"/>
          <w:spacing w:val="0"/>
          <w:sz w:val="31"/>
          <w:szCs w:val="31"/>
          <w:shd w:val="clear" w:color="auto" w:fill="FFFFFF"/>
        </w:rPr>
        <w:t>主要负责：贯彻财经方针政策，执行财政法规、财经制度，指导监督辖区内单位财务活动；负责本级财政收支、预决算、总会计、惠农资金兑付、财政资金监督检查、绩效评价、债权债务、村级财务管理等工作；负责国有资产的购置、登记、处置、保值增值、政府采购等工作；协调税务等</w:t>
      </w:r>
      <w:r>
        <w:rPr>
          <w:rFonts w:hint="eastAsia" w:ascii="方正仿宋_GBK" w:hAnsi="方正仿宋_GBK" w:eastAsia="方正仿宋_GBK"/>
          <w:i w:val="0"/>
          <w:color w:val="333333"/>
          <w:spacing w:val="0"/>
          <w:sz w:val="31"/>
          <w:szCs w:val="31"/>
          <w:shd w:val="clear" w:color="auto" w:fill="FFFFFF"/>
          <w:lang w:eastAsia="zh-CN"/>
        </w:rPr>
        <w:t>单位</w:t>
      </w:r>
      <w:r>
        <w:rPr>
          <w:rFonts w:hint="eastAsia" w:ascii="方正仿宋_GBK" w:hAnsi="方正仿宋_GBK" w:eastAsia="方正仿宋_GBK"/>
          <w:i w:val="0"/>
          <w:color w:val="333333"/>
          <w:spacing w:val="0"/>
          <w:sz w:val="31"/>
          <w:szCs w:val="31"/>
          <w:shd w:val="clear" w:color="auto" w:fill="FFFFFF"/>
        </w:rPr>
        <w:t>组织财政收入；承担其他财政财务管理职责。</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Style w:val="12"/>
          <w:rFonts w:ascii="Times New Roman" w:hAnsi="Times New Roman" w:eastAsia="微软雅黑"/>
          <w:i w:val="0"/>
          <w:color w:val="333333"/>
          <w:spacing w:val="0"/>
          <w:sz w:val="31"/>
          <w:szCs w:val="31"/>
          <w:shd w:val="clear" w:color="auto" w:fill="FFFFFF"/>
        </w:rPr>
      </w:pPr>
      <w:r>
        <w:rPr>
          <w:rStyle w:val="12"/>
          <w:rFonts w:ascii="Times New Roman" w:hAnsi="Times New Roman" w:eastAsia="微软雅黑"/>
          <w:i w:val="0"/>
          <w:color w:val="333333"/>
          <w:spacing w:val="0"/>
          <w:sz w:val="31"/>
          <w:szCs w:val="31"/>
          <w:shd w:val="clear" w:color="auto" w:fill="FFFFFF"/>
        </w:rPr>
        <w:t>7</w:t>
      </w:r>
      <w:r>
        <w:rPr>
          <w:rStyle w:val="12"/>
          <w:rFonts w:ascii="Times New Roman" w:hAnsi="Times New Roman" w:eastAsia="微软雅黑"/>
          <w:b w:val="0"/>
          <w:bCs w:val="0"/>
          <w:i w:val="0"/>
          <w:color w:val="333333"/>
          <w:spacing w:val="0"/>
          <w:sz w:val="31"/>
          <w:szCs w:val="31"/>
          <w:shd w:val="clear" w:color="auto" w:fill="FFFFFF"/>
        </w:rPr>
        <w:t>.</w:t>
      </w:r>
      <w:r>
        <w:rPr>
          <w:rStyle w:val="12"/>
          <w:rFonts w:hint="eastAsia" w:ascii="方正仿宋_GBK" w:hAnsi="方正仿宋_GBK" w:eastAsia="方正仿宋_GBK"/>
          <w:b w:val="0"/>
          <w:bCs w:val="0"/>
          <w:i w:val="0"/>
          <w:color w:val="333333"/>
          <w:spacing w:val="0"/>
          <w:sz w:val="31"/>
          <w:szCs w:val="31"/>
          <w:shd w:val="clear" w:color="auto" w:fill="FFFFFF"/>
        </w:rPr>
        <w:t>应急管理办公室。</w:t>
      </w:r>
      <w:r>
        <w:rPr>
          <w:rFonts w:hint="eastAsia" w:ascii="方正仿宋_GBK" w:hAnsi="方正仿宋_GBK" w:eastAsia="方正仿宋_GBK"/>
          <w:i w:val="0"/>
          <w:color w:val="333333"/>
          <w:spacing w:val="0"/>
          <w:sz w:val="31"/>
          <w:szCs w:val="31"/>
          <w:shd w:val="clear" w:color="auto" w:fill="FFFFFF"/>
        </w:rPr>
        <w:t>主要负责：宣传贯彻安全生产、职业健康等法律法规；负责辖区内应急救援、安全生产综合监管工作；负责协助开展煤矿、非煤矿山、危险化学品、烟花爆竹、交通等安全生产的日常监管和隐患排查、事故调查、情况分析等工作；承担其他应急管理职责。</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Style w:val="12"/>
          <w:rFonts w:ascii="Times New Roman" w:hAnsi="Times New Roman" w:eastAsia="微软雅黑"/>
          <w:i w:val="0"/>
          <w:color w:val="333333"/>
          <w:spacing w:val="0"/>
          <w:sz w:val="31"/>
          <w:szCs w:val="31"/>
          <w:shd w:val="clear" w:color="auto" w:fill="FFFFFF"/>
        </w:rPr>
      </w:pPr>
      <w:r>
        <w:rPr>
          <w:rStyle w:val="12"/>
          <w:rFonts w:ascii="Times New Roman" w:hAnsi="Times New Roman" w:eastAsia="微软雅黑"/>
          <w:i w:val="0"/>
          <w:color w:val="333333"/>
          <w:spacing w:val="0"/>
          <w:sz w:val="31"/>
          <w:szCs w:val="31"/>
          <w:shd w:val="clear" w:color="auto" w:fill="FFFFFF"/>
        </w:rPr>
        <w:t>8.</w:t>
      </w:r>
      <w:r>
        <w:rPr>
          <w:rStyle w:val="12"/>
          <w:rFonts w:hint="eastAsia" w:ascii="方正仿宋_GBK" w:hAnsi="方正仿宋_GBK" w:eastAsia="方正仿宋_GBK"/>
          <w:b w:val="0"/>
          <w:bCs w:val="0"/>
          <w:i w:val="0"/>
          <w:color w:val="333333"/>
          <w:spacing w:val="0"/>
          <w:sz w:val="31"/>
          <w:szCs w:val="31"/>
          <w:shd w:val="clear" w:color="auto" w:fill="FFFFFF"/>
        </w:rPr>
        <w:t>综合行政执法办公室。</w:t>
      </w:r>
      <w:r>
        <w:rPr>
          <w:rFonts w:hint="eastAsia" w:ascii="方正仿宋_GBK" w:hAnsi="方正仿宋_GBK" w:eastAsia="方正仿宋_GBK"/>
          <w:i w:val="0"/>
          <w:color w:val="333333"/>
          <w:spacing w:val="0"/>
          <w:sz w:val="31"/>
          <w:szCs w:val="31"/>
          <w:shd w:val="clear" w:color="auto" w:fill="FFFFFF"/>
        </w:rPr>
        <w:t>集中行使依法授权或委托乡镇政府承担的各项行政执法权；协调、配合县级有关</w:t>
      </w:r>
      <w:r>
        <w:rPr>
          <w:rFonts w:hint="eastAsia" w:ascii="方正仿宋_GBK" w:hAnsi="方正仿宋_GBK" w:eastAsia="方正仿宋_GBK"/>
          <w:i w:val="0"/>
          <w:color w:val="333333"/>
          <w:spacing w:val="0"/>
          <w:sz w:val="31"/>
          <w:szCs w:val="31"/>
          <w:shd w:val="clear" w:color="auto" w:fill="FFFFFF"/>
          <w:lang w:eastAsia="zh-CN"/>
        </w:rPr>
        <w:t>单位</w:t>
      </w:r>
      <w:r>
        <w:rPr>
          <w:rFonts w:hint="eastAsia" w:ascii="方正仿宋_GBK" w:hAnsi="方正仿宋_GBK" w:eastAsia="方正仿宋_GBK"/>
          <w:i w:val="0"/>
          <w:color w:val="333333"/>
          <w:spacing w:val="0"/>
          <w:sz w:val="31"/>
          <w:szCs w:val="31"/>
          <w:shd w:val="clear" w:color="auto" w:fill="FFFFFF"/>
        </w:rPr>
        <w:t>及派驻机构开展其他领域的联合执法。</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Style w:val="12"/>
          <w:rFonts w:ascii="Times New Roman" w:hAnsi="Times New Roman" w:eastAsia="微软雅黑"/>
          <w:i w:val="0"/>
          <w:color w:val="333333"/>
          <w:spacing w:val="0"/>
          <w:sz w:val="31"/>
          <w:szCs w:val="31"/>
          <w:shd w:val="clear" w:color="auto" w:fill="FFFFFF"/>
        </w:rPr>
      </w:pPr>
      <w:r>
        <w:rPr>
          <w:rStyle w:val="12"/>
          <w:rFonts w:ascii="Times New Roman" w:hAnsi="Times New Roman" w:eastAsia="微软雅黑"/>
          <w:i w:val="0"/>
          <w:color w:val="333333"/>
          <w:spacing w:val="0"/>
          <w:sz w:val="31"/>
          <w:szCs w:val="31"/>
          <w:shd w:val="clear" w:color="auto" w:fill="FFFFFF"/>
        </w:rPr>
        <w:t>9.</w:t>
      </w:r>
      <w:r>
        <w:rPr>
          <w:rStyle w:val="12"/>
          <w:rFonts w:hint="eastAsia" w:ascii="方正仿宋_GBK" w:hAnsi="方正仿宋_GBK" w:eastAsia="方正仿宋_GBK"/>
          <w:b w:val="0"/>
          <w:bCs w:val="0"/>
          <w:i w:val="0"/>
          <w:color w:val="333333"/>
          <w:spacing w:val="0"/>
          <w:sz w:val="31"/>
          <w:szCs w:val="31"/>
          <w:shd w:val="clear" w:color="auto" w:fill="FFFFFF"/>
        </w:rPr>
        <w:t>党建工作办公室。</w:t>
      </w:r>
      <w:r>
        <w:rPr>
          <w:rFonts w:hint="eastAsia" w:ascii="方正仿宋_GBK" w:hAnsi="方正仿宋_GBK" w:eastAsia="方正仿宋_GBK"/>
          <w:i w:val="0"/>
          <w:color w:val="333333"/>
          <w:spacing w:val="0"/>
          <w:sz w:val="31"/>
          <w:szCs w:val="31"/>
          <w:shd w:val="clear" w:color="auto" w:fill="FFFFFF"/>
        </w:rPr>
        <w:t>统筹负责基层党建、群团等工作。</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Style w:val="12"/>
          <w:rFonts w:ascii="Times New Roman" w:hAnsi="Times New Roman" w:eastAsia="微软雅黑"/>
          <w:i w:val="0"/>
          <w:color w:val="333333"/>
          <w:spacing w:val="0"/>
          <w:sz w:val="31"/>
          <w:szCs w:val="31"/>
          <w:shd w:val="clear" w:color="auto" w:fill="FFFFFF"/>
        </w:rPr>
      </w:pPr>
      <w:r>
        <w:rPr>
          <w:rStyle w:val="12"/>
          <w:rFonts w:ascii="Times New Roman" w:hAnsi="Times New Roman" w:eastAsia="微软雅黑"/>
          <w:i w:val="0"/>
          <w:color w:val="333333"/>
          <w:spacing w:val="0"/>
          <w:sz w:val="31"/>
          <w:szCs w:val="31"/>
          <w:shd w:val="clear" w:color="auto" w:fill="FFFFFF"/>
        </w:rPr>
        <w:t>10.</w:t>
      </w:r>
      <w:r>
        <w:rPr>
          <w:rStyle w:val="12"/>
          <w:rFonts w:hint="eastAsia" w:ascii="方正仿宋_GBK" w:hAnsi="方正仿宋_GBK" w:eastAsia="方正仿宋_GBK"/>
          <w:b w:val="0"/>
          <w:bCs w:val="0"/>
          <w:i w:val="0"/>
          <w:color w:val="333333"/>
          <w:spacing w:val="0"/>
          <w:sz w:val="31"/>
          <w:szCs w:val="31"/>
          <w:shd w:val="clear" w:color="auto" w:fill="FFFFFF"/>
        </w:rPr>
        <w:t>人大办公室。</w:t>
      </w:r>
      <w:r>
        <w:rPr>
          <w:rFonts w:hint="eastAsia" w:ascii="方正仿宋_GBK" w:hAnsi="方正仿宋_GBK" w:eastAsia="方正仿宋_GBK"/>
          <w:i w:val="0"/>
          <w:color w:val="333333"/>
          <w:spacing w:val="0"/>
          <w:sz w:val="31"/>
          <w:szCs w:val="31"/>
          <w:shd w:val="clear" w:color="auto" w:fill="FFFFFF"/>
        </w:rPr>
        <w:t>主要负责在人大主席团的领导下处理人大日常事务，起草编写主席团文件、材料，会议准备、人代会筹备，资料立卷归档和保密工作。</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Style w:val="12"/>
          <w:rFonts w:ascii="Times New Roman" w:hAnsi="Times New Roman" w:eastAsia="微软雅黑"/>
          <w:i w:val="0"/>
          <w:color w:val="333333"/>
          <w:spacing w:val="0"/>
          <w:sz w:val="31"/>
          <w:szCs w:val="31"/>
          <w:shd w:val="clear" w:color="auto" w:fill="FFFFFF"/>
        </w:rPr>
      </w:pPr>
      <w:r>
        <w:rPr>
          <w:rStyle w:val="12"/>
          <w:rFonts w:ascii="Times New Roman" w:hAnsi="Times New Roman" w:eastAsia="微软雅黑"/>
          <w:i w:val="0"/>
          <w:color w:val="333333"/>
          <w:spacing w:val="0"/>
          <w:sz w:val="31"/>
          <w:szCs w:val="31"/>
          <w:shd w:val="clear" w:color="auto" w:fill="FFFFFF"/>
        </w:rPr>
        <w:t>11.</w:t>
      </w:r>
      <w:r>
        <w:rPr>
          <w:rStyle w:val="12"/>
          <w:rFonts w:hint="eastAsia" w:ascii="方正仿宋_GBK" w:hAnsi="方正仿宋_GBK" w:eastAsia="方正仿宋_GBK"/>
          <w:b w:val="0"/>
          <w:bCs w:val="0"/>
          <w:i w:val="0"/>
          <w:color w:val="333333"/>
          <w:spacing w:val="0"/>
          <w:sz w:val="31"/>
          <w:szCs w:val="31"/>
          <w:shd w:val="clear" w:color="auto" w:fill="FFFFFF"/>
        </w:rPr>
        <w:t>纪委办公室。</w:t>
      </w:r>
      <w:r>
        <w:rPr>
          <w:rFonts w:hint="eastAsia" w:ascii="方正仿宋_GBK" w:hAnsi="方正仿宋_GBK" w:eastAsia="方正仿宋_GBK"/>
          <w:i w:val="0"/>
          <w:color w:val="333333"/>
          <w:spacing w:val="0"/>
          <w:sz w:val="31"/>
          <w:szCs w:val="31"/>
          <w:shd w:val="clear" w:color="auto" w:fill="FFFFFF"/>
        </w:rPr>
        <w:t>主要负责维护党的章程和其他党内法规，协助党委检查党的路线方针、政策和决议贯彻执行情况，传达贯彻上级纪委有关纪检工作的指示、决议、决定，协助党委抓好党风廉政建设和组织协调反腐败工作。对党员进行党风党纪和廉政建设教育。对党员领导干部行使权利进行监督。负责纪委的日常工作。</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Style w:val="12"/>
          <w:rFonts w:ascii="Times New Roman" w:hAnsi="Times New Roman" w:eastAsia="微软雅黑"/>
          <w:i w:val="0"/>
          <w:color w:val="333333"/>
          <w:spacing w:val="0"/>
          <w:sz w:val="31"/>
          <w:szCs w:val="31"/>
          <w:shd w:val="clear" w:color="auto" w:fill="FFFFFF"/>
        </w:rPr>
      </w:pPr>
      <w:r>
        <w:rPr>
          <w:rStyle w:val="12"/>
          <w:rFonts w:ascii="Times New Roman" w:hAnsi="Times New Roman" w:eastAsia="微软雅黑"/>
          <w:i w:val="0"/>
          <w:color w:val="333333"/>
          <w:spacing w:val="0"/>
          <w:sz w:val="31"/>
          <w:szCs w:val="31"/>
          <w:shd w:val="clear" w:color="auto" w:fill="FFFFFF"/>
        </w:rPr>
        <w:t>12.</w:t>
      </w:r>
      <w:r>
        <w:rPr>
          <w:rStyle w:val="12"/>
          <w:rFonts w:hint="eastAsia" w:ascii="方正仿宋_GBK" w:hAnsi="方正仿宋_GBK" w:eastAsia="方正仿宋_GBK"/>
          <w:b w:val="0"/>
          <w:bCs w:val="0"/>
          <w:i w:val="0"/>
          <w:color w:val="333333"/>
          <w:spacing w:val="0"/>
          <w:sz w:val="31"/>
          <w:szCs w:val="31"/>
          <w:shd w:val="clear" w:color="auto" w:fill="FFFFFF"/>
        </w:rPr>
        <w:t>武装办公室。</w:t>
      </w:r>
      <w:r>
        <w:rPr>
          <w:rFonts w:hint="eastAsia" w:ascii="方正仿宋_GBK" w:hAnsi="方正仿宋_GBK" w:eastAsia="方正仿宋_GBK"/>
          <w:i w:val="0"/>
          <w:color w:val="333333"/>
          <w:spacing w:val="0"/>
          <w:sz w:val="31"/>
          <w:szCs w:val="31"/>
          <w:shd w:val="clear" w:color="auto" w:fill="FFFFFF"/>
        </w:rPr>
        <w:t>主要负责做好军、烈属、荣军和复、转退役军人的登记和优抚工作；负责学校集中军事技能训练和分散军事理论教学，积极开展教学总结和研究，不断提高教学质量；完成上级交办的其他工作事务。</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Style w:val="12"/>
          <w:rFonts w:ascii="Times New Roman" w:hAnsi="Times New Roman" w:eastAsia="微软雅黑"/>
          <w:i w:val="0"/>
          <w:color w:val="333333"/>
          <w:spacing w:val="0"/>
          <w:sz w:val="31"/>
          <w:szCs w:val="31"/>
          <w:shd w:val="clear" w:color="auto" w:fill="FFFFFF"/>
        </w:rPr>
      </w:pPr>
      <w:r>
        <w:rPr>
          <w:rStyle w:val="12"/>
          <w:rFonts w:ascii="Times New Roman" w:hAnsi="Times New Roman" w:eastAsia="微软雅黑"/>
          <w:i w:val="0"/>
          <w:color w:val="333333"/>
          <w:spacing w:val="0"/>
          <w:sz w:val="31"/>
          <w:szCs w:val="31"/>
          <w:shd w:val="clear" w:color="auto" w:fill="FFFFFF"/>
        </w:rPr>
        <w:t>13.</w:t>
      </w:r>
      <w:r>
        <w:rPr>
          <w:rStyle w:val="12"/>
          <w:rFonts w:hint="eastAsia" w:ascii="方正仿宋_GBK" w:hAnsi="方正仿宋_GBK" w:eastAsia="方正仿宋_GBK"/>
          <w:b w:val="0"/>
          <w:bCs w:val="0"/>
          <w:i w:val="0"/>
          <w:color w:val="333333"/>
          <w:spacing w:val="0"/>
          <w:sz w:val="31"/>
          <w:szCs w:val="31"/>
          <w:shd w:val="clear" w:color="auto" w:fill="FFFFFF"/>
        </w:rPr>
        <w:t>工会。主要</w:t>
      </w:r>
      <w:r>
        <w:rPr>
          <w:rFonts w:hint="eastAsia" w:ascii="方正仿宋_GBK" w:hAnsi="方正仿宋_GBK" w:eastAsia="方正仿宋_GBK"/>
          <w:i w:val="0"/>
          <w:color w:val="333333"/>
          <w:spacing w:val="0"/>
          <w:sz w:val="31"/>
          <w:szCs w:val="31"/>
          <w:shd w:val="clear" w:color="auto" w:fill="FFFFFF"/>
        </w:rPr>
        <w:t>职能是维护职工合法权益；参与职能、维护职能、建设职能和教育职能。</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Style w:val="12"/>
          <w:rFonts w:ascii="Times New Roman" w:hAnsi="Times New Roman" w:eastAsia="微软雅黑"/>
          <w:i w:val="0"/>
          <w:color w:val="333333"/>
          <w:spacing w:val="0"/>
          <w:sz w:val="31"/>
          <w:szCs w:val="31"/>
          <w:shd w:val="clear" w:color="auto" w:fill="FFFFFF"/>
        </w:rPr>
      </w:pPr>
      <w:r>
        <w:rPr>
          <w:rStyle w:val="12"/>
          <w:rFonts w:ascii="Times New Roman" w:hAnsi="Times New Roman" w:eastAsia="微软雅黑"/>
          <w:i w:val="0"/>
          <w:color w:val="333333"/>
          <w:spacing w:val="0"/>
          <w:sz w:val="31"/>
          <w:szCs w:val="31"/>
          <w:shd w:val="clear" w:color="auto" w:fill="FFFFFF"/>
        </w:rPr>
        <w:t>14.</w:t>
      </w:r>
      <w:r>
        <w:rPr>
          <w:rStyle w:val="12"/>
          <w:rFonts w:hint="eastAsia" w:ascii="方正仿宋_GBK" w:hAnsi="方正仿宋_GBK" w:eastAsia="方正仿宋_GBK"/>
          <w:b w:val="0"/>
          <w:bCs w:val="0"/>
          <w:i w:val="0"/>
          <w:color w:val="333333"/>
          <w:spacing w:val="0"/>
          <w:sz w:val="31"/>
          <w:szCs w:val="31"/>
          <w:shd w:val="clear" w:color="auto" w:fill="FFFFFF"/>
        </w:rPr>
        <w:t>团委。</w:t>
      </w:r>
      <w:r>
        <w:rPr>
          <w:rFonts w:hint="eastAsia" w:ascii="方正仿宋_GBK" w:hAnsi="方正仿宋_GBK" w:eastAsia="方正仿宋_GBK"/>
          <w:i w:val="0"/>
          <w:color w:val="333333"/>
          <w:spacing w:val="0"/>
          <w:sz w:val="31"/>
          <w:szCs w:val="31"/>
          <w:shd w:val="clear" w:color="auto" w:fill="FFFFFF"/>
        </w:rPr>
        <w:t>主要职责是领导镇共青团工作，对镇上的青少年组织进行指导和管理；调查青少年思想动态和青少年工作情况；组织和带领青少年在改革开放和现代化建设中发挥生力军和突击队作用。</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Style w:val="12"/>
          <w:rFonts w:ascii="Times New Roman" w:hAnsi="Times New Roman" w:eastAsia="微软雅黑"/>
          <w:i w:val="0"/>
          <w:color w:val="333333"/>
          <w:spacing w:val="0"/>
          <w:sz w:val="31"/>
          <w:szCs w:val="31"/>
          <w:shd w:val="clear" w:color="auto" w:fill="FFFFFF"/>
        </w:rPr>
      </w:pPr>
      <w:r>
        <w:rPr>
          <w:rStyle w:val="12"/>
          <w:rFonts w:ascii="Times New Roman" w:hAnsi="Times New Roman" w:eastAsia="微软雅黑"/>
          <w:i w:val="0"/>
          <w:color w:val="333333"/>
          <w:spacing w:val="0"/>
          <w:sz w:val="31"/>
          <w:szCs w:val="31"/>
          <w:shd w:val="clear" w:color="auto" w:fill="FFFFFF"/>
        </w:rPr>
        <w:t>15.</w:t>
      </w:r>
      <w:r>
        <w:rPr>
          <w:rStyle w:val="12"/>
          <w:rFonts w:hint="eastAsia" w:ascii="方正仿宋_GBK" w:hAnsi="方正仿宋_GBK" w:eastAsia="方正仿宋_GBK"/>
          <w:b w:val="0"/>
          <w:bCs w:val="0"/>
          <w:i w:val="0"/>
          <w:color w:val="333333"/>
          <w:spacing w:val="0"/>
          <w:sz w:val="31"/>
          <w:szCs w:val="31"/>
          <w:shd w:val="clear" w:color="auto" w:fill="FFFFFF"/>
        </w:rPr>
        <w:t>妇联。</w:t>
      </w:r>
      <w:r>
        <w:rPr>
          <w:rFonts w:hint="eastAsia" w:ascii="方正仿宋_GBK" w:hAnsi="方正仿宋_GBK" w:eastAsia="方正仿宋_GBK"/>
          <w:i w:val="0"/>
          <w:color w:val="333333"/>
          <w:spacing w:val="0"/>
          <w:sz w:val="31"/>
          <w:szCs w:val="31"/>
          <w:shd w:val="clear" w:color="auto" w:fill="FFFFFF"/>
        </w:rPr>
        <w:t>主要职责是代表和维护妇女利益，促进男女和平。</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Style w:val="12"/>
          <w:rFonts w:ascii="Times New Roman" w:hAnsi="Times New Roman" w:eastAsia="微软雅黑"/>
          <w:i w:val="0"/>
          <w:color w:val="333333"/>
          <w:spacing w:val="0"/>
          <w:sz w:val="31"/>
          <w:szCs w:val="31"/>
          <w:shd w:val="clear" w:color="auto" w:fill="FFFFFF"/>
        </w:rPr>
      </w:pPr>
      <w:r>
        <w:rPr>
          <w:rStyle w:val="12"/>
          <w:rFonts w:ascii="Times New Roman" w:hAnsi="Times New Roman" w:eastAsia="微软雅黑"/>
          <w:i w:val="0"/>
          <w:color w:val="333333"/>
          <w:spacing w:val="0"/>
          <w:sz w:val="31"/>
          <w:szCs w:val="31"/>
          <w:shd w:val="clear" w:color="auto" w:fill="FFFFFF"/>
        </w:rPr>
        <w:t>16.</w:t>
      </w:r>
      <w:r>
        <w:rPr>
          <w:rStyle w:val="12"/>
          <w:rFonts w:hint="eastAsia" w:ascii="方正仿宋_GBK" w:hAnsi="方正仿宋_GBK" w:eastAsia="方正仿宋_GBK"/>
          <w:b w:val="0"/>
          <w:bCs w:val="0"/>
          <w:i w:val="0"/>
          <w:color w:val="333333"/>
          <w:spacing w:val="0"/>
          <w:sz w:val="31"/>
          <w:szCs w:val="31"/>
          <w:shd w:val="clear" w:color="auto" w:fill="FFFFFF"/>
        </w:rPr>
        <w:t>农业服务中心。</w:t>
      </w:r>
      <w:r>
        <w:rPr>
          <w:rFonts w:hint="eastAsia" w:ascii="方正仿宋_GBK" w:hAnsi="方正仿宋_GBK" w:eastAsia="方正仿宋_GBK"/>
          <w:i w:val="0"/>
          <w:color w:val="333333"/>
          <w:spacing w:val="0"/>
          <w:sz w:val="31"/>
          <w:szCs w:val="31"/>
          <w:shd w:val="clear" w:color="auto" w:fill="FFFFFF"/>
        </w:rPr>
        <w:t>主要职责：承担农技、农机、畜牧、水利水产等方面的技术推广、信息服务、水土保持、灾害防治、土地规模经营管理、农产品质量安全监管，农业综合服务等工作。</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Style w:val="12"/>
          <w:rFonts w:ascii="Times New Roman" w:hAnsi="Times New Roman" w:eastAsia="微软雅黑"/>
          <w:i w:val="0"/>
          <w:color w:val="333333"/>
          <w:spacing w:val="0"/>
          <w:sz w:val="31"/>
          <w:szCs w:val="31"/>
          <w:shd w:val="clear" w:color="auto" w:fill="FFFFFF"/>
        </w:rPr>
      </w:pPr>
      <w:r>
        <w:rPr>
          <w:rStyle w:val="12"/>
          <w:rFonts w:ascii="Times New Roman" w:hAnsi="Times New Roman" w:eastAsia="微软雅黑"/>
          <w:i w:val="0"/>
          <w:color w:val="333333"/>
          <w:spacing w:val="0"/>
          <w:sz w:val="31"/>
          <w:szCs w:val="31"/>
          <w:shd w:val="clear" w:color="auto" w:fill="FFFFFF"/>
        </w:rPr>
        <w:t>17.</w:t>
      </w:r>
      <w:r>
        <w:rPr>
          <w:rStyle w:val="12"/>
          <w:rFonts w:hint="eastAsia" w:ascii="方正仿宋_GBK" w:hAnsi="方正仿宋_GBK" w:eastAsia="方正仿宋_GBK"/>
          <w:b w:val="0"/>
          <w:bCs w:val="0"/>
          <w:i w:val="0"/>
          <w:color w:val="333333"/>
          <w:spacing w:val="0"/>
          <w:sz w:val="31"/>
          <w:szCs w:val="31"/>
          <w:shd w:val="clear" w:color="auto" w:fill="FFFFFF"/>
        </w:rPr>
        <w:t>文化服务中心。</w:t>
      </w:r>
      <w:r>
        <w:rPr>
          <w:rFonts w:hint="eastAsia" w:ascii="方正仿宋_GBK" w:hAnsi="方正仿宋_GBK" w:eastAsia="方正仿宋_GBK"/>
          <w:i w:val="0"/>
          <w:color w:val="333333"/>
          <w:spacing w:val="0"/>
          <w:sz w:val="31"/>
          <w:szCs w:val="31"/>
          <w:shd w:val="clear" w:color="auto" w:fill="FFFFFF"/>
        </w:rPr>
        <w:t>主要职责：承担辖区内文化体育阵地建设，组织开展文化体育、文化交流、全民健身活动，组织辖区内文艺培训等；规范农家乐和文娱活动等旅游场所、旅游设施、旅游项目的经营服务；统筹旅游市场秩序，协调旅游执法管理，调处涉旅投诉纠纷，营造诚信经营、文明有序的旅游市场环境；指导旅游项目、旅游产品开发等工作。</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Style w:val="12"/>
          <w:rFonts w:ascii="Times New Roman" w:hAnsi="Times New Roman" w:eastAsia="微软雅黑"/>
          <w:i w:val="0"/>
          <w:color w:val="333333"/>
          <w:spacing w:val="0"/>
          <w:sz w:val="31"/>
          <w:szCs w:val="31"/>
          <w:shd w:val="clear" w:color="auto" w:fill="FFFFFF"/>
        </w:rPr>
      </w:pPr>
      <w:r>
        <w:rPr>
          <w:rStyle w:val="12"/>
          <w:rFonts w:ascii="Times New Roman" w:hAnsi="Times New Roman" w:eastAsia="微软雅黑"/>
          <w:i w:val="0"/>
          <w:color w:val="333333"/>
          <w:spacing w:val="0"/>
          <w:sz w:val="31"/>
          <w:szCs w:val="31"/>
          <w:shd w:val="clear" w:color="auto" w:fill="FFFFFF"/>
        </w:rPr>
        <w:t>18.</w:t>
      </w:r>
      <w:r>
        <w:rPr>
          <w:rStyle w:val="12"/>
          <w:rFonts w:hint="eastAsia" w:ascii="方正仿宋_GBK" w:hAnsi="方正仿宋_GBK" w:eastAsia="方正仿宋_GBK"/>
          <w:b w:val="0"/>
          <w:bCs w:val="0"/>
          <w:i w:val="0"/>
          <w:color w:val="333333"/>
          <w:spacing w:val="0"/>
          <w:sz w:val="31"/>
          <w:szCs w:val="31"/>
          <w:shd w:val="clear" w:color="auto" w:fill="FFFFFF"/>
        </w:rPr>
        <w:t>劳动就业和社会保障服务所。</w:t>
      </w:r>
      <w:r>
        <w:rPr>
          <w:rFonts w:hint="eastAsia" w:ascii="方正仿宋_GBK" w:hAnsi="方正仿宋_GBK" w:eastAsia="方正仿宋_GBK"/>
          <w:i w:val="0"/>
          <w:color w:val="333333"/>
          <w:spacing w:val="0"/>
          <w:sz w:val="31"/>
          <w:szCs w:val="31"/>
          <w:shd w:val="clear" w:color="auto" w:fill="FFFFFF"/>
        </w:rPr>
        <w:t>主要职责：承担就业、再就业、农村富余劳动力转移，劳动和社会保障、城镇居民最低生活保障、社保救济、医疗保障服务等社会保障相关具体工作。</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Style w:val="12"/>
          <w:rFonts w:ascii="Times New Roman" w:hAnsi="Times New Roman" w:eastAsia="微软雅黑"/>
          <w:i w:val="0"/>
          <w:color w:val="333333"/>
          <w:spacing w:val="0"/>
          <w:sz w:val="31"/>
          <w:szCs w:val="31"/>
          <w:shd w:val="clear" w:color="auto" w:fill="FFFFFF"/>
        </w:rPr>
      </w:pPr>
      <w:r>
        <w:rPr>
          <w:rStyle w:val="12"/>
          <w:rFonts w:ascii="Times New Roman" w:hAnsi="Times New Roman" w:eastAsia="微软雅黑"/>
          <w:i w:val="0"/>
          <w:color w:val="333333"/>
          <w:spacing w:val="0"/>
          <w:sz w:val="31"/>
          <w:szCs w:val="31"/>
          <w:shd w:val="clear" w:color="auto" w:fill="FFFFFF"/>
        </w:rPr>
        <w:t>19.</w:t>
      </w:r>
      <w:r>
        <w:rPr>
          <w:rStyle w:val="12"/>
          <w:rFonts w:hint="eastAsia" w:ascii="方正仿宋_GBK" w:hAnsi="方正仿宋_GBK" w:eastAsia="方正仿宋_GBK"/>
          <w:b w:val="0"/>
          <w:bCs w:val="0"/>
          <w:i w:val="0"/>
          <w:color w:val="333333"/>
          <w:spacing w:val="0"/>
          <w:sz w:val="31"/>
          <w:szCs w:val="31"/>
          <w:shd w:val="clear" w:color="auto" w:fill="FFFFFF"/>
        </w:rPr>
        <w:t>退役军人服务站。</w:t>
      </w:r>
      <w:r>
        <w:rPr>
          <w:rFonts w:hint="eastAsia" w:ascii="方正仿宋_GBK" w:hAnsi="方正仿宋_GBK" w:eastAsia="方正仿宋_GBK"/>
          <w:i w:val="0"/>
          <w:color w:val="333333"/>
          <w:spacing w:val="0"/>
          <w:sz w:val="31"/>
          <w:szCs w:val="31"/>
          <w:shd w:val="clear" w:color="auto" w:fill="FFFFFF"/>
        </w:rPr>
        <w:t>主要职责：负责做好面对面、个性化、一对一服务退役军人工作，做好关系转接、联络接待、困难帮扶、信息采集、情况反映、立功喜报、悬挂光荣牌和</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八一</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、春节等节日以及重大变故走访慰问等具体事务，搭建政策咨询、帮扶援助、沟通联系、学习交流等活动场所，把党和政府的关怀温暖送到每一个退役军人身边；完成上级交办的其他任务。</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Style w:val="12"/>
          <w:rFonts w:ascii="Times New Roman" w:hAnsi="Times New Roman" w:eastAsia="微软雅黑"/>
          <w:i w:val="0"/>
          <w:color w:val="333333"/>
          <w:spacing w:val="0"/>
          <w:sz w:val="31"/>
          <w:szCs w:val="31"/>
          <w:shd w:val="clear" w:color="auto" w:fill="FFFFFF"/>
        </w:rPr>
      </w:pPr>
      <w:r>
        <w:rPr>
          <w:rStyle w:val="12"/>
          <w:rFonts w:ascii="Times New Roman" w:hAnsi="Times New Roman" w:eastAsia="微软雅黑"/>
          <w:i w:val="0"/>
          <w:color w:val="333333"/>
          <w:spacing w:val="0"/>
          <w:sz w:val="31"/>
          <w:szCs w:val="31"/>
          <w:shd w:val="clear" w:color="auto" w:fill="FFFFFF"/>
        </w:rPr>
        <w:t>20.</w:t>
      </w:r>
      <w:r>
        <w:rPr>
          <w:rStyle w:val="12"/>
          <w:rFonts w:hint="eastAsia" w:ascii="方正仿宋_GBK" w:hAnsi="方正仿宋_GBK" w:eastAsia="方正仿宋_GBK"/>
          <w:b w:val="0"/>
          <w:bCs w:val="0"/>
          <w:i w:val="0"/>
          <w:color w:val="333333"/>
          <w:spacing w:val="0"/>
          <w:sz w:val="31"/>
          <w:szCs w:val="31"/>
          <w:shd w:val="clear" w:color="auto" w:fill="FFFFFF"/>
        </w:rPr>
        <w:t>综合行政执法大队。</w:t>
      </w:r>
      <w:r>
        <w:rPr>
          <w:rFonts w:hint="eastAsia" w:ascii="方正仿宋_GBK" w:hAnsi="方正仿宋_GBK" w:eastAsia="方正仿宋_GBK"/>
          <w:i w:val="0"/>
          <w:color w:val="333333"/>
          <w:spacing w:val="0"/>
          <w:sz w:val="31"/>
          <w:szCs w:val="31"/>
          <w:shd w:val="clear" w:color="auto" w:fill="FFFFFF"/>
        </w:rPr>
        <w:t>主要职责：集中行使乡镇依法承担和</w:t>
      </w:r>
      <w:r>
        <w:rPr>
          <w:rFonts w:hint="eastAsia" w:ascii="方正仿宋_GBK" w:hAnsi="方正仿宋_GBK" w:eastAsia="方正仿宋_GBK"/>
          <w:i w:val="0"/>
          <w:color w:val="333333"/>
          <w:spacing w:val="0"/>
          <w:sz w:val="31"/>
          <w:szCs w:val="31"/>
          <w:shd w:val="clear" w:color="auto" w:fill="FFFFFF"/>
          <w:lang w:eastAsia="zh-CN"/>
        </w:rPr>
        <w:t>单位</w:t>
      </w:r>
      <w:r>
        <w:rPr>
          <w:rFonts w:hint="eastAsia" w:ascii="方正仿宋_GBK" w:hAnsi="方正仿宋_GBK" w:eastAsia="方正仿宋_GBK"/>
          <w:i w:val="0"/>
          <w:color w:val="333333"/>
          <w:spacing w:val="0"/>
          <w:sz w:val="31"/>
          <w:szCs w:val="31"/>
          <w:shd w:val="clear" w:color="auto" w:fill="FFFFFF"/>
        </w:rPr>
        <w:t>授权或委托的各项行政执法权，制止、打击各类行政违法行为，协助、配合县级有关</w:t>
      </w:r>
      <w:r>
        <w:rPr>
          <w:rFonts w:hint="eastAsia" w:ascii="方正仿宋_GBK" w:hAnsi="方正仿宋_GBK" w:eastAsia="方正仿宋_GBK"/>
          <w:i w:val="0"/>
          <w:color w:val="333333"/>
          <w:spacing w:val="0"/>
          <w:sz w:val="31"/>
          <w:szCs w:val="31"/>
          <w:shd w:val="clear" w:color="auto" w:fill="FFFFFF"/>
          <w:lang w:eastAsia="zh-CN"/>
        </w:rPr>
        <w:t>单位</w:t>
      </w:r>
      <w:r>
        <w:rPr>
          <w:rFonts w:hint="eastAsia" w:ascii="方正仿宋_GBK" w:hAnsi="方正仿宋_GBK" w:eastAsia="方正仿宋_GBK"/>
          <w:i w:val="0"/>
          <w:color w:val="333333"/>
          <w:spacing w:val="0"/>
          <w:sz w:val="31"/>
          <w:szCs w:val="31"/>
          <w:shd w:val="clear" w:color="auto" w:fill="FFFFFF"/>
        </w:rPr>
        <w:t>及其派驻机构开展联合执法。</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Style w:val="12"/>
          <w:rFonts w:ascii="Times New Roman" w:hAnsi="Times New Roman" w:eastAsia="微软雅黑"/>
          <w:i w:val="0"/>
          <w:color w:val="333333"/>
          <w:spacing w:val="0"/>
          <w:sz w:val="31"/>
          <w:szCs w:val="31"/>
          <w:shd w:val="clear" w:color="auto" w:fill="FFFFFF"/>
        </w:rPr>
      </w:pPr>
      <w:r>
        <w:rPr>
          <w:rStyle w:val="12"/>
          <w:rFonts w:ascii="Times New Roman" w:hAnsi="Times New Roman" w:eastAsia="微软雅黑"/>
          <w:i w:val="0"/>
          <w:color w:val="333333"/>
          <w:spacing w:val="0"/>
          <w:sz w:val="31"/>
          <w:szCs w:val="31"/>
          <w:shd w:val="clear" w:color="auto" w:fill="FFFFFF"/>
        </w:rPr>
        <w:t>2</w:t>
      </w:r>
      <w:r>
        <w:rPr>
          <w:rStyle w:val="12"/>
          <w:rFonts w:ascii="Times New Roman" w:hAnsi="Times New Roman" w:eastAsia="微软雅黑"/>
          <w:b w:val="0"/>
          <w:bCs w:val="0"/>
          <w:i w:val="0"/>
          <w:color w:val="333333"/>
          <w:spacing w:val="0"/>
          <w:sz w:val="31"/>
          <w:szCs w:val="31"/>
          <w:shd w:val="clear" w:color="auto" w:fill="FFFFFF"/>
        </w:rPr>
        <w:t>1.</w:t>
      </w:r>
      <w:r>
        <w:rPr>
          <w:rStyle w:val="12"/>
          <w:rFonts w:hint="eastAsia" w:ascii="方正仿宋_GBK" w:hAnsi="方正仿宋_GBK" w:eastAsia="方正仿宋_GBK"/>
          <w:b w:val="0"/>
          <w:bCs w:val="0"/>
          <w:i w:val="0"/>
          <w:color w:val="333333"/>
          <w:spacing w:val="0"/>
          <w:sz w:val="31"/>
          <w:szCs w:val="31"/>
          <w:shd w:val="clear" w:color="auto" w:fill="FFFFFF"/>
        </w:rPr>
        <w:t>特色产业发展中心。</w:t>
      </w:r>
      <w:r>
        <w:rPr>
          <w:rFonts w:hint="eastAsia" w:ascii="方正仿宋_GBK" w:hAnsi="方正仿宋_GBK" w:eastAsia="方正仿宋_GBK"/>
          <w:i w:val="0"/>
          <w:color w:val="333333"/>
          <w:spacing w:val="0"/>
          <w:sz w:val="31"/>
          <w:szCs w:val="31"/>
          <w:shd w:val="clear" w:color="auto" w:fill="FFFFFF"/>
        </w:rPr>
        <w:t>主要职责：承担本乡镇特色产业项目的发展规划拟订并组织实施等服务职能。</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楷体_GBK" w:hAnsi="方正楷体_GBK" w:eastAsia="方正楷体_GBK"/>
          <w:i w:val="0"/>
          <w:color w:val="333333"/>
          <w:spacing w:val="0"/>
          <w:sz w:val="31"/>
          <w:szCs w:val="31"/>
          <w:shd w:val="clear" w:color="auto" w:fill="FFFFFF"/>
        </w:rPr>
      </w:pPr>
      <w:r>
        <w:rPr>
          <w:rFonts w:hint="eastAsia" w:ascii="方正楷体_GBK" w:hAnsi="方正楷体_GBK" w:eastAsia="方正楷体_GBK"/>
          <w:i w:val="0"/>
          <w:color w:val="333333"/>
          <w:spacing w:val="0"/>
          <w:sz w:val="31"/>
          <w:szCs w:val="31"/>
          <w:shd w:val="clear" w:color="auto" w:fill="FFFFFF"/>
        </w:rPr>
        <w:t>（三）单位构成</w:t>
      </w:r>
    </w:p>
    <w:p>
      <w:pPr>
        <w:keepNext w:val="0"/>
        <w:keepLines w:val="0"/>
        <w:pageBreakBefore w:val="0"/>
        <w:kinsoku/>
        <w:wordWrap/>
        <w:overflowPunct/>
        <w:topLinePunct w:val="0"/>
        <w:autoSpaceDE/>
        <w:autoSpaceDN/>
        <w:bidi w:val="0"/>
        <w:snapToGrid/>
        <w:spacing w:beforeAutospacing="0" w:afterAutospacing="0" w:line="600" w:lineRule="exact"/>
        <w:ind w:firstLine="620" w:firstLineChars="200"/>
        <w:rPr>
          <w:rFonts w:hint="eastAsia" w:ascii="方正仿宋_GBK" w:hAnsi="方正仿宋_GBK" w:eastAsia="方正仿宋_GBK"/>
          <w:i w:val="0"/>
          <w:color w:val="333333"/>
          <w:spacing w:val="0"/>
          <w:sz w:val="31"/>
          <w:szCs w:val="31"/>
          <w:shd w:val="clear" w:color="auto" w:fill="FFFFFF"/>
        </w:rPr>
      </w:pPr>
      <w:r>
        <w:rPr>
          <w:rFonts w:hint="eastAsia" w:ascii="方正仿宋_GBK" w:hAnsi="方正仿宋_GBK" w:eastAsia="方正仿宋_GBK"/>
          <w:i w:val="0"/>
          <w:color w:val="333333"/>
          <w:spacing w:val="0"/>
          <w:sz w:val="31"/>
          <w:szCs w:val="31"/>
          <w:shd w:val="clear" w:color="auto" w:fill="FFFFFF"/>
        </w:rPr>
        <w:t>从预算单位构成看，纳入本</w:t>
      </w:r>
      <w:r>
        <w:rPr>
          <w:rFonts w:hint="eastAsia" w:ascii="方正仿宋_GBK" w:hAnsi="方正仿宋_GBK" w:eastAsia="方正仿宋_GBK"/>
          <w:i w:val="0"/>
          <w:color w:val="333333"/>
          <w:spacing w:val="0"/>
          <w:sz w:val="31"/>
          <w:szCs w:val="31"/>
          <w:shd w:val="clear" w:color="auto" w:fill="FFFFFF"/>
          <w:lang w:eastAsia="zh-CN"/>
        </w:rPr>
        <w:t>单位</w:t>
      </w:r>
      <w:r>
        <w:rPr>
          <w:rFonts w:hint="eastAsia" w:ascii="Times New Roman" w:hAnsi="Times New Roman" w:eastAsia="微软雅黑"/>
          <w:i w:val="0"/>
          <w:color w:val="333333"/>
          <w:spacing w:val="0"/>
          <w:sz w:val="31"/>
          <w:szCs w:val="31"/>
          <w:shd w:val="clear" w:color="auto" w:fill="FFFFFF"/>
          <w:lang w:eastAsia="zh-CN"/>
        </w:rPr>
        <w:t>2021</w:t>
      </w:r>
      <w:r>
        <w:rPr>
          <w:rFonts w:hint="eastAsia" w:ascii="方正仿宋_GBK" w:hAnsi="方正仿宋_GBK" w:eastAsia="方正仿宋_GBK"/>
          <w:i w:val="0"/>
          <w:color w:val="333333"/>
          <w:spacing w:val="0"/>
          <w:sz w:val="31"/>
          <w:szCs w:val="31"/>
          <w:shd w:val="clear" w:color="auto" w:fill="FFFFFF"/>
        </w:rPr>
        <w:t>年度决算编制的二级预算单位为</w:t>
      </w:r>
      <w:r>
        <w:rPr>
          <w:rFonts w:ascii="Times New Roman" w:hAnsi="Times New Roman" w:eastAsia="微软雅黑"/>
          <w:i w:val="0"/>
          <w:color w:val="333333"/>
          <w:spacing w:val="0"/>
          <w:sz w:val="31"/>
          <w:szCs w:val="31"/>
          <w:shd w:val="clear" w:color="auto" w:fill="FFFFFF"/>
        </w:rPr>
        <w:t>0</w:t>
      </w:r>
      <w:r>
        <w:rPr>
          <w:rFonts w:hint="eastAsia" w:ascii="方正仿宋_GBK" w:hAnsi="方正仿宋_GBK" w:eastAsia="方正仿宋_GBK"/>
          <w:i w:val="0"/>
          <w:color w:val="333333"/>
          <w:spacing w:val="0"/>
          <w:sz w:val="31"/>
          <w:szCs w:val="31"/>
          <w:shd w:val="clear" w:color="auto" w:fill="FFFFFF"/>
        </w:rPr>
        <w:t>个，本单位为一级单位，没有下属单位。</w:t>
      </w:r>
    </w:p>
    <w:p>
      <w:pPr>
        <w:keepNext w:val="0"/>
        <w:keepLines w:val="0"/>
        <w:pageBreakBefore w:val="0"/>
        <w:kinsoku/>
        <w:wordWrap/>
        <w:overflowPunct/>
        <w:topLinePunct w:val="0"/>
        <w:autoSpaceDE/>
        <w:autoSpaceDN/>
        <w:bidi w:val="0"/>
        <w:snapToGrid/>
        <w:spacing w:beforeAutospacing="0" w:afterAutospacing="0" w:line="600" w:lineRule="exact"/>
        <w:ind w:firstLine="640" w:firstLineChars="200"/>
        <w:rPr>
          <w:rFonts w:hint="eastAsia" w:ascii="Times New Roman" w:hAnsi="Times New Roman" w:eastAsia="方正黑体_GBK"/>
          <w:sz w:val="32"/>
          <w:szCs w:val="32"/>
        </w:rPr>
      </w:pPr>
      <w:r>
        <w:rPr>
          <w:rFonts w:hint="eastAsia" w:ascii="Times New Roman" w:hAnsi="Times New Roman" w:eastAsia="方正黑体_GBK"/>
          <w:sz w:val="32"/>
          <w:szCs w:val="32"/>
        </w:rPr>
        <w:t>二、</w:t>
      </w:r>
      <w:r>
        <w:rPr>
          <w:rFonts w:hint="eastAsia" w:ascii="Times New Roman" w:hAnsi="Times New Roman" w:eastAsia="方正黑体_GBK"/>
          <w:sz w:val="32"/>
          <w:szCs w:val="32"/>
          <w:lang w:eastAsia="zh-CN"/>
        </w:rPr>
        <w:t>单位</w:t>
      </w:r>
      <w:r>
        <w:rPr>
          <w:rFonts w:hint="eastAsia" w:ascii="Times New Roman" w:hAnsi="Times New Roman" w:eastAsia="方正黑体_GBK"/>
          <w:sz w:val="32"/>
          <w:szCs w:val="32"/>
        </w:rPr>
        <w:t>决算情况说明</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楷体_GBK" w:hAnsi="方正楷体_GBK" w:eastAsia="方正楷体_GBK"/>
          <w:i w:val="0"/>
          <w:color w:val="333333"/>
          <w:spacing w:val="0"/>
          <w:sz w:val="31"/>
          <w:szCs w:val="31"/>
          <w:shd w:val="clear" w:color="auto" w:fill="FFFFFF"/>
        </w:rPr>
      </w:pPr>
      <w:r>
        <w:rPr>
          <w:rFonts w:hint="eastAsia" w:ascii="方正楷体_GBK" w:hAnsi="方正楷体_GBK" w:eastAsia="方正楷体_GBK"/>
          <w:i w:val="0"/>
          <w:color w:val="333333"/>
          <w:spacing w:val="0"/>
          <w:sz w:val="31"/>
          <w:szCs w:val="31"/>
          <w:shd w:val="clear" w:color="auto" w:fill="FFFFFF"/>
        </w:rPr>
        <w:t>（一）收入支出决算总体情况说明</w:t>
      </w:r>
    </w:p>
    <w:p>
      <w:pPr>
        <w:keepNext w:val="0"/>
        <w:keepLines w:val="0"/>
        <w:pageBreakBefore w:val="0"/>
        <w:widowControl w:val="0"/>
        <w:kinsoku/>
        <w:wordWrap/>
        <w:overflowPunct/>
        <w:topLinePunct w:val="0"/>
        <w:autoSpaceDE/>
        <w:autoSpaceDN/>
        <w:bidi w:val="0"/>
        <w:snapToGrid/>
        <w:spacing w:line="560" w:lineRule="exact"/>
        <w:ind w:firstLine="620" w:firstLineChars="200"/>
        <w:outlineLvl w:val="9"/>
        <w:rPr>
          <w:rStyle w:val="12"/>
          <w:rFonts w:ascii="Times New Roman" w:hAnsi="Times New Roman" w:eastAsia="微软雅黑"/>
          <w:i w:val="0"/>
          <w:color w:val="333333"/>
          <w:spacing w:val="0"/>
          <w:sz w:val="31"/>
          <w:szCs w:val="31"/>
          <w:shd w:val="clear" w:color="auto" w:fill="FFFFFF"/>
        </w:rPr>
      </w:pPr>
      <w:r>
        <w:rPr>
          <w:rStyle w:val="12"/>
          <w:rFonts w:ascii="Times New Roman" w:hAnsi="Times New Roman" w:eastAsia="微软雅黑"/>
          <w:i w:val="0"/>
          <w:color w:val="333333"/>
          <w:spacing w:val="0"/>
          <w:sz w:val="31"/>
          <w:szCs w:val="31"/>
          <w:shd w:val="clear" w:color="auto" w:fill="FFFFFF"/>
        </w:rPr>
        <w:t>1.</w:t>
      </w:r>
      <w:r>
        <w:rPr>
          <w:rStyle w:val="12"/>
          <w:rFonts w:hint="eastAsia" w:ascii="方正仿宋_GBK" w:hAnsi="方正仿宋_GBK" w:eastAsia="方正仿宋_GBK"/>
          <w:b w:val="0"/>
          <w:bCs w:val="0"/>
          <w:i w:val="0"/>
          <w:color w:val="333333"/>
          <w:spacing w:val="0"/>
          <w:sz w:val="31"/>
          <w:szCs w:val="31"/>
          <w:shd w:val="clear" w:color="auto" w:fill="FFFFFF"/>
        </w:rPr>
        <w:t>总体情况</w:t>
      </w:r>
      <w:r>
        <w:rPr>
          <w:rStyle w:val="12"/>
          <w:rFonts w:hint="eastAsia" w:ascii="方正仿宋_GBK" w:hAnsi="方正仿宋_GBK" w:eastAsia="方正仿宋_GBK"/>
          <w:i w:val="0"/>
          <w:color w:val="333333"/>
          <w:spacing w:val="0"/>
          <w:sz w:val="31"/>
          <w:szCs w:val="31"/>
          <w:shd w:val="clear" w:color="auto" w:fill="FFFFFF"/>
        </w:rPr>
        <w:t>。</w:t>
      </w:r>
      <w:r>
        <w:rPr>
          <w:rFonts w:hint="eastAsia" w:ascii="Times New Roman" w:hAnsi="Times New Roman" w:eastAsia="微软雅黑"/>
          <w:i w:val="0"/>
          <w:color w:val="333333"/>
          <w:spacing w:val="0"/>
          <w:sz w:val="31"/>
          <w:szCs w:val="31"/>
          <w:shd w:val="clear" w:color="auto" w:fill="FFFFFF"/>
          <w:lang w:eastAsia="zh-CN"/>
        </w:rPr>
        <w:t>2021</w:t>
      </w:r>
      <w:r>
        <w:rPr>
          <w:rFonts w:hint="eastAsia" w:ascii="方正仿宋_GBK" w:hAnsi="方正仿宋_GBK" w:eastAsia="方正仿宋_GBK"/>
          <w:i w:val="0"/>
          <w:color w:val="333333"/>
          <w:spacing w:val="0"/>
          <w:sz w:val="31"/>
          <w:szCs w:val="31"/>
          <w:shd w:val="clear" w:color="auto" w:fill="FFFFFF"/>
        </w:rPr>
        <w:t>年度收入总计2488.26万元，支出总计</w:t>
      </w:r>
      <w:r>
        <w:rPr>
          <w:rFonts w:hint="eastAsia" w:ascii="Times New Roman" w:hAnsi="Times New Roman" w:eastAsia="微软雅黑"/>
          <w:i w:val="0"/>
          <w:color w:val="333333"/>
          <w:spacing w:val="0"/>
          <w:sz w:val="31"/>
          <w:szCs w:val="31"/>
          <w:shd w:val="clear" w:color="auto" w:fill="FFFFFF"/>
          <w:lang w:val="en-US" w:eastAsia="zh-CN"/>
        </w:rPr>
        <w:t>2488.26</w:t>
      </w:r>
      <w:r>
        <w:rPr>
          <w:rFonts w:hint="eastAsia" w:ascii="方正仿宋_GBK" w:hAnsi="方正仿宋_GBK" w:eastAsia="方正仿宋_GBK"/>
          <w:i w:val="0"/>
          <w:color w:val="333333"/>
          <w:spacing w:val="0"/>
          <w:sz w:val="31"/>
          <w:szCs w:val="31"/>
          <w:shd w:val="clear" w:color="auto" w:fill="FFFFFF"/>
        </w:rPr>
        <w:t>万元。收支较上年决算数</w:t>
      </w:r>
      <w:r>
        <w:rPr>
          <w:rFonts w:hint="eastAsia" w:ascii="方正仿宋_GBK" w:hAnsi="方正仿宋_GBK" w:eastAsia="方正仿宋_GBK"/>
          <w:i w:val="0"/>
          <w:color w:val="333333"/>
          <w:spacing w:val="0"/>
          <w:sz w:val="31"/>
          <w:szCs w:val="31"/>
          <w:shd w:val="clear" w:color="auto" w:fill="FFFFFF"/>
          <w:lang w:eastAsia="zh-CN"/>
        </w:rPr>
        <w:t>减少</w:t>
      </w:r>
      <w:r>
        <w:rPr>
          <w:rFonts w:hint="eastAsia" w:ascii="Times New Roman" w:hAnsi="Times New Roman" w:eastAsia="微软雅黑"/>
          <w:i w:val="0"/>
          <w:color w:val="333333"/>
          <w:spacing w:val="0"/>
          <w:sz w:val="31"/>
          <w:szCs w:val="31"/>
          <w:shd w:val="clear" w:color="auto" w:fill="FFFFFF"/>
          <w:lang w:val="en-US" w:eastAsia="zh-CN"/>
        </w:rPr>
        <w:t>1595.84</w:t>
      </w:r>
      <w:r>
        <w:rPr>
          <w:rFonts w:hint="eastAsia" w:ascii="方正仿宋_GBK" w:hAnsi="方正仿宋_GBK" w:eastAsia="方正仿宋_GBK"/>
          <w:i w:val="0"/>
          <w:color w:val="333333"/>
          <w:spacing w:val="0"/>
          <w:sz w:val="31"/>
          <w:szCs w:val="31"/>
          <w:shd w:val="clear" w:color="auto" w:fill="FFFFFF"/>
        </w:rPr>
        <w:t>万元</w:t>
      </w:r>
      <w:r>
        <w:rPr>
          <w:rFonts w:hint="eastAsia" w:ascii="方正仿宋_GBK" w:hAnsi="方正仿宋_GBK" w:eastAsia="方正仿宋_GBK"/>
          <w:i w:val="0"/>
          <w:color w:val="333333"/>
          <w:spacing w:val="0"/>
          <w:sz w:val="31"/>
          <w:szCs w:val="31"/>
          <w:shd w:val="clear" w:color="auto" w:fill="FFFFFF"/>
          <w:lang w:eastAsia="zh-CN"/>
        </w:rPr>
        <w:t>，</w:t>
      </w:r>
      <w:r>
        <w:rPr>
          <w:rFonts w:hint="eastAsia" w:ascii="方正仿宋_GBK" w:hAnsi="方正仿宋_GBK" w:eastAsia="方正仿宋_GBK"/>
          <w:i w:val="0"/>
          <w:color w:val="333333"/>
          <w:spacing w:val="0"/>
          <w:sz w:val="31"/>
          <w:szCs w:val="31"/>
          <w:shd w:val="clear" w:color="auto" w:fill="FFFFFF"/>
        </w:rPr>
        <w:t xml:space="preserve"> 下降</w:t>
      </w:r>
      <w:r>
        <w:rPr>
          <w:rFonts w:hint="eastAsia" w:ascii="Times New Roman" w:hAnsi="Times New Roman" w:eastAsia="微软雅黑"/>
          <w:i w:val="0"/>
          <w:color w:val="333333"/>
          <w:spacing w:val="0"/>
          <w:sz w:val="31"/>
          <w:szCs w:val="31"/>
          <w:shd w:val="clear" w:color="auto" w:fill="FFFFFF"/>
          <w:lang w:val="en-US" w:eastAsia="zh-CN"/>
        </w:rPr>
        <w:t>27.0</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w:t>
      </w:r>
      <w:r>
        <w:rPr>
          <w:rFonts w:hint="eastAsia" w:ascii="Times New Roman" w:hAnsi="Times New Roman" w:eastAsia="方正仿宋_GBK"/>
          <w:kern w:val="0"/>
          <w:sz w:val="32"/>
          <w:szCs w:val="32"/>
        </w:rPr>
        <w:t>主要原因是人员政策性增资、优抚对象补贴增加、2021年村（社区）干部补贴待遇调标等，主要用于保障在职人员工资福利及社会保险缴费、离退休人员健康休养费、民政优抚对象及低保对象补贴等。（本部分的收入总计包括收入合计、年初结转和结余，支出总计包括本年支出合计、结余分配、年末结转和结余。）</w:t>
      </w:r>
    </w:p>
    <w:p>
      <w:pPr>
        <w:keepNext w:val="0"/>
        <w:keepLines w:val="0"/>
        <w:pageBreakBefore w:val="0"/>
        <w:widowControl w:val="0"/>
        <w:kinsoku/>
        <w:wordWrap/>
        <w:overflowPunct/>
        <w:topLinePunct w:val="0"/>
        <w:autoSpaceDE/>
        <w:autoSpaceDN/>
        <w:bidi w:val="0"/>
        <w:snapToGrid/>
        <w:spacing w:line="560" w:lineRule="exact"/>
        <w:ind w:firstLine="620" w:firstLineChars="200"/>
        <w:outlineLvl w:val="9"/>
        <w:rPr>
          <w:rStyle w:val="12"/>
          <w:rFonts w:ascii="Times New Roman" w:hAnsi="Times New Roman" w:eastAsia="微软雅黑"/>
          <w:i w:val="0"/>
          <w:color w:val="333333"/>
          <w:spacing w:val="0"/>
          <w:sz w:val="31"/>
          <w:szCs w:val="31"/>
          <w:shd w:val="clear" w:color="auto" w:fill="FFFFFF"/>
        </w:rPr>
      </w:pPr>
      <w:r>
        <w:rPr>
          <w:rStyle w:val="12"/>
          <w:rFonts w:ascii="Times New Roman" w:hAnsi="Times New Roman" w:eastAsia="微软雅黑"/>
          <w:i w:val="0"/>
          <w:color w:val="333333"/>
          <w:spacing w:val="0"/>
          <w:sz w:val="31"/>
          <w:szCs w:val="31"/>
          <w:shd w:val="clear" w:color="auto" w:fill="FFFFFF"/>
        </w:rPr>
        <w:t>2.</w:t>
      </w:r>
      <w:r>
        <w:rPr>
          <w:rStyle w:val="12"/>
          <w:rFonts w:hint="eastAsia" w:ascii="方正仿宋_GBK" w:hAnsi="方正仿宋_GBK" w:eastAsia="方正仿宋_GBK"/>
          <w:b w:val="0"/>
          <w:bCs w:val="0"/>
          <w:i w:val="0"/>
          <w:color w:val="333333"/>
          <w:spacing w:val="0"/>
          <w:sz w:val="31"/>
          <w:szCs w:val="31"/>
          <w:shd w:val="clear" w:color="auto" w:fill="FFFFFF"/>
        </w:rPr>
        <w:t>收入情况。</w:t>
      </w:r>
      <w:r>
        <w:rPr>
          <w:rFonts w:hint="eastAsia" w:ascii="Times New Roman" w:hAnsi="Times New Roman" w:eastAsia="微软雅黑"/>
          <w:i w:val="0"/>
          <w:color w:val="333333"/>
          <w:spacing w:val="0"/>
          <w:sz w:val="31"/>
          <w:szCs w:val="31"/>
          <w:shd w:val="clear" w:color="auto" w:fill="FFFFFF"/>
          <w:lang w:eastAsia="zh-CN"/>
        </w:rPr>
        <w:t>2021</w:t>
      </w:r>
      <w:r>
        <w:rPr>
          <w:rFonts w:hint="eastAsia" w:ascii="方正仿宋_GBK" w:hAnsi="方正仿宋_GBK" w:eastAsia="方正仿宋_GBK"/>
          <w:i w:val="0"/>
          <w:color w:val="333333"/>
          <w:spacing w:val="0"/>
          <w:sz w:val="31"/>
          <w:szCs w:val="31"/>
          <w:shd w:val="clear" w:color="auto" w:fill="FFFFFF"/>
        </w:rPr>
        <w:t>年度收入合计</w:t>
      </w:r>
      <w:r>
        <w:rPr>
          <w:rFonts w:ascii="方正仿宋_GBK" w:hAnsi="方正仿宋_GBK" w:eastAsia="方正仿宋_GBK"/>
          <w:i w:val="0"/>
          <w:color w:val="333333"/>
          <w:spacing w:val="0"/>
          <w:sz w:val="31"/>
          <w:szCs w:val="31"/>
          <w:shd w:val="clear" w:color="auto" w:fill="FFFFFF"/>
          <w:lang w:val="en-US"/>
        </w:rPr>
        <w:t>2488.26</w:t>
      </w:r>
      <w:r>
        <w:rPr>
          <w:rFonts w:hint="eastAsia" w:ascii="方正仿宋_GBK" w:hAnsi="方正仿宋_GBK" w:eastAsia="方正仿宋_GBK"/>
          <w:i w:val="0"/>
          <w:color w:val="333333"/>
          <w:spacing w:val="0"/>
          <w:sz w:val="31"/>
          <w:szCs w:val="31"/>
          <w:shd w:val="clear" w:color="auto" w:fill="FFFFFF"/>
        </w:rPr>
        <w:t>万元，较上年决算数</w:t>
      </w:r>
      <w:r>
        <w:rPr>
          <w:rFonts w:hint="eastAsia" w:ascii="方正仿宋_GBK" w:hAnsi="方正仿宋_GBK" w:eastAsia="方正仿宋_GBK"/>
          <w:i w:val="0"/>
          <w:color w:val="333333"/>
          <w:spacing w:val="0"/>
          <w:sz w:val="31"/>
          <w:szCs w:val="31"/>
          <w:shd w:val="clear" w:color="auto" w:fill="FFFFFF"/>
          <w:lang w:eastAsia="zh-CN"/>
        </w:rPr>
        <w:t>减少</w:t>
      </w:r>
      <w:r>
        <w:rPr>
          <w:rFonts w:ascii="Times New Roman" w:hAnsi="Times New Roman" w:eastAsia="方正仿宋_GBK"/>
          <w:i w:val="0"/>
          <w:color w:val="333333"/>
          <w:spacing w:val="0"/>
          <w:sz w:val="31"/>
          <w:szCs w:val="31"/>
          <w:shd w:val="clear" w:color="auto" w:fill="FFFFFF"/>
          <w:lang w:val="en-US" w:eastAsia="zh-CN"/>
        </w:rPr>
        <w:t>861.15</w:t>
      </w:r>
      <w:r>
        <w:rPr>
          <w:rFonts w:hint="eastAsia" w:ascii="方正仿宋_GBK" w:hAnsi="方正仿宋_GBK" w:eastAsia="方正仿宋_GBK"/>
          <w:i w:val="0"/>
          <w:color w:val="333333"/>
          <w:spacing w:val="0"/>
          <w:sz w:val="31"/>
          <w:szCs w:val="31"/>
          <w:shd w:val="clear" w:color="auto" w:fill="FFFFFF"/>
        </w:rPr>
        <w:t>万元，</w:t>
      </w:r>
      <w:r>
        <w:rPr>
          <w:rFonts w:hint="eastAsia" w:ascii="方正仿宋_GBK" w:hAnsi="方正仿宋_GBK" w:eastAsia="方正仿宋_GBK"/>
          <w:i w:val="0"/>
          <w:color w:val="333333"/>
          <w:spacing w:val="0"/>
          <w:sz w:val="31"/>
          <w:szCs w:val="31"/>
          <w:shd w:val="clear" w:color="auto" w:fill="FFFFFF"/>
          <w:lang w:eastAsia="zh-CN"/>
        </w:rPr>
        <w:t>下降</w:t>
      </w:r>
      <w:r>
        <w:rPr>
          <w:rFonts w:hint="eastAsia" w:ascii="Times New Roman" w:hAnsi="Times New Roman" w:eastAsia="微软雅黑"/>
          <w:i w:val="0"/>
          <w:color w:val="333333"/>
          <w:spacing w:val="0"/>
          <w:sz w:val="31"/>
          <w:szCs w:val="31"/>
          <w:shd w:val="clear" w:color="auto" w:fill="FFFFFF"/>
          <w:lang w:val="en-US" w:eastAsia="zh-CN"/>
        </w:rPr>
        <w:t>29.3</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w:t>
      </w:r>
      <w:r>
        <w:rPr>
          <w:rFonts w:hint="eastAsia" w:ascii="Times New Roman" w:hAnsi="Times New Roman" w:eastAsia="方正仿宋_GBK"/>
          <w:kern w:val="0"/>
          <w:sz w:val="32"/>
          <w:szCs w:val="32"/>
        </w:rPr>
        <w:t>主要原因是人员政策性增资、优抚对象补贴增加、2021年村（社区）干部补贴待遇调标等，主要用于保障在职人员工资福利及社会保险缴费、离退休人员健康休养费、民政优抚对象及低保对象补贴等。其中：财政拨款收入</w:t>
      </w:r>
      <w:r>
        <w:rPr>
          <w:rFonts w:hint="eastAsia" w:ascii="Times New Roman" w:hAnsi="Times New Roman" w:eastAsia="微软雅黑"/>
          <w:i w:val="0"/>
          <w:color w:val="333333"/>
          <w:spacing w:val="0"/>
          <w:sz w:val="31"/>
          <w:szCs w:val="31"/>
          <w:shd w:val="clear" w:color="auto" w:fill="FFFFFF"/>
          <w:lang w:val="en-US" w:eastAsia="zh-CN"/>
        </w:rPr>
        <w:t>1750</w:t>
      </w:r>
      <w:r>
        <w:rPr>
          <w:rFonts w:hint="eastAsia" w:ascii="Times New Roman" w:hAnsi="Times New Roman" w:eastAsia="方正仿宋_GBK"/>
          <w:kern w:val="0"/>
          <w:sz w:val="32"/>
          <w:szCs w:val="32"/>
        </w:rPr>
        <w:t>万元，占</w:t>
      </w:r>
      <w:r>
        <w:rPr>
          <w:rFonts w:hint="eastAsia" w:ascii="Times New Roman" w:hAnsi="Times New Roman" w:eastAsia="微软雅黑"/>
          <w:i w:val="0"/>
          <w:color w:val="333333"/>
          <w:spacing w:val="0"/>
          <w:sz w:val="31"/>
          <w:szCs w:val="31"/>
          <w:shd w:val="clear" w:color="auto" w:fill="FFFFFF"/>
          <w:lang w:val="en-US" w:eastAsia="zh-CN"/>
        </w:rPr>
        <w:t>84.4</w:t>
      </w:r>
      <w:r>
        <w:rPr>
          <w:rFonts w:ascii="Times New Roman" w:hAnsi="Times New Roman" w:eastAsia="微软雅黑"/>
          <w:i w:val="0"/>
          <w:color w:val="333333"/>
          <w:spacing w:val="0"/>
          <w:sz w:val="31"/>
          <w:szCs w:val="31"/>
          <w:shd w:val="clear" w:color="auto" w:fill="FFFFFF"/>
        </w:rPr>
        <w:t>%</w:t>
      </w:r>
      <w:r>
        <w:rPr>
          <w:rFonts w:hint="eastAsia" w:ascii="Times New Roman" w:hAnsi="Times New Roman" w:eastAsia="方正仿宋_GBK"/>
          <w:kern w:val="0"/>
          <w:sz w:val="32"/>
          <w:szCs w:val="32"/>
        </w:rPr>
        <w:t>；其他收入</w:t>
      </w:r>
      <w:r>
        <w:rPr>
          <w:rFonts w:hint="eastAsia" w:ascii="Times New Roman" w:hAnsi="Times New Roman" w:eastAsia="微软雅黑"/>
          <w:i w:val="0"/>
          <w:color w:val="333333"/>
          <w:spacing w:val="0"/>
          <w:sz w:val="31"/>
          <w:szCs w:val="31"/>
          <w:shd w:val="clear" w:color="auto" w:fill="FFFFFF"/>
          <w:lang w:val="en-US" w:eastAsia="zh-CN"/>
        </w:rPr>
        <w:t>324.36</w:t>
      </w:r>
      <w:r>
        <w:rPr>
          <w:rFonts w:hint="eastAsia" w:ascii="Times New Roman" w:hAnsi="Times New Roman" w:eastAsia="方正仿宋_GBK"/>
          <w:kern w:val="0"/>
          <w:sz w:val="32"/>
          <w:szCs w:val="32"/>
        </w:rPr>
        <w:t>万元，占</w:t>
      </w:r>
      <w:r>
        <w:rPr>
          <w:rFonts w:hint="eastAsia" w:ascii="Times New Roman" w:hAnsi="Times New Roman" w:eastAsia="微软雅黑"/>
          <w:i w:val="0"/>
          <w:color w:val="333333"/>
          <w:spacing w:val="0"/>
          <w:sz w:val="31"/>
          <w:szCs w:val="31"/>
          <w:shd w:val="clear" w:color="auto" w:fill="FFFFFF"/>
          <w:lang w:val="en-US" w:eastAsia="zh-CN"/>
        </w:rPr>
        <w:t>15.6</w:t>
      </w:r>
      <w:r>
        <w:rPr>
          <w:rFonts w:ascii="Times New Roman" w:hAnsi="Times New Roman" w:eastAsia="微软雅黑"/>
          <w:i w:val="0"/>
          <w:color w:val="333333"/>
          <w:spacing w:val="0"/>
          <w:sz w:val="31"/>
          <w:szCs w:val="31"/>
          <w:shd w:val="clear" w:color="auto" w:fill="FFFFFF"/>
        </w:rPr>
        <w:t>%</w:t>
      </w:r>
      <w:r>
        <w:rPr>
          <w:rFonts w:hint="eastAsia" w:ascii="Times New Roman" w:hAnsi="Times New Roman" w:eastAsia="方正仿宋_GBK"/>
          <w:kern w:val="0"/>
          <w:sz w:val="32"/>
          <w:szCs w:val="32"/>
        </w:rPr>
        <w:t>。此外，年初结转和结余</w:t>
      </w:r>
      <w:r>
        <w:rPr>
          <w:rFonts w:hint="eastAsia" w:ascii="Times New Roman" w:hAnsi="Times New Roman" w:eastAsia="方正仿宋_GBK"/>
          <w:kern w:val="0"/>
          <w:sz w:val="32"/>
          <w:szCs w:val="32"/>
          <w:lang w:val="en-US" w:eastAsia="zh-CN"/>
        </w:rPr>
        <w:t>413.9</w:t>
      </w:r>
      <w:r>
        <w:rPr>
          <w:rFonts w:hint="eastAsia" w:ascii="Times New Roman" w:hAnsi="Times New Roman" w:eastAsia="方正仿宋_GBK"/>
          <w:kern w:val="0"/>
          <w:sz w:val="32"/>
          <w:szCs w:val="32"/>
        </w:rPr>
        <w:t>元。</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Style w:val="12"/>
          <w:rFonts w:ascii="Times New Roman" w:hAnsi="Times New Roman" w:eastAsia="微软雅黑"/>
          <w:i w:val="0"/>
          <w:color w:val="333333"/>
          <w:spacing w:val="0"/>
          <w:sz w:val="31"/>
          <w:szCs w:val="31"/>
          <w:shd w:val="clear" w:color="auto" w:fill="FFFFFF"/>
        </w:rPr>
      </w:pPr>
      <w:r>
        <w:rPr>
          <w:rStyle w:val="12"/>
          <w:rFonts w:ascii="Times New Roman" w:hAnsi="Times New Roman" w:eastAsia="微软雅黑"/>
          <w:i w:val="0"/>
          <w:color w:val="333333"/>
          <w:spacing w:val="0"/>
          <w:sz w:val="31"/>
          <w:szCs w:val="31"/>
          <w:shd w:val="clear" w:color="auto" w:fill="FFFFFF"/>
        </w:rPr>
        <w:t>3.</w:t>
      </w:r>
      <w:r>
        <w:rPr>
          <w:rStyle w:val="12"/>
          <w:rFonts w:hint="eastAsia" w:ascii="方正仿宋_GBK" w:hAnsi="方正仿宋_GBK" w:eastAsia="方正仿宋_GBK"/>
          <w:b w:val="0"/>
          <w:bCs w:val="0"/>
          <w:i w:val="0"/>
          <w:color w:val="333333"/>
          <w:spacing w:val="0"/>
          <w:sz w:val="31"/>
          <w:szCs w:val="31"/>
          <w:shd w:val="clear" w:color="auto" w:fill="FFFFFF"/>
        </w:rPr>
        <w:t>支出情况。</w:t>
      </w:r>
      <w:r>
        <w:rPr>
          <w:rFonts w:hint="eastAsia" w:ascii="Times New Roman" w:hAnsi="Times New Roman" w:eastAsia="微软雅黑"/>
          <w:i w:val="0"/>
          <w:color w:val="333333"/>
          <w:spacing w:val="0"/>
          <w:sz w:val="31"/>
          <w:szCs w:val="31"/>
          <w:shd w:val="clear" w:color="auto" w:fill="FFFFFF"/>
          <w:lang w:eastAsia="zh-CN"/>
        </w:rPr>
        <w:t>2021</w:t>
      </w:r>
      <w:r>
        <w:rPr>
          <w:rFonts w:hint="eastAsia" w:ascii="方正仿宋_GBK" w:hAnsi="方正仿宋_GBK" w:eastAsia="方正仿宋_GBK"/>
          <w:i w:val="0"/>
          <w:color w:val="333333"/>
          <w:spacing w:val="0"/>
          <w:sz w:val="31"/>
          <w:szCs w:val="31"/>
          <w:shd w:val="clear" w:color="auto" w:fill="FFFFFF"/>
        </w:rPr>
        <w:t>年度支出合计</w:t>
      </w:r>
      <w:r>
        <w:rPr>
          <w:rFonts w:ascii="方正仿宋_GBK" w:hAnsi="方正仿宋_GBK" w:eastAsia="方正仿宋_GBK"/>
          <w:i w:val="0"/>
          <w:color w:val="333333"/>
          <w:spacing w:val="0"/>
          <w:sz w:val="31"/>
          <w:szCs w:val="31"/>
          <w:shd w:val="clear" w:color="auto" w:fill="FFFFFF"/>
          <w:lang w:val="en-US"/>
        </w:rPr>
        <w:t>2488.26</w:t>
      </w:r>
      <w:r>
        <w:rPr>
          <w:rFonts w:hint="eastAsia" w:ascii="方正仿宋_GBK" w:hAnsi="方正仿宋_GBK" w:eastAsia="方正仿宋_GBK"/>
          <w:i w:val="0"/>
          <w:color w:val="333333"/>
          <w:spacing w:val="0"/>
          <w:sz w:val="31"/>
          <w:szCs w:val="31"/>
          <w:shd w:val="clear" w:color="auto" w:fill="FFFFFF"/>
        </w:rPr>
        <w:t>万元，较上年决算数减少</w:t>
      </w:r>
      <w:r>
        <w:rPr>
          <w:rFonts w:hint="eastAsia" w:ascii="Times New Roman" w:hAnsi="Times New Roman" w:eastAsia="微软雅黑"/>
          <w:i w:val="0"/>
          <w:color w:val="333333"/>
          <w:spacing w:val="0"/>
          <w:sz w:val="31"/>
          <w:szCs w:val="31"/>
          <w:shd w:val="clear" w:color="auto" w:fill="FFFFFF"/>
          <w:lang w:val="en-US" w:eastAsia="zh-CN"/>
        </w:rPr>
        <w:t>734.69</w:t>
      </w:r>
      <w:r>
        <w:rPr>
          <w:rFonts w:hint="eastAsia" w:ascii="方正仿宋_GBK" w:hAnsi="方正仿宋_GBK" w:eastAsia="方正仿宋_GBK"/>
          <w:i w:val="0"/>
          <w:color w:val="333333"/>
          <w:spacing w:val="0"/>
          <w:sz w:val="31"/>
          <w:szCs w:val="31"/>
          <w:shd w:val="clear" w:color="auto" w:fill="FFFFFF"/>
        </w:rPr>
        <w:t>万元，下降</w:t>
      </w:r>
      <w:r>
        <w:rPr>
          <w:rFonts w:hint="eastAsia" w:ascii="Times New Roman" w:hAnsi="Times New Roman" w:eastAsia="微软雅黑"/>
          <w:i w:val="0"/>
          <w:color w:val="333333"/>
          <w:spacing w:val="0"/>
          <w:sz w:val="31"/>
          <w:szCs w:val="31"/>
          <w:shd w:val="clear" w:color="auto" w:fill="FFFFFF"/>
          <w:lang w:val="en-US" w:eastAsia="zh-CN"/>
        </w:rPr>
        <w:t>24.8</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w:t>
      </w:r>
      <w:r>
        <w:rPr>
          <w:rFonts w:hint="eastAsia" w:ascii="Times New Roman" w:hAnsi="Times New Roman" w:eastAsia="方正仿宋_GBK"/>
          <w:kern w:val="0"/>
          <w:sz w:val="32"/>
          <w:szCs w:val="32"/>
        </w:rPr>
        <w:t>主要原因是人员政策性增资、优抚对象补贴增加、2021年村（社区）干部补贴待遇调标等，主要用于保障在职人员工资福利及社会保险缴费、离退休人员健康休养费、民政优抚对象及低保对象补贴等。</w:t>
      </w:r>
      <w:r>
        <w:rPr>
          <w:rFonts w:hint="eastAsia" w:ascii="方正仿宋_GBK" w:hAnsi="方正仿宋_GBK" w:eastAsia="方正仿宋_GBK"/>
          <w:i w:val="0"/>
          <w:color w:val="333333"/>
          <w:spacing w:val="0"/>
          <w:sz w:val="31"/>
          <w:szCs w:val="31"/>
          <w:shd w:val="clear" w:color="auto" w:fill="FFFFFF"/>
        </w:rPr>
        <w:t>其中：基本支出 </w:t>
      </w:r>
      <w:r>
        <w:rPr>
          <w:rFonts w:hint="eastAsia" w:ascii="Times New Roman" w:hAnsi="Times New Roman" w:eastAsia="微软雅黑"/>
          <w:i w:val="0"/>
          <w:color w:val="333333"/>
          <w:spacing w:val="0"/>
          <w:sz w:val="31"/>
          <w:szCs w:val="31"/>
          <w:shd w:val="clear" w:color="auto" w:fill="FFFFFF"/>
          <w:lang w:val="en-US" w:eastAsia="zh-CN"/>
        </w:rPr>
        <w:t>842.46</w:t>
      </w:r>
      <w:r>
        <w:rPr>
          <w:rFonts w:hint="eastAsia" w:ascii="方正仿宋_GBK" w:hAnsi="方正仿宋_GBK" w:eastAsia="方正仿宋_GBK"/>
          <w:i w:val="0"/>
          <w:color w:val="333333"/>
          <w:spacing w:val="0"/>
          <w:sz w:val="31"/>
          <w:szCs w:val="31"/>
          <w:shd w:val="clear" w:color="auto" w:fill="FFFFFF"/>
        </w:rPr>
        <w:t>万元，占</w:t>
      </w:r>
      <w:r>
        <w:rPr>
          <w:rFonts w:hint="eastAsia" w:ascii="Times New Roman" w:hAnsi="Times New Roman" w:eastAsia="微软雅黑"/>
          <w:i w:val="0"/>
          <w:color w:val="333333"/>
          <w:spacing w:val="0"/>
          <w:sz w:val="31"/>
          <w:szCs w:val="31"/>
          <w:shd w:val="clear" w:color="auto" w:fill="FFFFFF"/>
          <w:lang w:val="en-US" w:eastAsia="zh-CN"/>
        </w:rPr>
        <w:t>37.7</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；项目支出</w:t>
      </w:r>
      <w:r>
        <w:rPr>
          <w:rFonts w:hint="eastAsia" w:ascii="Times New Roman" w:hAnsi="Times New Roman" w:eastAsia="微软雅黑"/>
          <w:i w:val="0"/>
          <w:color w:val="333333"/>
          <w:spacing w:val="0"/>
          <w:sz w:val="31"/>
          <w:szCs w:val="31"/>
          <w:shd w:val="clear" w:color="auto" w:fill="FFFFFF"/>
          <w:lang w:val="en-US" w:eastAsia="zh-CN"/>
        </w:rPr>
        <w:t>1391.1</w:t>
      </w:r>
      <w:r>
        <w:rPr>
          <w:rFonts w:hint="eastAsia" w:ascii="方正仿宋_GBK" w:hAnsi="方正仿宋_GBK" w:eastAsia="方正仿宋_GBK"/>
          <w:i w:val="0"/>
          <w:color w:val="333333"/>
          <w:spacing w:val="0"/>
          <w:sz w:val="31"/>
          <w:szCs w:val="31"/>
          <w:shd w:val="clear" w:color="auto" w:fill="FFFFFF"/>
        </w:rPr>
        <w:t>万元，占</w:t>
      </w:r>
      <w:r>
        <w:rPr>
          <w:rFonts w:hint="eastAsia" w:ascii="Times New Roman" w:hAnsi="Times New Roman" w:eastAsia="微软雅黑"/>
          <w:i w:val="0"/>
          <w:color w:val="333333"/>
          <w:spacing w:val="0"/>
          <w:sz w:val="31"/>
          <w:szCs w:val="31"/>
          <w:shd w:val="clear" w:color="auto" w:fill="FFFFFF"/>
          <w:lang w:val="en-US" w:eastAsia="zh-CN"/>
        </w:rPr>
        <w:t>62.3</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Style w:val="12"/>
          <w:rFonts w:ascii="Times New Roman" w:hAnsi="Times New Roman" w:eastAsia="微软雅黑"/>
          <w:i w:val="0"/>
          <w:color w:val="333333"/>
          <w:spacing w:val="0"/>
          <w:sz w:val="31"/>
          <w:szCs w:val="31"/>
          <w:shd w:val="clear" w:color="auto" w:fill="FFFFFF"/>
        </w:rPr>
      </w:pPr>
      <w:r>
        <w:rPr>
          <w:rStyle w:val="12"/>
          <w:rFonts w:ascii="Times New Roman" w:hAnsi="Times New Roman" w:eastAsia="微软雅黑"/>
          <w:i w:val="0"/>
          <w:color w:val="333333"/>
          <w:spacing w:val="0"/>
          <w:sz w:val="31"/>
          <w:szCs w:val="31"/>
          <w:shd w:val="clear" w:color="auto" w:fill="FFFFFF"/>
        </w:rPr>
        <w:t>4.</w:t>
      </w:r>
      <w:r>
        <w:rPr>
          <w:rStyle w:val="12"/>
          <w:rFonts w:hint="eastAsia" w:ascii="方正仿宋_GBK" w:hAnsi="方正仿宋_GBK" w:eastAsia="方正仿宋_GBK"/>
          <w:b w:val="0"/>
          <w:bCs w:val="0"/>
          <w:i w:val="0"/>
          <w:color w:val="333333"/>
          <w:spacing w:val="0"/>
          <w:sz w:val="31"/>
          <w:szCs w:val="31"/>
          <w:shd w:val="clear" w:color="auto" w:fill="FFFFFF"/>
        </w:rPr>
        <w:t>结转结余情况。</w:t>
      </w:r>
      <w:r>
        <w:rPr>
          <w:rFonts w:hint="eastAsia" w:ascii="Times New Roman" w:hAnsi="Times New Roman" w:eastAsia="微软雅黑"/>
          <w:i w:val="0"/>
          <w:color w:val="333333"/>
          <w:spacing w:val="0"/>
          <w:sz w:val="31"/>
          <w:szCs w:val="31"/>
          <w:shd w:val="clear" w:color="auto" w:fill="FFFFFF"/>
          <w:lang w:eastAsia="zh-CN"/>
        </w:rPr>
        <w:t>2021</w:t>
      </w:r>
      <w:r>
        <w:rPr>
          <w:rFonts w:hint="eastAsia" w:ascii="方正仿宋_GBK" w:hAnsi="方正仿宋_GBK" w:eastAsia="方正仿宋_GBK"/>
          <w:i w:val="0"/>
          <w:color w:val="333333"/>
          <w:spacing w:val="0"/>
          <w:sz w:val="31"/>
          <w:szCs w:val="31"/>
          <w:shd w:val="clear" w:color="auto" w:fill="FFFFFF"/>
        </w:rPr>
        <w:t>年度年</w:t>
      </w:r>
      <w:r>
        <w:rPr>
          <w:rFonts w:hint="eastAsia" w:ascii="方正仿宋_GBK" w:hAnsi="方正仿宋_GBK" w:eastAsia="方正仿宋_GBK"/>
          <w:i w:val="0"/>
          <w:color w:val="333333"/>
          <w:spacing w:val="0"/>
          <w:sz w:val="31"/>
          <w:szCs w:val="31"/>
          <w:shd w:val="clear" w:color="auto" w:fill="FFFFFF"/>
          <w:lang w:eastAsia="zh-CN"/>
        </w:rPr>
        <w:t>初</w:t>
      </w:r>
      <w:r>
        <w:rPr>
          <w:rFonts w:hint="eastAsia" w:ascii="方正仿宋_GBK" w:hAnsi="方正仿宋_GBK" w:eastAsia="方正仿宋_GBK"/>
          <w:i w:val="0"/>
          <w:color w:val="333333"/>
          <w:spacing w:val="0"/>
          <w:sz w:val="31"/>
          <w:szCs w:val="31"/>
          <w:shd w:val="clear" w:color="auto" w:fill="FFFFFF"/>
        </w:rPr>
        <w:t>结转和结余</w:t>
      </w:r>
      <w:r>
        <w:rPr>
          <w:rFonts w:hint="eastAsia" w:ascii="Times New Roman" w:hAnsi="Times New Roman" w:eastAsia="微软雅黑"/>
          <w:i w:val="0"/>
          <w:color w:val="333333"/>
          <w:spacing w:val="0"/>
          <w:sz w:val="31"/>
          <w:szCs w:val="31"/>
          <w:shd w:val="clear" w:color="auto" w:fill="FFFFFF"/>
          <w:lang w:val="en-US" w:eastAsia="zh-CN"/>
        </w:rPr>
        <w:t>413.9</w:t>
      </w:r>
      <w:r>
        <w:rPr>
          <w:rFonts w:hint="eastAsia" w:ascii="方正仿宋_GBK" w:hAnsi="方正仿宋_GBK" w:eastAsia="方正仿宋_GBK"/>
          <w:i w:val="0"/>
          <w:color w:val="333333"/>
          <w:spacing w:val="0"/>
          <w:sz w:val="31"/>
          <w:szCs w:val="31"/>
          <w:shd w:val="clear" w:color="auto" w:fill="FFFFFF"/>
        </w:rPr>
        <w:t>万元，较上年决算数减少</w:t>
      </w:r>
      <w:r>
        <w:rPr>
          <w:rFonts w:hint="eastAsia" w:ascii="Times New Roman" w:hAnsi="Times New Roman" w:eastAsia="微软雅黑"/>
          <w:i w:val="0"/>
          <w:color w:val="333333"/>
          <w:spacing w:val="0"/>
          <w:sz w:val="31"/>
          <w:szCs w:val="31"/>
          <w:shd w:val="clear" w:color="auto" w:fill="FFFFFF"/>
          <w:lang w:val="en-US" w:eastAsia="zh-CN"/>
        </w:rPr>
        <w:t>151.09</w:t>
      </w:r>
      <w:r>
        <w:rPr>
          <w:rFonts w:hint="eastAsia" w:ascii="方正仿宋_GBK" w:hAnsi="方正仿宋_GBK" w:eastAsia="方正仿宋_GBK"/>
          <w:i w:val="0"/>
          <w:color w:val="333333"/>
          <w:spacing w:val="0"/>
          <w:sz w:val="31"/>
          <w:szCs w:val="31"/>
          <w:shd w:val="clear" w:color="auto" w:fill="FFFFFF"/>
        </w:rPr>
        <w:t>万元，下降</w:t>
      </w:r>
      <w:r>
        <w:rPr>
          <w:rFonts w:hint="eastAsia" w:ascii="Times New Roman" w:hAnsi="Times New Roman" w:eastAsia="微软雅黑"/>
          <w:i w:val="0"/>
          <w:color w:val="333333"/>
          <w:spacing w:val="0"/>
          <w:sz w:val="31"/>
          <w:szCs w:val="31"/>
          <w:shd w:val="clear" w:color="auto" w:fill="FFFFFF"/>
          <w:lang w:val="en-US" w:eastAsia="zh-CN"/>
        </w:rPr>
        <w:t>26.7</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，主要原因是虽然本年收入与支出都减少，但是支出减少的幅度</w:t>
      </w:r>
      <w:r>
        <w:rPr>
          <w:rFonts w:hint="eastAsia" w:ascii="方正仿宋_GBK" w:hAnsi="方正仿宋_GBK" w:eastAsia="方正仿宋_GBK"/>
          <w:i w:val="0"/>
          <w:color w:val="333333"/>
          <w:spacing w:val="0"/>
          <w:sz w:val="31"/>
          <w:szCs w:val="31"/>
          <w:shd w:val="clear" w:color="auto" w:fill="FFFFFF"/>
          <w:lang w:eastAsia="zh-CN"/>
        </w:rPr>
        <w:t>小</w:t>
      </w:r>
      <w:r>
        <w:rPr>
          <w:rFonts w:hint="eastAsia" w:ascii="方正仿宋_GBK" w:hAnsi="方正仿宋_GBK" w:eastAsia="方正仿宋_GBK"/>
          <w:i w:val="0"/>
          <w:color w:val="333333"/>
          <w:spacing w:val="0"/>
          <w:sz w:val="31"/>
          <w:szCs w:val="31"/>
          <w:shd w:val="clear" w:color="auto" w:fill="FFFFFF"/>
        </w:rPr>
        <w:t>于收入</w:t>
      </w:r>
      <w:r>
        <w:rPr>
          <w:rFonts w:hint="eastAsia" w:ascii="方正仿宋_GBK" w:hAnsi="方正仿宋_GBK" w:eastAsia="方正仿宋_GBK"/>
          <w:i w:val="0"/>
          <w:color w:val="333333"/>
          <w:spacing w:val="0"/>
          <w:sz w:val="31"/>
          <w:szCs w:val="31"/>
          <w:shd w:val="clear" w:color="auto" w:fill="FFFFFF"/>
          <w:lang w:eastAsia="zh-CN"/>
        </w:rPr>
        <w:t>；年末结转结余254.70</w:t>
      </w:r>
      <w:r>
        <w:rPr>
          <w:rFonts w:hint="eastAsia" w:ascii="方正仿宋_GBK" w:hAnsi="方正仿宋_GBK" w:eastAsia="方正仿宋_GBK"/>
          <w:i w:val="0"/>
          <w:color w:val="333333"/>
          <w:spacing w:val="0"/>
          <w:sz w:val="31"/>
          <w:szCs w:val="31"/>
          <w:shd w:val="clear" w:color="auto" w:fill="FFFFFF"/>
        </w:rPr>
        <w:t>万元。</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楷体_GBK" w:hAnsi="方正楷体_GBK" w:eastAsia="方正楷体_GBK"/>
          <w:i w:val="0"/>
          <w:color w:val="333333"/>
          <w:spacing w:val="0"/>
          <w:sz w:val="32"/>
          <w:szCs w:val="32"/>
          <w:shd w:val="clear" w:color="auto" w:fill="FFFFFF"/>
        </w:rPr>
      </w:pPr>
      <w:r>
        <w:rPr>
          <w:rFonts w:hint="eastAsia" w:ascii="方正楷体_GBK" w:hAnsi="方正楷体_GBK" w:eastAsia="方正楷体_GBK"/>
          <w:i w:val="0"/>
          <w:color w:val="333333"/>
          <w:spacing w:val="0"/>
          <w:sz w:val="32"/>
          <w:szCs w:val="32"/>
          <w:shd w:val="clear" w:color="auto" w:fill="FFFFFF"/>
        </w:rPr>
        <w:t>（二）财政拨款收入支出决算总体情况说明</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Times New Roman" w:hAnsi="Times New Roman" w:eastAsia="微软雅黑"/>
          <w:i w:val="0"/>
          <w:color w:val="333333"/>
          <w:spacing w:val="0"/>
          <w:sz w:val="31"/>
          <w:szCs w:val="31"/>
          <w:shd w:val="clear" w:color="auto" w:fill="FFFFFF"/>
          <w:lang w:eastAsia="zh-CN"/>
        </w:rPr>
      </w:pPr>
      <w:r>
        <w:rPr>
          <w:rFonts w:hint="eastAsia" w:ascii="Times New Roman" w:hAnsi="Times New Roman" w:eastAsia="微软雅黑"/>
          <w:i w:val="0"/>
          <w:color w:val="333333"/>
          <w:spacing w:val="0"/>
          <w:sz w:val="31"/>
          <w:szCs w:val="31"/>
          <w:shd w:val="clear" w:color="auto" w:fill="FFFFFF"/>
          <w:lang w:eastAsia="zh-CN"/>
        </w:rPr>
        <w:t>2021</w:t>
      </w:r>
      <w:r>
        <w:rPr>
          <w:rFonts w:hint="eastAsia" w:ascii="方正仿宋_GBK" w:hAnsi="方正仿宋_GBK" w:eastAsia="方正仿宋_GBK"/>
          <w:i w:val="0"/>
          <w:color w:val="333333"/>
          <w:spacing w:val="0"/>
          <w:sz w:val="31"/>
          <w:szCs w:val="31"/>
          <w:shd w:val="clear" w:color="auto" w:fill="FFFFFF"/>
        </w:rPr>
        <w:t>年度财政拨款收、支总计</w:t>
      </w:r>
      <w:r>
        <w:rPr>
          <w:rFonts w:ascii="方正仿宋_GBK" w:hAnsi="方正仿宋_GBK" w:eastAsia="方正仿宋_GBK"/>
          <w:i w:val="0"/>
          <w:color w:val="333333"/>
          <w:spacing w:val="0"/>
          <w:sz w:val="31"/>
          <w:szCs w:val="31"/>
          <w:shd w:val="clear" w:color="auto" w:fill="FFFFFF"/>
          <w:lang w:val="en-US"/>
        </w:rPr>
        <w:t>1948.32</w:t>
      </w:r>
      <w:r>
        <w:rPr>
          <w:rFonts w:hint="eastAsia" w:ascii="方正仿宋_GBK" w:hAnsi="方正仿宋_GBK" w:eastAsia="方正仿宋_GBK"/>
          <w:i w:val="0"/>
          <w:color w:val="333333"/>
          <w:spacing w:val="0"/>
          <w:sz w:val="31"/>
          <w:szCs w:val="31"/>
          <w:shd w:val="clear" w:color="auto" w:fill="FFFFFF"/>
        </w:rPr>
        <w:t>万元。与</w:t>
      </w:r>
      <w:r>
        <w:rPr>
          <w:rFonts w:hint="eastAsia" w:ascii="Times New Roman" w:hAnsi="Times New Roman" w:eastAsia="微软雅黑"/>
          <w:i w:val="0"/>
          <w:color w:val="333333"/>
          <w:spacing w:val="0"/>
          <w:sz w:val="31"/>
          <w:szCs w:val="31"/>
          <w:shd w:val="clear" w:color="auto" w:fill="FFFFFF"/>
          <w:lang w:eastAsia="zh-CN"/>
        </w:rPr>
        <w:t>2020</w:t>
      </w:r>
      <w:r>
        <w:rPr>
          <w:rFonts w:hint="eastAsia" w:ascii="方正仿宋_GBK" w:hAnsi="方正仿宋_GBK" w:eastAsia="方正仿宋_GBK"/>
          <w:i w:val="0"/>
          <w:color w:val="333333"/>
          <w:spacing w:val="0"/>
          <w:sz w:val="31"/>
          <w:szCs w:val="31"/>
          <w:shd w:val="clear" w:color="auto" w:fill="FFFFFF"/>
        </w:rPr>
        <w:t>年相比，财政拨款收、支总计</w:t>
      </w:r>
      <w:r>
        <w:rPr>
          <w:rFonts w:hint="eastAsia" w:ascii="方正仿宋_GBK" w:hAnsi="方正仿宋_GBK" w:eastAsia="方正仿宋_GBK"/>
          <w:i w:val="0"/>
          <w:color w:val="333333"/>
          <w:spacing w:val="0"/>
          <w:sz w:val="31"/>
          <w:szCs w:val="31"/>
          <w:shd w:val="clear" w:color="auto" w:fill="FFFFFF"/>
          <w:lang w:eastAsia="zh-CN"/>
        </w:rPr>
        <w:t>各减少</w:t>
      </w:r>
      <w:r>
        <w:rPr>
          <w:rFonts w:hint="eastAsia" w:ascii="Times New Roman" w:hAnsi="Times New Roman" w:eastAsia="微软雅黑"/>
          <w:i w:val="0"/>
          <w:color w:val="333333"/>
          <w:spacing w:val="0"/>
          <w:sz w:val="31"/>
          <w:szCs w:val="31"/>
          <w:shd w:val="clear" w:color="auto" w:fill="FFFFFF"/>
          <w:lang w:val="en-US" w:eastAsia="zh-CN"/>
        </w:rPr>
        <w:t>924.79</w:t>
      </w:r>
      <w:r>
        <w:rPr>
          <w:rFonts w:hint="eastAsia" w:ascii="方正仿宋_GBK" w:hAnsi="方正仿宋_GBK" w:eastAsia="方正仿宋_GBK"/>
          <w:i w:val="0"/>
          <w:color w:val="333333"/>
          <w:spacing w:val="0"/>
          <w:sz w:val="31"/>
          <w:szCs w:val="31"/>
          <w:shd w:val="clear" w:color="auto" w:fill="FFFFFF"/>
        </w:rPr>
        <w:t>万元，</w:t>
      </w:r>
      <w:r>
        <w:rPr>
          <w:rFonts w:hint="eastAsia" w:ascii="方正仿宋_GBK" w:hAnsi="方正仿宋_GBK" w:eastAsia="方正仿宋_GBK"/>
          <w:i w:val="0"/>
          <w:color w:val="333333"/>
          <w:spacing w:val="0"/>
          <w:sz w:val="31"/>
          <w:szCs w:val="31"/>
          <w:shd w:val="clear" w:color="auto" w:fill="FFFFFF"/>
          <w:lang w:eastAsia="zh-CN"/>
        </w:rPr>
        <w:t>减少</w:t>
      </w:r>
      <w:r>
        <w:rPr>
          <w:rFonts w:hint="eastAsia" w:ascii="Times New Roman" w:hAnsi="Times New Roman" w:eastAsia="微软雅黑"/>
          <w:i w:val="0"/>
          <w:color w:val="333333"/>
          <w:spacing w:val="0"/>
          <w:sz w:val="31"/>
          <w:szCs w:val="31"/>
          <w:shd w:val="clear" w:color="auto" w:fill="FFFFFF"/>
          <w:lang w:val="en-US" w:eastAsia="zh-CN"/>
        </w:rPr>
        <w:t>20.3</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。主要原因是</w:t>
      </w:r>
      <w:r>
        <w:rPr>
          <w:rFonts w:hint="eastAsia" w:ascii="方正仿宋_GBK" w:hAnsi="方正仿宋_GBK" w:eastAsia="方正仿宋_GBK"/>
          <w:i w:val="0"/>
          <w:color w:val="333333"/>
          <w:spacing w:val="0"/>
          <w:sz w:val="31"/>
          <w:szCs w:val="31"/>
          <w:shd w:val="clear" w:color="auto" w:fill="FFFFFF"/>
          <w:lang w:eastAsia="zh-CN"/>
        </w:rPr>
        <w:t>政府性基金预算财政拨款数与本年收入数都减少</w:t>
      </w:r>
      <w:r>
        <w:rPr>
          <w:rFonts w:hint="eastAsia" w:ascii="方正仿宋_GBK" w:hAnsi="方正仿宋_GBK" w:eastAsia="方正仿宋_GBK"/>
          <w:i w:val="0"/>
          <w:color w:val="333333"/>
          <w:spacing w:val="0"/>
          <w:sz w:val="31"/>
          <w:szCs w:val="31"/>
          <w:shd w:val="clear" w:color="auto" w:fill="FFFFFF"/>
        </w:rPr>
        <w:t>。</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楷体_GBK" w:hAnsi="方正楷体_GBK" w:eastAsia="方正楷体_GBK"/>
          <w:i w:val="0"/>
          <w:color w:val="333333"/>
          <w:spacing w:val="0"/>
          <w:sz w:val="32"/>
          <w:szCs w:val="32"/>
          <w:shd w:val="clear" w:color="auto" w:fill="FFFFFF"/>
        </w:rPr>
      </w:pPr>
      <w:r>
        <w:rPr>
          <w:rFonts w:hint="eastAsia" w:ascii="方正楷体_GBK" w:hAnsi="方正楷体_GBK" w:eastAsia="方正楷体_GBK"/>
          <w:i w:val="0"/>
          <w:color w:val="333333"/>
          <w:spacing w:val="0"/>
          <w:sz w:val="32"/>
          <w:szCs w:val="32"/>
          <w:shd w:val="clear" w:color="auto" w:fill="FFFFFF"/>
        </w:rPr>
        <w:t>（三）一般公共预算财政拨款支出决算情况说明</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Style w:val="12"/>
          <w:rFonts w:ascii="Times New Roman" w:hAnsi="Times New Roman" w:eastAsia="微软雅黑"/>
          <w:i w:val="0"/>
          <w:color w:val="333333"/>
          <w:spacing w:val="0"/>
          <w:sz w:val="31"/>
          <w:szCs w:val="31"/>
          <w:shd w:val="clear" w:color="auto" w:fill="FFFFFF"/>
        </w:rPr>
      </w:pPr>
      <w:r>
        <w:rPr>
          <w:rStyle w:val="12"/>
          <w:rFonts w:ascii="Times New Roman" w:hAnsi="Times New Roman" w:eastAsia="微软雅黑"/>
          <w:i w:val="0"/>
          <w:color w:val="333333"/>
          <w:spacing w:val="0"/>
          <w:sz w:val="31"/>
          <w:szCs w:val="31"/>
          <w:shd w:val="clear" w:color="auto" w:fill="FFFFFF"/>
        </w:rPr>
        <w:t>1.</w:t>
      </w:r>
      <w:r>
        <w:rPr>
          <w:rStyle w:val="12"/>
          <w:rFonts w:hint="eastAsia" w:ascii="方正仿宋_GBK" w:hAnsi="方正仿宋_GBK" w:eastAsia="方正仿宋_GBK"/>
          <w:b w:val="0"/>
          <w:bCs w:val="0"/>
          <w:i w:val="0"/>
          <w:color w:val="333333"/>
          <w:spacing w:val="0"/>
          <w:sz w:val="31"/>
          <w:szCs w:val="31"/>
          <w:shd w:val="clear" w:color="auto" w:fill="FFFFFF"/>
        </w:rPr>
        <w:t>收入情况。</w:t>
      </w:r>
      <w:r>
        <w:rPr>
          <w:rFonts w:hint="eastAsia" w:ascii="Times New Roman" w:hAnsi="Times New Roman" w:eastAsia="微软雅黑"/>
          <w:i w:val="0"/>
          <w:color w:val="333333"/>
          <w:spacing w:val="0"/>
          <w:sz w:val="31"/>
          <w:szCs w:val="31"/>
          <w:shd w:val="clear" w:color="auto" w:fill="FFFFFF"/>
          <w:lang w:eastAsia="zh-CN"/>
        </w:rPr>
        <w:t>2021</w:t>
      </w:r>
      <w:r>
        <w:rPr>
          <w:rFonts w:hint="eastAsia" w:ascii="方正仿宋_GBK" w:hAnsi="方正仿宋_GBK" w:eastAsia="方正仿宋_GBK"/>
          <w:i w:val="0"/>
          <w:color w:val="333333"/>
          <w:spacing w:val="0"/>
          <w:sz w:val="31"/>
          <w:szCs w:val="31"/>
          <w:shd w:val="clear" w:color="auto" w:fill="FFFFFF"/>
        </w:rPr>
        <w:t>年度一般公共预算财政拨款</w:t>
      </w:r>
      <w:r>
        <w:rPr>
          <w:rFonts w:hint="eastAsia" w:ascii="方正仿宋_GBK" w:hAnsi="方正仿宋_GBK" w:eastAsia="方正仿宋_GBK"/>
          <w:i w:val="0"/>
          <w:color w:val="333333"/>
          <w:spacing w:val="0"/>
          <w:sz w:val="31"/>
          <w:szCs w:val="31"/>
          <w:shd w:val="clear" w:color="auto" w:fill="FFFFFF"/>
          <w:lang w:eastAsia="zh-CN"/>
        </w:rPr>
        <w:t>收入</w:t>
      </w:r>
      <w:r>
        <w:rPr>
          <w:rFonts w:hint="eastAsia" w:ascii="Times New Roman" w:hAnsi="Times New Roman" w:eastAsia="微软雅黑"/>
          <w:i w:val="0"/>
          <w:color w:val="333333"/>
          <w:spacing w:val="0"/>
          <w:sz w:val="31"/>
          <w:szCs w:val="31"/>
          <w:shd w:val="clear" w:color="auto" w:fill="FFFFFF"/>
          <w:lang w:val="en-US" w:eastAsia="zh-CN"/>
        </w:rPr>
        <w:t>1684</w:t>
      </w:r>
      <w:r>
        <w:rPr>
          <w:rFonts w:hint="eastAsia" w:ascii="方正仿宋_GBK" w:hAnsi="方正仿宋_GBK" w:eastAsia="方正仿宋_GBK"/>
          <w:i w:val="0"/>
          <w:color w:val="333333"/>
          <w:spacing w:val="0"/>
          <w:sz w:val="31"/>
          <w:szCs w:val="31"/>
          <w:shd w:val="clear" w:color="auto" w:fill="FFFFFF"/>
        </w:rPr>
        <w:t>万元，较上年决算数</w:t>
      </w:r>
      <w:r>
        <w:rPr>
          <w:rFonts w:hint="eastAsia" w:ascii="方正仿宋_GBK" w:hAnsi="方正仿宋_GBK" w:eastAsia="方正仿宋_GBK"/>
          <w:i w:val="0"/>
          <w:color w:val="333333"/>
          <w:spacing w:val="0"/>
          <w:sz w:val="31"/>
          <w:szCs w:val="31"/>
          <w:shd w:val="clear" w:color="auto" w:fill="FFFFFF"/>
          <w:lang w:eastAsia="zh-CN"/>
        </w:rPr>
        <w:t>减少</w:t>
      </w:r>
      <w:r>
        <w:rPr>
          <w:rFonts w:hint="eastAsia" w:ascii="Times New Roman" w:hAnsi="Times New Roman" w:eastAsia="微软雅黑"/>
          <w:i w:val="0"/>
          <w:color w:val="333333"/>
          <w:spacing w:val="0"/>
          <w:sz w:val="31"/>
          <w:szCs w:val="31"/>
          <w:shd w:val="clear" w:color="auto" w:fill="FFFFFF"/>
          <w:lang w:val="en-US" w:eastAsia="zh-CN"/>
        </w:rPr>
        <w:t>484.41</w:t>
      </w:r>
      <w:r>
        <w:rPr>
          <w:rFonts w:hint="eastAsia" w:ascii="方正仿宋_GBK" w:hAnsi="方正仿宋_GBK" w:eastAsia="方正仿宋_GBK"/>
          <w:i w:val="0"/>
          <w:color w:val="333333"/>
          <w:spacing w:val="0"/>
          <w:sz w:val="31"/>
          <w:szCs w:val="31"/>
          <w:shd w:val="clear" w:color="auto" w:fill="FFFFFF"/>
        </w:rPr>
        <w:t>万元，</w:t>
      </w:r>
      <w:r>
        <w:rPr>
          <w:rFonts w:hint="eastAsia" w:ascii="方正仿宋_GBK" w:hAnsi="方正仿宋_GBK" w:eastAsia="方正仿宋_GBK"/>
          <w:i w:val="0"/>
          <w:color w:val="333333"/>
          <w:spacing w:val="0"/>
          <w:sz w:val="31"/>
          <w:szCs w:val="31"/>
          <w:shd w:val="clear" w:color="auto" w:fill="FFFFFF"/>
          <w:lang w:eastAsia="zh-CN"/>
        </w:rPr>
        <w:t>下降</w:t>
      </w:r>
      <w:r>
        <w:rPr>
          <w:rFonts w:hint="eastAsia" w:ascii="Times New Roman" w:hAnsi="Times New Roman" w:eastAsia="微软雅黑"/>
          <w:i w:val="0"/>
          <w:color w:val="333333"/>
          <w:spacing w:val="0"/>
          <w:sz w:val="31"/>
          <w:szCs w:val="31"/>
          <w:shd w:val="clear" w:color="auto" w:fill="FFFFFF"/>
          <w:lang w:val="en-US" w:eastAsia="zh-CN"/>
        </w:rPr>
        <w:t>22.3</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。主要原因是</w:t>
      </w:r>
      <w:r>
        <w:rPr>
          <w:rFonts w:hint="eastAsia" w:ascii="方正仿宋_GBK" w:hAnsi="方正仿宋_GBK" w:eastAsia="方正仿宋_GBK"/>
          <w:i w:val="0"/>
          <w:color w:val="333333"/>
          <w:spacing w:val="0"/>
          <w:sz w:val="31"/>
          <w:szCs w:val="31"/>
          <w:shd w:val="clear" w:color="auto" w:fill="FFFFFF"/>
          <w:lang w:eastAsia="zh-CN"/>
        </w:rPr>
        <w:t>文化旅游体育和传媒支出收入减少，体育场馆建设今年没有预算</w:t>
      </w:r>
      <w:r>
        <w:rPr>
          <w:rFonts w:hint="eastAsia" w:ascii="方正仿宋_GBK" w:hAnsi="方正仿宋_GBK" w:eastAsia="方正仿宋_GBK"/>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lang w:val="en-US" w:eastAsia="zh-CN"/>
        </w:rPr>
        <w:t>主要用于人员政策性增资、优抚对象补贴增加、2021年村（社区）干部补贴待遇调标，保障在职人员工资福利及社会保险缴费、离退休人员健康休养费、民政优抚对象及低保对象补贴等。</w:t>
      </w:r>
      <w:r>
        <w:rPr>
          <w:rFonts w:hint="eastAsia" w:ascii="方正仿宋_GBK" w:hAnsi="方正仿宋_GBK" w:eastAsia="方正仿宋_GBK"/>
          <w:i w:val="0"/>
          <w:color w:val="333333"/>
          <w:spacing w:val="0"/>
          <w:sz w:val="31"/>
          <w:szCs w:val="31"/>
          <w:shd w:val="clear" w:color="auto" w:fill="FFFFFF"/>
        </w:rPr>
        <w:t>较年初预算数增加</w:t>
      </w:r>
      <w:r>
        <w:rPr>
          <w:rFonts w:hint="eastAsia" w:ascii="Times New Roman" w:hAnsi="Times New Roman" w:eastAsia="微软雅黑"/>
          <w:i w:val="0"/>
          <w:color w:val="333333"/>
          <w:spacing w:val="0"/>
          <w:sz w:val="31"/>
          <w:szCs w:val="31"/>
          <w:shd w:val="clear" w:color="auto" w:fill="FFFFFF"/>
          <w:lang w:val="en-US" w:eastAsia="zh-CN"/>
        </w:rPr>
        <w:t>317.66</w:t>
      </w:r>
      <w:r>
        <w:rPr>
          <w:rFonts w:hint="eastAsia" w:ascii="方正仿宋_GBK" w:hAnsi="方正仿宋_GBK" w:eastAsia="方正仿宋_GBK"/>
          <w:i w:val="0"/>
          <w:color w:val="333333"/>
          <w:spacing w:val="0"/>
          <w:sz w:val="31"/>
          <w:szCs w:val="31"/>
          <w:shd w:val="clear" w:color="auto" w:fill="FFFFFF"/>
        </w:rPr>
        <w:t>万元，增长</w:t>
      </w:r>
      <w:r>
        <w:rPr>
          <w:rFonts w:hint="eastAsia" w:ascii="Times New Roman" w:hAnsi="Times New Roman" w:eastAsia="微软雅黑"/>
          <w:i w:val="0"/>
          <w:color w:val="333333"/>
          <w:spacing w:val="0"/>
          <w:sz w:val="31"/>
          <w:szCs w:val="31"/>
          <w:shd w:val="clear" w:color="auto" w:fill="FFFFFF"/>
          <w:lang w:val="en-US" w:eastAsia="zh-CN"/>
        </w:rPr>
        <w:t>23.0</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。主要原因是部分农林水预算收入与扶贫中的基础设施发展、生产发展等收入未纳入预算。此外，年初财政拨款结转和结余</w:t>
      </w:r>
      <w:r>
        <w:rPr>
          <w:rFonts w:hint="eastAsia" w:ascii="Times New Roman" w:hAnsi="Times New Roman" w:eastAsia="微软雅黑"/>
          <w:i w:val="0"/>
          <w:color w:val="333333"/>
          <w:spacing w:val="0"/>
          <w:sz w:val="31"/>
          <w:szCs w:val="31"/>
          <w:shd w:val="clear" w:color="auto" w:fill="FFFFFF"/>
          <w:lang w:val="en-US" w:eastAsia="zh-CN"/>
        </w:rPr>
        <w:t>198.32.</w:t>
      </w:r>
      <w:r>
        <w:rPr>
          <w:rFonts w:hint="eastAsia" w:ascii="方正仿宋_GBK" w:hAnsi="方正仿宋_GBK" w:eastAsia="方正仿宋_GBK"/>
          <w:i w:val="0"/>
          <w:color w:val="333333"/>
          <w:spacing w:val="0"/>
          <w:sz w:val="31"/>
          <w:szCs w:val="31"/>
          <w:shd w:val="clear" w:color="auto" w:fill="FFFFFF"/>
        </w:rPr>
        <w:t>万元。</w:t>
      </w:r>
      <w:r>
        <w:rPr>
          <w:rFonts w:ascii="Times New Roman" w:hAnsi="Times New Roman" w:eastAsia="微软雅黑"/>
          <w:i w:val="0"/>
          <w:color w:val="333333"/>
          <w:spacing w:val="0"/>
          <w:sz w:val="31"/>
          <w:szCs w:val="31"/>
          <w:shd w:val="clear" w:color="auto" w:fill="FFFFFF"/>
        </w:rPr>
        <w:t>  </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Style w:val="12"/>
          <w:rFonts w:ascii="Times New Roman" w:hAnsi="Times New Roman" w:eastAsia="微软雅黑"/>
          <w:i w:val="0"/>
          <w:color w:val="333333"/>
          <w:spacing w:val="0"/>
          <w:sz w:val="31"/>
          <w:szCs w:val="31"/>
          <w:shd w:val="clear" w:color="auto" w:fill="FFFFFF"/>
        </w:rPr>
      </w:pPr>
      <w:r>
        <w:rPr>
          <w:rStyle w:val="12"/>
          <w:rFonts w:ascii="Times New Roman" w:hAnsi="Times New Roman" w:eastAsia="微软雅黑"/>
          <w:i w:val="0"/>
          <w:color w:val="333333"/>
          <w:spacing w:val="0"/>
          <w:sz w:val="31"/>
          <w:szCs w:val="31"/>
          <w:shd w:val="clear" w:color="auto" w:fill="FFFFFF"/>
        </w:rPr>
        <w:t>2.</w:t>
      </w:r>
      <w:r>
        <w:rPr>
          <w:rStyle w:val="12"/>
          <w:rFonts w:hint="eastAsia" w:ascii="方正仿宋_GBK" w:hAnsi="方正仿宋_GBK" w:eastAsia="方正仿宋_GBK"/>
          <w:b w:val="0"/>
          <w:bCs w:val="0"/>
          <w:i w:val="0"/>
          <w:color w:val="333333"/>
          <w:spacing w:val="0"/>
          <w:sz w:val="31"/>
          <w:szCs w:val="31"/>
          <w:shd w:val="clear" w:color="auto" w:fill="FFFFFF"/>
        </w:rPr>
        <w:t>支出情况。</w:t>
      </w:r>
      <w:r>
        <w:rPr>
          <w:rFonts w:hint="eastAsia" w:ascii="Times New Roman" w:hAnsi="Times New Roman" w:eastAsia="微软雅黑"/>
          <w:i w:val="0"/>
          <w:color w:val="333333"/>
          <w:spacing w:val="0"/>
          <w:sz w:val="31"/>
          <w:szCs w:val="31"/>
          <w:shd w:val="clear" w:color="auto" w:fill="FFFFFF"/>
          <w:lang w:eastAsia="zh-CN"/>
        </w:rPr>
        <w:t>2021</w:t>
      </w:r>
      <w:r>
        <w:rPr>
          <w:rFonts w:hint="eastAsia" w:ascii="方正仿宋_GBK" w:hAnsi="方正仿宋_GBK" w:eastAsia="方正仿宋_GBK"/>
          <w:i w:val="0"/>
          <w:color w:val="333333"/>
          <w:spacing w:val="0"/>
          <w:sz w:val="31"/>
          <w:szCs w:val="31"/>
          <w:shd w:val="clear" w:color="auto" w:fill="FFFFFF"/>
        </w:rPr>
        <w:t>年度一般公共预算财政拨款支出</w:t>
      </w:r>
      <w:r>
        <w:rPr>
          <w:rFonts w:hint="eastAsia" w:ascii="Times New Roman" w:hAnsi="Times New Roman" w:eastAsia="微软雅黑"/>
          <w:i w:val="0"/>
          <w:color w:val="333333"/>
          <w:spacing w:val="0"/>
          <w:sz w:val="31"/>
          <w:szCs w:val="31"/>
          <w:shd w:val="clear" w:color="auto" w:fill="FFFFFF"/>
          <w:lang w:val="en-US" w:eastAsia="zh-CN"/>
        </w:rPr>
        <w:t>1789.76</w:t>
      </w:r>
      <w:r>
        <w:rPr>
          <w:rFonts w:hint="eastAsia" w:ascii="方正仿宋_GBK" w:hAnsi="方正仿宋_GBK" w:eastAsia="方正仿宋_GBK"/>
          <w:i w:val="0"/>
          <w:color w:val="333333"/>
          <w:spacing w:val="0"/>
          <w:sz w:val="31"/>
          <w:szCs w:val="31"/>
          <w:shd w:val="clear" w:color="auto" w:fill="FFFFFF"/>
        </w:rPr>
        <w:t>万元，主要用于保障在职人员工资福利及社会保险缴费、离退休人员健康休养费、民政优抚对象及低保对象补贴</w:t>
      </w:r>
      <w:r>
        <w:rPr>
          <w:rFonts w:hint="eastAsia" w:ascii="方正仿宋_GBK" w:hAnsi="方正仿宋_GBK" w:eastAsia="方正仿宋_GBK"/>
          <w:i w:val="0"/>
          <w:color w:val="333333"/>
          <w:spacing w:val="0"/>
          <w:sz w:val="31"/>
          <w:szCs w:val="31"/>
          <w:shd w:val="clear" w:color="auto" w:fill="FFFFFF"/>
          <w:lang w:eastAsia="zh-CN"/>
        </w:rPr>
        <w:t>。</w:t>
      </w:r>
      <w:r>
        <w:rPr>
          <w:rFonts w:hint="eastAsia" w:ascii="方正仿宋_GBK" w:hAnsi="方正仿宋_GBK" w:eastAsia="方正仿宋_GBK"/>
          <w:i w:val="0"/>
          <w:color w:val="333333"/>
          <w:spacing w:val="0"/>
          <w:sz w:val="31"/>
          <w:szCs w:val="31"/>
          <w:shd w:val="clear" w:color="auto" w:fill="FFFFFF"/>
        </w:rPr>
        <w:t>较上年决算数</w:t>
      </w:r>
      <w:r>
        <w:rPr>
          <w:rFonts w:hint="eastAsia" w:ascii="方正仿宋_GBK" w:hAnsi="方正仿宋_GBK" w:eastAsia="方正仿宋_GBK"/>
          <w:i w:val="0"/>
          <w:color w:val="333333"/>
          <w:spacing w:val="0"/>
          <w:sz w:val="31"/>
          <w:szCs w:val="31"/>
          <w:shd w:val="clear" w:color="auto" w:fill="FFFFFF"/>
          <w:lang w:eastAsia="zh-CN"/>
        </w:rPr>
        <w:t>增加</w:t>
      </w:r>
      <w:r>
        <w:rPr>
          <w:rFonts w:hint="eastAsia" w:ascii="Times New Roman" w:hAnsi="Times New Roman" w:eastAsia="微软雅黑"/>
          <w:i w:val="0"/>
          <w:color w:val="333333"/>
          <w:spacing w:val="0"/>
          <w:sz w:val="31"/>
          <w:szCs w:val="31"/>
          <w:shd w:val="clear" w:color="auto" w:fill="FFFFFF"/>
          <w:lang w:val="en-US" w:eastAsia="zh-CN"/>
        </w:rPr>
        <w:t>517.06</w:t>
      </w:r>
      <w:r>
        <w:rPr>
          <w:rFonts w:hint="eastAsia" w:ascii="方正仿宋_GBK" w:hAnsi="方正仿宋_GBK" w:eastAsia="方正仿宋_GBK"/>
          <w:i w:val="0"/>
          <w:color w:val="333333"/>
          <w:spacing w:val="0"/>
          <w:sz w:val="31"/>
          <w:szCs w:val="31"/>
          <w:shd w:val="clear" w:color="auto" w:fill="FFFFFF"/>
        </w:rPr>
        <w:t>万元，</w:t>
      </w:r>
      <w:r>
        <w:rPr>
          <w:rFonts w:hint="eastAsia" w:ascii="方正仿宋_GBK" w:hAnsi="方正仿宋_GBK" w:eastAsia="方正仿宋_GBK"/>
          <w:i w:val="0"/>
          <w:color w:val="333333"/>
          <w:spacing w:val="0"/>
          <w:sz w:val="31"/>
          <w:szCs w:val="31"/>
          <w:shd w:val="clear" w:color="auto" w:fill="FFFFFF"/>
          <w:lang w:eastAsia="zh-CN"/>
        </w:rPr>
        <w:t>增长</w:t>
      </w:r>
      <w:r>
        <w:rPr>
          <w:rFonts w:hint="eastAsia" w:ascii="Times New Roman" w:hAnsi="Times New Roman" w:eastAsia="微软雅黑"/>
          <w:i w:val="0"/>
          <w:color w:val="333333"/>
          <w:spacing w:val="0"/>
          <w:sz w:val="31"/>
          <w:szCs w:val="31"/>
          <w:shd w:val="clear" w:color="auto" w:fill="FFFFFF"/>
          <w:lang w:val="en-US" w:eastAsia="zh-CN"/>
        </w:rPr>
        <w:t>22.4</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。主要原因是预算内资金</w:t>
      </w:r>
      <w:r>
        <w:rPr>
          <w:rFonts w:hint="eastAsia" w:ascii="方正仿宋_GBK" w:hAnsi="方正仿宋_GBK" w:eastAsia="方正仿宋_GBK"/>
          <w:i w:val="0"/>
          <w:color w:val="333333"/>
          <w:spacing w:val="0"/>
          <w:sz w:val="31"/>
          <w:szCs w:val="31"/>
          <w:shd w:val="clear" w:color="auto" w:fill="FFFFFF"/>
          <w:lang w:eastAsia="zh-CN"/>
        </w:rPr>
        <w:t>基本支出当中人员经费支出增加</w:t>
      </w:r>
      <w:r>
        <w:rPr>
          <w:rFonts w:hint="eastAsia" w:ascii="方正仿宋_GBK" w:hAnsi="方正仿宋_GBK" w:eastAsia="方正仿宋_GBK"/>
          <w:i w:val="0"/>
          <w:color w:val="333333"/>
          <w:spacing w:val="0"/>
          <w:sz w:val="31"/>
          <w:szCs w:val="31"/>
          <w:shd w:val="clear" w:color="auto" w:fill="FFFFFF"/>
        </w:rPr>
        <w:t>。较年初预算数增加</w:t>
      </w:r>
      <w:r>
        <w:rPr>
          <w:rFonts w:hint="eastAsia" w:ascii="Times New Roman" w:hAnsi="Times New Roman" w:eastAsia="微软雅黑"/>
          <w:i w:val="0"/>
          <w:color w:val="333333"/>
          <w:spacing w:val="0"/>
          <w:sz w:val="31"/>
          <w:szCs w:val="31"/>
          <w:shd w:val="clear" w:color="auto" w:fill="FFFFFF"/>
          <w:lang w:val="en-US" w:eastAsia="zh-CN"/>
        </w:rPr>
        <w:t>423.41</w:t>
      </w:r>
      <w:r>
        <w:rPr>
          <w:rFonts w:hint="eastAsia" w:ascii="方正仿宋_GBK" w:hAnsi="方正仿宋_GBK" w:eastAsia="方正仿宋_GBK"/>
          <w:i w:val="0"/>
          <w:color w:val="333333"/>
          <w:spacing w:val="0"/>
          <w:sz w:val="31"/>
          <w:szCs w:val="31"/>
          <w:shd w:val="clear" w:color="auto" w:fill="FFFFFF"/>
        </w:rPr>
        <w:t>万 元，增长</w:t>
      </w:r>
      <w:r>
        <w:rPr>
          <w:rFonts w:ascii="Times New Roman" w:hAnsi="Times New Roman" w:eastAsia="方正仿宋_GBK"/>
          <w:i w:val="0"/>
          <w:color w:val="333333"/>
          <w:spacing w:val="0"/>
          <w:sz w:val="31"/>
          <w:szCs w:val="31"/>
          <w:shd w:val="clear" w:color="auto" w:fill="FFFFFF"/>
          <w:lang w:val="en-US" w:eastAsia="zh-CN"/>
        </w:rPr>
        <w:t>31.0</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。主要原因是部分预算内资金基础设施建设与生产发展开支等为纳入预算。</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Style w:val="12"/>
          <w:rFonts w:ascii="Times New Roman" w:hAnsi="Times New Roman" w:eastAsia="微软雅黑"/>
          <w:i w:val="0"/>
          <w:color w:val="333333"/>
          <w:spacing w:val="0"/>
          <w:sz w:val="31"/>
          <w:szCs w:val="31"/>
          <w:shd w:val="clear" w:color="auto" w:fill="FFFFFF"/>
        </w:rPr>
      </w:pPr>
      <w:r>
        <w:rPr>
          <w:rStyle w:val="12"/>
          <w:rFonts w:ascii="Times New Roman" w:hAnsi="Times New Roman" w:eastAsia="微软雅黑"/>
          <w:i w:val="0"/>
          <w:color w:val="333333"/>
          <w:spacing w:val="0"/>
          <w:sz w:val="31"/>
          <w:szCs w:val="31"/>
          <w:shd w:val="clear" w:color="auto" w:fill="FFFFFF"/>
        </w:rPr>
        <w:t>3.</w:t>
      </w:r>
      <w:r>
        <w:rPr>
          <w:rStyle w:val="12"/>
          <w:rFonts w:hint="eastAsia" w:ascii="方正仿宋_GBK" w:hAnsi="方正仿宋_GBK" w:eastAsia="方正仿宋_GBK"/>
          <w:b w:val="0"/>
          <w:bCs w:val="0"/>
          <w:i w:val="0"/>
          <w:color w:val="333333"/>
          <w:spacing w:val="0"/>
          <w:sz w:val="31"/>
          <w:szCs w:val="31"/>
          <w:shd w:val="clear" w:color="auto" w:fill="FFFFFF"/>
        </w:rPr>
        <w:t>结转结余情况。</w:t>
      </w:r>
      <w:r>
        <w:rPr>
          <w:rFonts w:hint="eastAsia" w:ascii="Times New Roman" w:hAnsi="Times New Roman" w:eastAsia="微软雅黑"/>
          <w:i w:val="0"/>
          <w:color w:val="333333"/>
          <w:spacing w:val="0"/>
          <w:sz w:val="31"/>
          <w:szCs w:val="31"/>
          <w:shd w:val="clear" w:color="auto" w:fill="FFFFFF"/>
          <w:lang w:eastAsia="zh-CN"/>
        </w:rPr>
        <w:t>2021</w:t>
      </w:r>
      <w:r>
        <w:rPr>
          <w:rFonts w:hint="eastAsia" w:ascii="方正仿宋_GBK" w:hAnsi="方正仿宋_GBK" w:eastAsia="方正仿宋_GBK"/>
          <w:i w:val="0"/>
          <w:color w:val="333333"/>
          <w:spacing w:val="0"/>
          <w:sz w:val="31"/>
          <w:szCs w:val="31"/>
          <w:shd w:val="clear" w:color="auto" w:fill="FFFFFF"/>
        </w:rPr>
        <w:t>年度年末结转和结余</w:t>
      </w:r>
      <w:r>
        <w:rPr>
          <w:rFonts w:hint="eastAsia" w:ascii="Times New Roman" w:hAnsi="Times New Roman" w:eastAsia="微软雅黑"/>
          <w:i w:val="0"/>
          <w:color w:val="333333"/>
          <w:spacing w:val="0"/>
          <w:sz w:val="31"/>
          <w:szCs w:val="31"/>
          <w:shd w:val="clear" w:color="auto" w:fill="FFFFFF"/>
          <w:lang w:val="en-US" w:eastAsia="zh-CN"/>
        </w:rPr>
        <w:t>72.55</w:t>
      </w:r>
      <w:r>
        <w:rPr>
          <w:rFonts w:hint="eastAsia" w:ascii="方正仿宋_GBK" w:hAnsi="方正仿宋_GBK" w:eastAsia="方正仿宋_GBK"/>
          <w:i w:val="0"/>
          <w:color w:val="333333"/>
          <w:spacing w:val="0"/>
          <w:sz w:val="31"/>
          <w:szCs w:val="31"/>
          <w:shd w:val="clear" w:color="auto" w:fill="FFFFFF"/>
        </w:rPr>
        <w:t>万元，较上年决算数</w:t>
      </w:r>
      <w:r>
        <w:rPr>
          <w:rFonts w:hint="eastAsia" w:ascii="方正仿宋_GBK" w:hAnsi="方正仿宋_GBK" w:eastAsia="方正仿宋_GBK"/>
          <w:i w:val="0"/>
          <w:color w:val="333333"/>
          <w:spacing w:val="0"/>
          <w:sz w:val="31"/>
          <w:szCs w:val="31"/>
          <w:shd w:val="clear" w:color="auto" w:fill="FFFFFF"/>
          <w:lang w:eastAsia="zh-CN"/>
        </w:rPr>
        <w:t>减少</w:t>
      </w:r>
      <w:r>
        <w:rPr>
          <w:rFonts w:hint="eastAsia" w:ascii="Times New Roman" w:hAnsi="Times New Roman" w:eastAsia="微软雅黑"/>
          <w:i w:val="0"/>
          <w:color w:val="333333"/>
          <w:spacing w:val="0"/>
          <w:sz w:val="31"/>
          <w:szCs w:val="31"/>
          <w:shd w:val="clear" w:color="auto" w:fill="FFFFFF"/>
          <w:lang w:val="en-US" w:eastAsia="zh-CN"/>
        </w:rPr>
        <w:t>133.52</w:t>
      </w:r>
      <w:r>
        <w:rPr>
          <w:rFonts w:hint="eastAsia" w:ascii="方正仿宋_GBK" w:hAnsi="方正仿宋_GBK" w:eastAsia="方正仿宋_GBK"/>
          <w:i w:val="0"/>
          <w:color w:val="333333"/>
          <w:spacing w:val="0"/>
          <w:sz w:val="31"/>
          <w:szCs w:val="31"/>
          <w:shd w:val="clear" w:color="auto" w:fill="FFFFFF"/>
        </w:rPr>
        <w:t>万元，</w:t>
      </w:r>
      <w:r>
        <w:rPr>
          <w:rFonts w:hint="eastAsia" w:ascii="方正仿宋_GBK" w:hAnsi="方正仿宋_GBK" w:eastAsia="方正仿宋_GBK"/>
          <w:i w:val="0"/>
          <w:color w:val="333333"/>
          <w:spacing w:val="0"/>
          <w:sz w:val="31"/>
          <w:szCs w:val="31"/>
          <w:shd w:val="clear" w:color="auto" w:fill="FFFFFF"/>
          <w:lang w:eastAsia="zh-CN"/>
        </w:rPr>
        <w:t>减少</w:t>
      </w:r>
      <w:r>
        <w:rPr>
          <w:rFonts w:hint="eastAsia" w:ascii="Times New Roman" w:hAnsi="Times New Roman" w:eastAsia="微软雅黑"/>
          <w:i w:val="0"/>
          <w:color w:val="333333"/>
          <w:spacing w:val="0"/>
          <w:sz w:val="31"/>
          <w:szCs w:val="31"/>
          <w:shd w:val="clear" w:color="auto" w:fill="FFFFFF"/>
          <w:lang w:val="en-US" w:eastAsia="zh-CN"/>
        </w:rPr>
        <w:t>64.8</w:t>
      </w:r>
      <w:r>
        <w:rPr>
          <w:rFonts w:ascii="Times New Roman" w:hAnsi="Times New Roman" w:eastAsia="微软雅黑"/>
          <w:i w:val="0"/>
          <w:color w:val="333333"/>
          <w:spacing w:val="0"/>
          <w:sz w:val="31"/>
          <w:szCs w:val="31"/>
          <w:shd w:val="clear" w:color="auto" w:fill="FFFFFF"/>
        </w:rPr>
        <w:t>%</w:t>
      </w:r>
      <w:r>
        <w:rPr>
          <w:rFonts w:hint="eastAsia" w:ascii="Times New Roman" w:hAnsi="Times New Roman" w:eastAsia="微软雅黑"/>
          <w:i w:val="0"/>
          <w:color w:val="333333"/>
          <w:spacing w:val="0"/>
          <w:sz w:val="31"/>
          <w:szCs w:val="31"/>
          <w:shd w:val="clear" w:color="auto" w:fill="FFFFFF"/>
          <w:lang w:eastAsia="zh-CN"/>
        </w:rPr>
        <w:t>。</w:t>
      </w:r>
      <w:r>
        <w:rPr>
          <w:rFonts w:hint="eastAsia" w:ascii="方正仿宋_GBK" w:hAnsi="方正仿宋_GBK" w:eastAsia="方正仿宋_GBK"/>
          <w:i w:val="0"/>
          <w:color w:val="333333"/>
          <w:spacing w:val="0"/>
          <w:sz w:val="31"/>
          <w:szCs w:val="31"/>
          <w:shd w:val="clear" w:color="auto" w:fill="FFFFFF"/>
          <w:lang w:eastAsia="zh-CN"/>
        </w:rPr>
        <w:t>其中基本支出结转</w:t>
      </w:r>
      <w:r>
        <w:rPr>
          <w:rFonts w:hint="eastAsia" w:ascii="Times New Roman" w:hAnsi="Times New Roman" w:eastAsia="微软雅黑"/>
          <w:i w:val="0"/>
          <w:color w:val="333333"/>
          <w:spacing w:val="0"/>
          <w:sz w:val="31"/>
          <w:szCs w:val="31"/>
          <w:shd w:val="clear" w:color="auto" w:fill="FFFFFF"/>
          <w:lang w:val="en-US" w:eastAsia="zh-CN"/>
        </w:rPr>
        <w:t>842.16</w:t>
      </w:r>
      <w:r>
        <w:rPr>
          <w:rFonts w:hint="eastAsia" w:ascii="方正仿宋_GBK" w:hAnsi="方正仿宋_GBK" w:eastAsia="方正仿宋_GBK"/>
          <w:i w:val="0"/>
          <w:color w:val="333333"/>
          <w:spacing w:val="0"/>
          <w:sz w:val="31"/>
          <w:szCs w:val="31"/>
          <w:shd w:val="clear" w:color="auto" w:fill="FFFFFF"/>
          <w:lang w:val="en-US" w:eastAsia="zh-CN"/>
        </w:rPr>
        <w:t>万元，项目支出结转</w:t>
      </w:r>
      <w:r>
        <w:rPr>
          <w:rFonts w:hint="eastAsia" w:ascii="Times New Roman" w:hAnsi="Times New Roman" w:eastAsia="微软雅黑"/>
          <w:i w:val="0"/>
          <w:color w:val="333333"/>
          <w:spacing w:val="0"/>
          <w:sz w:val="31"/>
          <w:szCs w:val="31"/>
          <w:shd w:val="clear" w:color="auto" w:fill="FFFFFF"/>
          <w:lang w:val="en-US" w:eastAsia="zh-CN"/>
        </w:rPr>
        <w:t>947.6</w:t>
      </w:r>
      <w:r>
        <w:rPr>
          <w:rFonts w:hint="eastAsia" w:ascii="方正仿宋_GBK" w:hAnsi="方正仿宋_GBK" w:eastAsia="方正仿宋_GBK"/>
          <w:i w:val="0"/>
          <w:color w:val="333333"/>
          <w:spacing w:val="0"/>
          <w:sz w:val="31"/>
          <w:szCs w:val="31"/>
          <w:shd w:val="clear" w:color="auto" w:fill="FFFFFF"/>
          <w:lang w:val="en-US" w:eastAsia="zh-CN"/>
        </w:rPr>
        <w:t>万元。</w:t>
      </w:r>
      <w:r>
        <w:rPr>
          <w:rFonts w:hint="eastAsia" w:ascii="方正仿宋_GBK" w:hAnsi="方正仿宋_GBK" w:eastAsia="方正仿宋_GBK"/>
          <w:i w:val="0"/>
          <w:color w:val="333333"/>
          <w:spacing w:val="0"/>
          <w:sz w:val="31"/>
          <w:szCs w:val="31"/>
          <w:shd w:val="clear" w:color="auto" w:fill="FFFFFF"/>
        </w:rPr>
        <w:t>主要原因是</w:t>
      </w:r>
      <w:r>
        <w:rPr>
          <w:rFonts w:hint="eastAsia" w:ascii="方正仿宋_GBK" w:hAnsi="方正仿宋_GBK" w:eastAsia="方正仿宋_GBK"/>
          <w:i w:val="0"/>
          <w:color w:val="333333"/>
          <w:spacing w:val="0"/>
          <w:sz w:val="31"/>
          <w:szCs w:val="31"/>
          <w:shd w:val="clear" w:color="auto" w:fill="FFFFFF"/>
          <w:lang w:eastAsia="zh-CN"/>
        </w:rPr>
        <w:t>基本支出结转和项目支出结转相比</w:t>
      </w:r>
      <w:r>
        <w:rPr>
          <w:rFonts w:ascii="Times New Roman" w:hAnsi="Times New Roman" w:eastAsia="方正仿宋_GBK"/>
          <w:i w:val="0"/>
          <w:color w:val="333333"/>
          <w:spacing w:val="0"/>
          <w:sz w:val="31"/>
          <w:szCs w:val="31"/>
          <w:shd w:val="clear" w:color="auto" w:fill="FFFFFF"/>
          <w:lang w:val="en-US" w:eastAsia="zh-CN"/>
        </w:rPr>
        <w:t>2021</w:t>
      </w:r>
      <w:r>
        <w:rPr>
          <w:rFonts w:hint="eastAsia" w:ascii="方正仿宋_GBK" w:hAnsi="方正仿宋_GBK" w:eastAsia="方正仿宋_GBK"/>
          <w:i w:val="0"/>
          <w:color w:val="333333"/>
          <w:spacing w:val="0"/>
          <w:sz w:val="31"/>
          <w:szCs w:val="31"/>
          <w:shd w:val="clear" w:color="auto" w:fill="FFFFFF"/>
          <w:lang w:val="en-US" w:eastAsia="zh-CN"/>
        </w:rPr>
        <w:t>年</w:t>
      </w:r>
      <w:r>
        <w:rPr>
          <w:rFonts w:hint="eastAsia" w:ascii="方正仿宋_GBK" w:hAnsi="方正仿宋_GBK" w:eastAsia="方正仿宋_GBK"/>
          <w:i w:val="0"/>
          <w:color w:val="333333"/>
          <w:spacing w:val="0"/>
          <w:sz w:val="31"/>
          <w:szCs w:val="31"/>
          <w:shd w:val="clear" w:color="auto" w:fill="FFFFFF"/>
          <w:lang w:eastAsia="zh-CN"/>
        </w:rPr>
        <w:t>都减少</w:t>
      </w:r>
      <w:r>
        <w:rPr>
          <w:rFonts w:hint="eastAsia" w:ascii="方正仿宋_GBK" w:hAnsi="方正仿宋_GBK" w:eastAsia="方正仿宋_GBK"/>
          <w:i w:val="0"/>
          <w:color w:val="333333"/>
          <w:spacing w:val="0"/>
          <w:sz w:val="31"/>
          <w:szCs w:val="31"/>
          <w:shd w:val="clear" w:color="auto" w:fill="FFFFFF"/>
        </w:rPr>
        <w:t>。</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Style w:val="12"/>
          <w:rFonts w:ascii="Times New Roman" w:hAnsi="Times New Roman" w:eastAsia="微软雅黑"/>
          <w:i w:val="0"/>
          <w:color w:val="333333"/>
          <w:spacing w:val="0"/>
          <w:sz w:val="31"/>
          <w:szCs w:val="31"/>
          <w:shd w:val="clear" w:color="auto" w:fill="FFFFFF"/>
        </w:rPr>
      </w:pPr>
      <w:r>
        <w:rPr>
          <w:rStyle w:val="12"/>
          <w:rFonts w:ascii="Times New Roman" w:hAnsi="Times New Roman" w:eastAsia="微软雅黑"/>
          <w:i w:val="0"/>
          <w:color w:val="333333"/>
          <w:spacing w:val="0"/>
          <w:sz w:val="31"/>
          <w:szCs w:val="31"/>
          <w:shd w:val="clear" w:color="auto" w:fill="FFFFFF"/>
        </w:rPr>
        <w:t>4.</w:t>
      </w:r>
      <w:r>
        <w:rPr>
          <w:rStyle w:val="12"/>
          <w:rFonts w:hint="eastAsia" w:ascii="方正仿宋_GBK" w:hAnsi="方正仿宋_GBK" w:eastAsia="方正仿宋_GBK"/>
          <w:b w:val="0"/>
          <w:bCs w:val="0"/>
          <w:i w:val="0"/>
          <w:color w:val="333333"/>
          <w:spacing w:val="0"/>
          <w:sz w:val="31"/>
          <w:szCs w:val="31"/>
          <w:shd w:val="clear" w:color="auto" w:fill="FFFFFF"/>
        </w:rPr>
        <w:t>比较情况。</w:t>
      </w:r>
      <w:r>
        <w:rPr>
          <w:rFonts w:hint="eastAsia" w:ascii="方正仿宋_GBK" w:hAnsi="方正仿宋_GBK" w:eastAsia="方正仿宋_GBK"/>
          <w:i w:val="0"/>
          <w:color w:val="333333"/>
          <w:spacing w:val="0"/>
          <w:sz w:val="31"/>
          <w:szCs w:val="31"/>
          <w:shd w:val="clear" w:color="auto" w:fill="FFFFFF"/>
        </w:rPr>
        <w:t>本</w:t>
      </w:r>
      <w:r>
        <w:rPr>
          <w:rFonts w:hint="eastAsia" w:ascii="方正仿宋_GBK" w:hAnsi="方正仿宋_GBK" w:eastAsia="方正仿宋_GBK"/>
          <w:i w:val="0"/>
          <w:color w:val="333333"/>
          <w:spacing w:val="0"/>
          <w:sz w:val="31"/>
          <w:szCs w:val="31"/>
          <w:shd w:val="clear" w:color="auto" w:fill="FFFFFF"/>
          <w:lang w:eastAsia="zh-CN"/>
        </w:rPr>
        <w:t>单位</w:t>
      </w:r>
      <w:r>
        <w:rPr>
          <w:rFonts w:hint="eastAsia" w:ascii="Times New Roman" w:hAnsi="Times New Roman" w:eastAsia="微软雅黑"/>
          <w:i w:val="0"/>
          <w:color w:val="333333"/>
          <w:spacing w:val="0"/>
          <w:sz w:val="31"/>
          <w:szCs w:val="31"/>
          <w:shd w:val="clear" w:color="auto" w:fill="FFFFFF"/>
          <w:lang w:eastAsia="zh-CN"/>
        </w:rPr>
        <w:t>2021</w:t>
      </w:r>
      <w:r>
        <w:rPr>
          <w:rFonts w:hint="eastAsia" w:ascii="方正仿宋_GBK" w:hAnsi="方正仿宋_GBK" w:eastAsia="方正仿宋_GBK"/>
          <w:i w:val="0"/>
          <w:color w:val="333333"/>
          <w:spacing w:val="0"/>
          <w:sz w:val="31"/>
          <w:szCs w:val="31"/>
          <w:shd w:val="clear" w:color="auto" w:fill="FFFFFF"/>
        </w:rPr>
        <w:t>年度一般公共预算财政拨款支出</w:t>
      </w:r>
      <w:r>
        <w:rPr>
          <w:rFonts w:hint="eastAsia" w:ascii="Times New Roman" w:hAnsi="Times New Roman" w:eastAsia="微软雅黑"/>
          <w:i w:val="0"/>
          <w:color w:val="333333"/>
          <w:spacing w:val="0"/>
          <w:sz w:val="31"/>
          <w:szCs w:val="31"/>
          <w:shd w:val="clear" w:color="auto" w:fill="FFFFFF"/>
          <w:lang w:val="en-US" w:eastAsia="zh-CN"/>
        </w:rPr>
        <w:t>1789.76</w:t>
      </w:r>
      <w:r>
        <w:rPr>
          <w:rFonts w:hint="eastAsia" w:ascii="方正仿宋_GBK" w:hAnsi="方正仿宋_GBK" w:eastAsia="方正仿宋_GBK"/>
          <w:i w:val="0"/>
          <w:color w:val="333333"/>
          <w:spacing w:val="0"/>
          <w:sz w:val="31"/>
          <w:szCs w:val="31"/>
          <w:shd w:val="clear" w:color="auto" w:fill="FFFFFF"/>
          <w:lang w:val="en-US" w:eastAsia="zh-CN"/>
        </w:rPr>
        <w:t>万元，</w:t>
      </w:r>
      <w:r>
        <w:rPr>
          <w:rFonts w:hint="eastAsia" w:ascii="方正仿宋_GBK" w:hAnsi="方正仿宋_GBK" w:eastAsia="方正仿宋_GBK"/>
          <w:i w:val="0"/>
          <w:color w:val="333333"/>
          <w:spacing w:val="0"/>
          <w:sz w:val="31"/>
          <w:szCs w:val="31"/>
          <w:shd w:val="clear" w:color="auto" w:fill="FFFFFF"/>
        </w:rPr>
        <w:t>主要用于以下几个方面：</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仿宋_GBK" w:hAnsi="方正仿宋_GBK" w:eastAsia="方正仿宋_GBK"/>
          <w:i w:val="0"/>
          <w:color w:val="333333"/>
          <w:spacing w:val="0"/>
          <w:sz w:val="31"/>
          <w:szCs w:val="31"/>
          <w:shd w:val="clear" w:color="auto" w:fill="FFFFFF"/>
        </w:rPr>
      </w:pPr>
      <w:r>
        <w:rPr>
          <w:rFonts w:hint="eastAsia" w:ascii="方正仿宋_GBK" w:hAnsi="方正仿宋_GBK" w:eastAsia="方正仿宋_GBK"/>
          <w:i w:val="0"/>
          <w:color w:val="333333"/>
          <w:spacing w:val="0"/>
          <w:sz w:val="31"/>
          <w:szCs w:val="31"/>
          <w:shd w:val="clear" w:color="auto" w:fill="FFFFFF"/>
        </w:rPr>
        <w:t>（</w:t>
      </w:r>
      <w:r>
        <w:rPr>
          <w:rFonts w:ascii="Times New Roman" w:hAnsi="Times New Roman" w:eastAsia="微软雅黑"/>
          <w:i w:val="0"/>
          <w:color w:val="333333"/>
          <w:spacing w:val="0"/>
          <w:sz w:val="31"/>
          <w:szCs w:val="31"/>
          <w:shd w:val="clear" w:color="auto" w:fill="FFFFFF"/>
        </w:rPr>
        <w:t>1</w:t>
      </w:r>
      <w:r>
        <w:rPr>
          <w:rFonts w:hint="eastAsia" w:ascii="方正仿宋_GBK" w:hAnsi="方正仿宋_GBK" w:eastAsia="方正仿宋_GBK"/>
          <w:i w:val="0"/>
          <w:color w:val="333333"/>
          <w:spacing w:val="0"/>
          <w:sz w:val="31"/>
          <w:szCs w:val="31"/>
          <w:shd w:val="clear" w:color="auto" w:fill="FFFFFF"/>
        </w:rPr>
        <w:t>）一般公共服务支出</w:t>
      </w:r>
      <w:r>
        <w:rPr>
          <w:rFonts w:hint="eastAsia" w:ascii="Times New Roman" w:hAnsi="Times New Roman" w:eastAsia="微软雅黑"/>
          <w:i w:val="0"/>
          <w:color w:val="333333"/>
          <w:spacing w:val="0"/>
          <w:sz w:val="31"/>
          <w:szCs w:val="31"/>
          <w:shd w:val="clear" w:color="auto" w:fill="FFFFFF"/>
          <w:lang w:val="en-US" w:eastAsia="zh-CN"/>
        </w:rPr>
        <w:t>435.3</w:t>
      </w:r>
      <w:r>
        <w:rPr>
          <w:rFonts w:hint="eastAsia" w:ascii="方正仿宋_GBK" w:hAnsi="方正仿宋_GBK" w:eastAsia="方正仿宋_GBK"/>
          <w:i w:val="0"/>
          <w:color w:val="333333"/>
          <w:spacing w:val="0"/>
          <w:sz w:val="31"/>
          <w:szCs w:val="31"/>
          <w:shd w:val="clear" w:color="auto" w:fill="FFFFFF"/>
        </w:rPr>
        <w:t>万元，占</w:t>
      </w:r>
      <w:r>
        <w:rPr>
          <w:rFonts w:hint="eastAsia" w:ascii="Times New Roman" w:hAnsi="Times New Roman" w:eastAsia="微软雅黑"/>
          <w:i w:val="0"/>
          <w:color w:val="333333"/>
          <w:spacing w:val="0"/>
          <w:sz w:val="31"/>
          <w:szCs w:val="31"/>
          <w:shd w:val="clear" w:color="auto" w:fill="FFFFFF"/>
          <w:lang w:val="en-US" w:eastAsia="zh-CN"/>
        </w:rPr>
        <w:t>24.3</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，较年初预算数</w:t>
      </w:r>
      <w:r>
        <w:rPr>
          <w:rFonts w:hint="eastAsia" w:ascii="方正仿宋_GBK" w:hAnsi="方正仿宋_GBK" w:eastAsia="方正仿宋_GBK"/>
          <w:i w:val="0"/>
          <w:color w:val="333333"/>
          <w:spacing w:val="0"/>
          <w:sz w:val="31"/>
          <w:szCs w:val="31"/>
          <w:shd w:val="clear" w:color="auto" w:fill="FFFFFF"/>
          <w:lang w:eastAsia="zh-CN"/>
        </w:rPr>
        <w:t>增加</w:t>
      </w:r>
      <w:r>
        <w:rPr>
          <w:rFonts w:hint="eastAsia" w:ascii="Times New Roman" w:hAnsi="Times New Roman" w:eastAsia="微软雅黑"/>
          <w:i w:val="0"/>
          <w:color w:val="333333"/>
          <w:spacing w:val="0"/>
          <w:sz w:val="31"/>
          <w:szCs w:val="31"/>
          <w:shd w:val="clear" w:color="auto" w:fill="FFFFFF"/>
          <w:lang w:val="en-US" w:eastAsia="zh-CN"/>
        </w:rPr>
        <w:t>59.24</w:t>
      </w:r>
      <w:r>
        <w:rPr>
          <w:rFonts w:hint="eastAsia" w:ascii="方正仿宋_GBK" w:hAnsi="方正仿宋_GBK" w:eastAsia="方正仿宋_GBK"/>
          <w:i w:val="0"/>
          <w:color w:val="333333"/>
          <w:spacing w:val="0"/>
          <w:sz w:val="31"/>
          <w:szCs w:val="31"/>
          <w:shd w:val="clear" w:color="auto" w:fill="FFFFFF"/>
        </w:rPr>
        <w:t>万元，</w:t>
      </w:r>
      <w:r>
        <w:rPr>
          <w:rFonts w:hint="eastAsia" w:ascii="方正仿宋_GBK" w:hAnsi="方正仿宋_GBK" w:eastAsia="方正仿宋_GBK"/>
          <w:i w:val="0"/>
          <w:color w:val="333333"/>
          <w:spacing w:val="0"/>
          <w:sz w:val="31"/>
          <w:szCs w:val="31"/>
          <w:shd w:val="clear" w:color="auto" w:fill="FFFFFF"/>
          <w:lang w:eastAsia="zh-CN"/>
        </w:rPr>
        <w:t>增长</w:t>
      </w:r>
      <w:r>
        <w:rPr>
          <w:rFonts w:hint="eastAsia" w:ascii="Times New Roman" w:hAnsi="Times New Roman" w:eastAsia="微软雅黑"/>
          <w:i w:val="0"/>
          <w:color w:val="333333"/>
          <w:spacing w:val="0"/>
          <w:sz w:val="31"/>
          <w:szCs w:val="31"/>
          <w:shd w:val="clear" w:color="auto" w:fill="FFFFFF"/>
          <w:lang w:val="en-US" w:eastAsia="zh-CN"/>
        </w:rPr>
        <w:t>15.7</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，主要原因是本年的</w:t>
      </w:r>
      <w:r>
        <w:rPr>
          <w:rFonts w:hint="eastAsia" w:ascii="方正仿宋_GBK" w:hAnsi="方正仿宋_GBK" w:eastAsia="方正仿宋_GBK"/>
          <w:i w:val="0"/>
          <w:color w:val="333333"/>
          <w:spacing w:val="0"/>
          <w:sz w:val="31"/>
          <w:szCs w:val="31"/>
          <w:shd w:val="clear" w:color="auto" w:fill="FFFFFF"/>
          <w:lang w:eastAsia="zh-CN"/>
        </w:rPr>
        <w:t>基本支出当中</w:t>
      </w:r>
      <w:r>
        <w:rPr>
          <w:rFonts w:hint="eastAsia" w:ascii="方正仿宋_GBK" w:hAnsi="方正仿宋_GBK" w:eastAsia="方正仿宋_GBK"/>
          <w:i w:val="0"/>
          <w:color w:val="333333"/>
          <w:spacing w:val="0"/>
          <w:sz w:val="31"/>
          <w:szCs w:val="31"/>
          <w:shd w:val="clear" w:color="auto" w:fill="FFFFFF"/>
        </w:rPr>
        <w:t>人员经费</w:t>
      </w:r>
      <w:r>
        <w:rPr>
          <w:rFonts w:hint="eastAsia" w:ascii="方正仿宋_GBK" w:hAnsi="方正仿宋_GBK" w:eastAsia="方正仿宋_GBK"/>
          <w:i w:val="0"/>
          <w:color w:val="333333"/>
          <w:spacing w:val="0"/>
          <w:sz w:val="31"/>
          <w:szCs w:val="31"/>
          <w:shd w:val="clear" w:color="auto" w:fill="FFFFFF"/>
          <w:lang w:eastAsia="zh-CN"/>
        </w:rPr>
        <w:t>支出大幅度增加</w:t>
      </w:r>
      <w:r>
        <w:rPr>
          <w:rFonts w:hint="eastAsia" w:ascii="方正仿宋_GBK" w:hAnsi="方正仿宋_GBK" w:eastAsia="方正仿宋_GBK"/>
          <w:i w:val="0"/>
          <w:color w:val="333333"/>
          <w:spacing w:val="0"/>
          <w:sz w:val="31"/>
          <w:szCs w:val="31"/>
          <w:shd w:val="clear" w:color="auto" w:fill="FFFFFF"/>
        </w:rPr>
        <w:t>。</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仿宋_GBK" w:hAnsi="方正仿宋_GBK" w:eastAsia="方正仿宋_GBK"/>
          <w:i w:val="0"/>
          <w:color w:val="333333"/>
          <w:spacing w:val="0"/>
          <w:sz w:val="31"/>
          <w:szCs w:val="31"/>
          <w:shd w:val="clear" w:color="auto" w:fill="FFFFFF"/>
        </w:rPr>
      </w:pPr>
      <w:r>
        <w:rPr>
          <w:rFonts w:hint="eastAsia" w:ascii="方正仿宋_GBK" w:hAnsi="方正仿宋_GBK" w:eastAsia="方正仿宋_GBK"/>
          <w:i w:val="0"/>
          <w:color w:val="333333"/>
          <w:spacing w:val="0"/>
          <w:sz w:val="31"/>
          <w:szCs w:val="31"/>
          <w:shd w:val="clear" w:color="auto" w:fill="FFFFFF"/>
        </w:rPr>
        <w:t>（</w:t>
      </w:r>
      <w:r>
        <w:rPr>
          <w:rFonts w:ascii="Times New Roman" w:hAnsi="Times New Roman" w:eastAsia="微软雅黑"/>
          <w:i w:val="0"/>
          <w:color w:val="333333"/>
          <w:spacing w:val="0"/>
          <w:sz w:val="31"/>
          <w:szCs w:val="31"/>
          <w:shd w:val="clear" w:color="auto" w:fill="FFFFFF"/>
        </w:rPr>
        <w:t>2</w:t>
      </w:r>
      <w:r>
        <w:rPr>
          <w:rFonts w:hint="eastAsia" w:ascii="方正仿宋_GBK" w:hAnsi="方正仿宋_GBK" w:eastAsia="方正仿宋_GBK"/>
          <w:i w:val="0"/>
          <w:color w:val="333333"/>
          <w:spacing w:val="0"/>
          <w:sz w:val="31"/>
          <w:szCs w:val="31"/>
          <w:shd w:val="clear" w:color="auto" w:fill="FFFFFF"/>
        </w:rPr>
        <w:t>）公共安全支出</w:t>
      </w:r>
      <w:r>
        <w:rPr>
          <w:rFonts w:hint="eastAsia" w:ascii="Times New Roman" w:hAnsi="Times New Roman" w:eastAsia="微软雅黑"/>
          <w:i w:val="0"/>
          <w:color w:val="333333"/>
          <w:spacing w:val="0"/>
          <w:sz w:val="31"/>
          <w:szCs w:val="31"/>
          <w:shd w:val="clear" w:color="auto" w:fill="FFFFFF"/>
          <w:lang w:val="en-US" w:eastAsia="zh-CN"/>
        </w:rPr>
        <w:t>14.84</w:t>
      </w:r>
      <w:r>
        <w:rPr>
          <w:rFonts w:hint="eastAsia" w:ascii="方正仿宋_GBK" w:hAnsi="方正仿宋_GBK" w:eastAsia="方正仿宋_GBK"/>
          <w:i w:val="0"/>
          <w:color w:val="333333"/>
          <w:spacing w:val="0"/>
          <w:sz w:val="31"/>
          <w:szCs w:val="31"/>
          <w:shd w:val="clear" w:color="auto" w:fill="FFFFFF"/>
        </w:rPr>
        <w:t>万元，占</w:t>
      </w:r>
      <w:r>
        <w:rPr>
          <w:rFonts w:ascii="Times New Roman" w:hAnsi="Times New Roman" w:eastAsia="微软雅黑"/>
          <w:i w:val="0"/>
          <w:color w:val="333333"/>
          <w:spacing w:val="0"/>
          <w:sz w:val="31"/>
          <w:szCs w:val="31"/>
          <w:shd w:val="clear" w:color="auto" w:fill="FFFFFF"/>
        </w:rPr>
        <w:t>0.</w:t>
      </w:r>
      <w:r>
        <w:rPr>
          <w:rFonts w:hint="eastAsia" w:ascii="Times New Roman" w:hAnsi="Times New Roman" w:eastAsia="微软雅黑"/>
          <w:i w:val="0"/>
          <w:color w:val="333333"/>
          <w:spacing w:val="0"/>
          <w:sz w:val="31"/>
          <w:szCs w:val="31"/>
          <w:shd w:val="clear" w:color="auto" w:fill="FFFFFF"/>
          <w:lang w:val="en-US" w:eastAsia="zh-CN"/>
        </w:rPr>
        <w:t>8</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，较年初预算数增加</w:t>
      </w:r>
      <w:r>
        <w:rPr>
          <w:rFonts w:hint="eastAsia" w:ascii="Times New Roman" w:hAnsi="Times New Roman" w:eastAsia="微软雅黑"/>
          <w:i w:val="0"/>
          <w:color w:val="333333"/>
          <w:spacing w:val="0"/>
          <w:sz w:val="31"/>
          <w:szCs w:val="31"/>
          <w:shd w:val="clear" w:color="auto" w:fill="FFFFFF"/>
          <w:lang w:val="en-US" w:eastAsia="zh-CN"/>
        </w:rPr>
        <w:t>14.84</w:t>
      </w:r>
      <w:r>
        <w:rPr>
          <w:rFonts w:hint="eastAsia" w:ascii="方正仿宋_GBK" w:hAnsi="方正仿宋_GBK" w:eastAsia="方正仿宋_GBK"/>
          <w:i w:val="0"/>
          <w:color w:val="333333"/>
          <w:spacing w:val="0"/>
          <w:sz w:val="31"/>
          <w:szCs w:val="31"/>
          <w:shd w:val="clear" w:color="auto" w:fill="FFFFFF"/>
        </w:rPr>
        <w:t>万元，增长</w:t>
      </w:r>
      <w:r>
        <w:rPr>
          <w:rFonts w:ascii="Times New Roman" w:hAnsi="Times New Roman" w:eastAsia="微软雅黑"/>
          <w:i w:val="0"/>
          <w:color w:val="333333"/>
          <w:spacing w:val="0"/>
          <w:sz w:val="31"/>
          <w:szCs w:val="31"/>
          <w:shd w:val="clear" w:color="auto" w:fill="FFFFFF"/>
        </w:rPr>
        <w:t>100</w:t>
      </w:r>
      <w:r>
        <w:rPr>
          <w:rFonts w:hint="eastAsia" w:ascii="Times New Roman" w:hAnsi="Times New Roman" w:eastAsia="微软雅黑"/>
          <w:i w:val="0"/>
          <w:color w:val="333333"/>
          <w:spacing w:val="0"/>
          <w:sz w:val="31"/>
          <w:szCs w:val="31"/>
          <w:shd w:val="clear" w:color="auto" w:fill="FFFFFF"/>
          <w:lang w:val="en-US" w:eastAsia="zh-CN"/>
        </w:rPr>
        <w:t>.0</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，主要原因是</w:t>
      </w:r>
      <w:r>
        <w:rPr>
          <w:rFonts w:hint="eastAsia" w:ascii="Times New Roman" w:hAnsi="Times New Roman" w:eastAsia="微软雅黑"/>
          <w:i w:val="0"/>
          <w:color w:val="333333"/>
          <w:spacing w:val="0"/>
          <w:sz w:val="31"/>
          <w:szCs w:val="31"/>
          <w:shd w:val="clear" w:color="auto" w:fill="FFFFFF"/>
          <w:lang w:eastAsia="zh-CN"/>
        </w:rPr>
        <w:t>202</w:t>
      </w:r>
      <w:r>
        <w:rPr>
          <w:rFonts w:hint="eastAsia" w:ascii="Times New Roman" w:hAnsi="Times New Roman" w:eastAsia="微软雅黑"/>
          <w:i w:val="0"/>
          <w:color w:val="333333"/>
          <w:spacing w:val="0"/>
          <w:sz w:val="31"/>
          <w:szCs w:val="31"/>
          <w:shd w:val="clear" w:color="auto" w:fill="FFFFFF"/>
          <w:lang w:val="en-US" w:eastAsia="zh-CN"/>
        </w:rPr>
        <w:t>1</w:t>
      </w:r>
      <w:r>
        <w:rPr>
          <w:rFonts w:hint="eastAsia" w:ascii="方正仿宋_GBK" w:hAnsi="方正仿宋_GBK" w:eastAsia="方正仿宋_GBK"/>
          <w:i w:val="0"/>
          <w:color w:val="333333"/>
          <w:spacing w:val="0"/>
          <w:sz w:val="31"/>
          <w:szCs w:val="31"/>
          <w:shd w:val="clear" w:color="auto" w:fill="FFFFFF"/>
        </w:rPr>
        <w:t>年劝导站人员的工作经费</w:t>
      </w:r>
      <w:r>
        <w:rPr>
          <w:rFonts w:hint="eastAsia" w:ascii="Times New Roman" w:hAnsi="Times New Roman" w:eastAsia="微软雅黑"/>
          <w:i w:val="0"/>
          <w:color w:val="333333"/>
          <w:spacing w:val="0"/>
          <w:sz w:val="31"/>
          <w:szCs w:val="31"/>
          <w:shd w:val="clear" w:color="auto" w:fill="FFFFFF"/>
          <w:lang w:val="en-US" w:eastAsia="zh-CN"/>
        </w:rPr>
        <w:t>3.84</w:t>
      </w:r>
      <w:r>
        <w:rPr>
          <w:rFonts w:hint="eastAsia" w:ascii="方正仿宋_GBK" w:hAnsi="方正仿宋_GBK" w:eastAsia="方正仿宋_GBK"/>
          <w:i w:val="0"/>
          <w:color w:val="333333"/>
          <w:spacing w:val="0"/>
          <w:sz w:val="31"/>
          <w:szCs w:val="31"/>
          <w:shd w:val="clear" w:color="auto" w:fill="FFFFFF"/>
        </w:rPr>
        <w:t>万元</w:t>
      </w:r>
      <w:r>
        <w:rPr>
          <w:rFonts w:hint="eastAsia" w:ascii="方正仿宋_GBK" w:hAnsi="方正仿宋_GBK" w:eastAsia="方正仿宋_GBK"/>
          <w:i w:val="0"/>
          <w:color w:val="333333"/>
          <w:spacing w:val="0"/>
          <w:sz w:val="31"/>
          <w:szCs w:val="31"/>
          <w:shd w:val="clear" w:color="auto" w:fill="FFFFFF"/>
          <w:lang w:eastAsia="zh-CN"/>
        </w:rPr>
        <w:t>与</w:t>
      </w:r>
      <w:r>
        <w:rPr>
          <w:rFonts w:hint="eastAsia" w:ascii="方正仿宋_GBK" w:hAnsi="方正仿宋_GBK" w:eastAsia="方正仿宋_GBK"/>
          <w:i w:val="0"/>
          <w:color w:val="333333"/>
          <w:spacing w:val="0"/>
          <w:sz w:val="31"/>
          <w:szCs w:val="31"/>
          <w:shd w:val="clear" w:color="auto" w:fill="FFFFFF"/>
          <w:lang w:val="en-US" w:eastAsia="zh-CN"/>
        </w:rPr>
        <w:t>2021年二季度平安建设暨党100周年安全维稳5万元</w:t>
      </w:r>
      <w:r>
        <w:rPr>
          <w:rFonts w:hint="eastAsia" w:ascii="方正仿宋_GBK" w:hAnsi="方正仿宋_GBK" w:eastAsia="方正仿宋_GBK"/>
          <w:i w:val="0"/>
          <w:color w:val="333333"/>
          <w:spacing w:val="0"/>
          <w:sz w:val="31"/>
          <w:szCs w:val="31"/>
          <w:shd w:val="clear" w:color="auto" w:fill="FFFFFF"/>
          <w:lang w:eastAsia="zh-CN"/>
        </w:rPr>
        <w:t>与</w:t>
      </w:r>
      <w:r>
        <w:rPr>
          <w:rFonts w:hint="eastAsia" w:ascii="Times New Roman" w:hAnsi="Times New Roman" w:eastAsia="微软雅黑"/>
          <w:i w:val="0"/>
          <w:color w:val="333333"/>
          <w:spacing w:val="0"/>
          <w:sz w:val="31"/>
          <w:szCs w:val="31"/>
          <w:shd w:val="clear" w:color="auto" w:fill="FFFFFF"/>
          <w:lang w:eastAsia="zh-CN"/>
        </w:rPr>
        <w:t>202</w:t>
      </w:r>
      <w:r>
        <w:rPr>
          <w:rFonts w:hint="eastAsia" w:ascii="Times New Roman" w:hAnsi="Times New Roman" w:eastAsia="微软雅黑"/>
          <w:i w:val="0"/>
          <w:color w:val="333333"/>
          <w:spacing w:val="0"/>
          <w:sz w:val="31"/>
          <w:szCs w:val="31"/>
          <w:shd w:val="clear" w:color="auto" w:fill="FFFFFF"/>
          <w:lang w:val="en-US" w:eastAsia="zh-CN"/>
        </w:rPr>
        <w:t>0</w:t>
      </w:r>
      <w:r>
        <w:rPr>
          <w:rFonts w:hint="eastAsia" w:ascii="方正仿宋_GBK" w:hAnsi="方正仿宋_GBK" w:eastAsia="方正仿宋_GBK"/>
          <w:i w:val="0"/>
          <w:color w:val="333333"/>
          <w:spacing w:val="0"/>
          <w:sz w:val="31"/>
          <w:szCs w:val="31"/>
          <w:shd w:val="clear" w:color="auto" w:fill="FFFFFF"/>
          <w:lang w:val="en-US" w:eastAsia="zh-CN"/>
        </w:rPr>
        <w:t>年和</w:t>
      </w:r>
      <w:r>
        <w:rPr>
          <w:rFonts w:hint="eastAsia" w:ascii="Times New Roman" w:hAnsi="Times New Roman" w:eastAsia="微软雅黑"/>
          <w:i w:val="0"/>
          <w:color w:val="333333"/>
          <w:spacing w:val="0"/>
          <w:sz w:val="31"/>
          <w:szCs w:val="31"/>
          <w:shd w:val="clear" w:color="auto" w:fill="FFFFFF"/>
          <w:lang w:eastAsia="zh-CN"/>
        </w:rPr>
        <w:t>2021</w:t>
      </w:r>
      <w:r>
        <w:rPr>
          <w:rFonts w:hint="eastAsia" w:ascii="方正仿宋_GBK" w:hAnsi="方正仿宋_GBK" w:eastAsia="方正仿宋_GBK"/>
          <w:i w:val="0"/>
          <w:color w:val="333333"/>
          <w:spacing w:val="0"/>
          <w:sz w:val="31"/>
          <w:szCs w:val="31"/>
          <w:shd w:val="clear" w:color="auto" w:fill="FFFFFF"/>
          <w:lang w:val="en-US" w:eastAsia="zh-CN"/>
        </w:rPr>
        <w:t>年群访群众网格化服务管理工作考核奖补经费</w:t>
      </w:r>
      <w:r>
        <w:rPr>
          <w:rFonts w:hint="eastAsia" w:ascii="Times New Roman" w:hAnsi="Times New Roman" w:eastAsia="微软雅黑"/>
          <w:i w:val="0"/>
          <w:color w:val="333333"/>
          <w:spacing w:val="0"/>
          <w:sz w:val="31"/>
          <w:szCs w:val="31"/>
          <w:shd w:val="clear" w:color="auto" w:fill="FFFFFF"/>
          <w:lang w:val="en-US" w:eastAsia="zh-CN"/>
        </w:rPr>
        <w:t>6</w:t>
      </w:r>
      <w:r>
        <w:rPr>
          <w:rFonts w:hint="eastAsia" w:ascii="方正仿宋_GBK" w:hAnsi="方正仿宋_GBK" w:eastAsia="方正仿宋_GBK"/>
          <w:i w:val="0"/>
          <w:color w:val="333333"/>
          <w:spacing w:val="0"/>
          <w:sz w:val="31"/>
          <w:szCs w:val="31"/>
          <w:shd w:val="clear" w:color="auto" w:fill="FFFFFF"/>
          <w:lang w:val="en-US" w:eastAsia="zh-CN"/>
        </w:rPr>
        <w:t>万元</w:t>
      </w:r>
      <w:r>
        <w:rPr>
          <w:rFonts w:hint="eastAsia" w:ascii="方正仿宋_GBK" w:hAnsi="方正仿宋_GBK" w:eastAsia="方正仿宋_GBK"/>
          <w:i w:val="0"/>
          <w:color w:val="333333"/>
          <w:spacing w:val="0"/>
          <w:sz w:val="31"/>
          <w:szCs w:val="31"/>
          <w:shd w:val="clear" w:color="auto" w:fill="FFFFFF"/>
        </w:rPr>
        <w:t>没有纳入预算开支。</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仿宋_GBK" w:hAnsi="方正仿宋_GBK" w:eastAsia="方正仿宋_GBK"/>
          <w:i w:val="0"/>
          <w:color w:val="333333"/>
          <w:spacing w:val="0"/>
          <w:sz w:val="31"/>
          <w:szCs w:val="31"/>
          <w:shd w:val="clear" w:color="auto" w:fill="FFFFFF"/>
        </w:rPr>
      </w:pPr>
      <w:r>
        <w:rPr>
          <w:rFonts w:hint="eastAsia" w:ascii="方正仿宋_GBK" w:hAnsi="方正仿宋_GBK" w:eastAsia="方正仿宋_GBK"/>
          <w:i w:val="0"/>
          <w:color w:val="333333"/>
          <w:spacing w:val="0"/>
          <w:sz w:val="31"/>
          <w:szCs w:val="31"/>
          <w:shd w:val="clear" w:color="auto" w:fill="FFFFFF"/>
        </w:rPr>
        <w:t>（</w:t>
      </w:r>
      <w:r>
        <w:rPr>
          <w:rFonts w:ascii="Times New Roman" w:hAnsi="Times New Roman" w:eastAsia="微软雅黑"/>
          <w:i w:val="0"/>
          <w:color w:val="333333"/>
          <w:spacing w:val="0"/>
          <w:sz w:val="31"/>
          <w:szCs w:val="31"/>
          <w:shd w:val="clear" w:color="auto" w:fill="FFFFFF"/>
        </w:rPr>
        <w:t>3</w:t>
      </w:r>
      <w:r>
        <w:rPr>
          <w:rFonts w:hint="eastAsia" w:ascii="方正仿宋_GBK" w:hAnsi="方正仿宋_GBK" w:eastAsia="方正仿宋_GBK"/>
          <w:i w:val="0"/>
          <w:color w:val="333333"/>
          <w:spacing w:val="0"/>
          <w:sz w:val="31"/>
          <w:szCs w:val="31"/>
          <w:shd w:val="clear" w:color="auto" w:fill="FFFFFF"/>
        </w:rPr>
        <w:t>）文化旅游体育与传媒支出</w:t>
      </w:r>
      <w:r>
        <w:rPr>
          <w:rFonts w:hint="eastAsia" w:ascii="Times New Roman" w:hAnsi="Times New Roman" w:eastAsia="微软雅黑"/>
          <w:i w:val="0"/>
          <w:color w:val="333333"/>
          <w:spacing w:val="0"/>
          <w:sz w:val="31"/>
          <w:szCs w:val="31"/>
          <w:shd w:val="clear" w:color="auto" w:fill="FFFFFF"/>
          <w:lang w:val="en-US" w:eastAsia="zh-CN"/>
        </w:rPr>
        <w:t>85.65</w:t>
      </w:r>
      <w:r>
        <w:rPr>
          <w:rFonts w:hint="eastAsia" w:ascii="方正仿宋_GBK" w:hAnsi="方正仿宋_GBK" w:eastAsia="方正仿宋_GBK"/>
          <w:i w:val="0"/>
          <w:color w:val="333333"/>
          <w:spacing w:val="0"/>
          <w:sz w:val="31"/>
          <w:szCs w:val="31"/>
          <w:shd w:val="clear" w:color="auto" w:fill="FFFFFF"/>
        </w:rPr>
        <w:t>万元，占</w:t>
      </w:r>
      <w:r>
        <w:rPr>
          <w:rFonts w:hint="eastAsia" w:ascii="Times New Roman" w:hAnsi="Times New Roman" w:eastAsia="微软雅黑"/>
          <w:i w:val="0"/>
          <w:color w:val="333333"/>
          <w:spacing w:val="0"/>
          <w:sz w:val="31"/>
          <w:szCs w:val="31"/>
          <w:shd w:val="clear" w:color="auto" w:fill="FFFFFF"/>
          <w:lang w:val="en-US" w:eastAsia="zh-CN"/>
        </w:rPr>
        <w:t>4.8</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，较年初预算数增加</w:t>
      </w:r>
      <w:r>
        <w:rPr>
          <w:rFonts w:hint="eastAsia" w:ascii="Times New Roman" w:hAnsi="Times New Roman" w:eastAsia="微软雅黑"/>
          <w:i w:val="0"/>
          <w:color w:val="333333"/>
          <w:spacing w:val="0"/>
          <w:sz w:val="31"/>
          <w:szCs w:val="31"/>
          <w:shd w:val="clear" w:color="auto" w:fill="FFFFFF"/>
          <w:lang w:val="en-US" w:eastAsia="zh-CN"/>
        </w:rPr>
        <w:t>62.55</w:t>
      </w:r>
      <w:r>
        <w:rPr>
          <w:rFonts w:hint="eastAsia" w:ascii="方正仿宋_GBK" w:hAnsi="方正仿宋_GBK" w:eastAsia="方正仿宋_GBK"/>
          <w:i w:val="0"/>
          <w:color w:val="333333"/>
          <w:spacing w:val="0"/>
          <w:sz w:val="31"/>
          <w:szCs w:val="31"/>
          <w:shd w:val="clear" w:color="auto" w:fill="FFFFFF"/>
        </w:rPr>
        <w:t>万元，增长</w:t>
      </w:r>
      <w:r>
        <w:rPr>
          <w:rFonts w:hint="eastAsia" w:ascii="Times New Roman" w:hAnsi="Times New Roman" w:eastAsia="微软雅黑"/>
          <w:i w:val="0"/>
          <w:color w:val="333333"/>
          <w:spacing w:val="0"/>
          <w:sz w:val="31"/>
          <w:szCs w:val="31"/>
          <w:shd w:val="clear" w:color="auto" w:fill="FFFFFF"/>
          <w:lang w:val="en-US" w:eastAsia="zh-CN"/>
        </w:rPr>
        <w:t>270.7</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，主要原因是除了群众文化与其他广播电视支出的人员经费以外，其他文化和旅游支出以及体育支出都未纳入年初预算支出。</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仿宋_GBK" w:hAnsi="方正仿宋_GBK" w:eastAsia="方正仿宋_GBK"/>
          <w:i w:val="0"/>
          <w:color w:val="333333"/>
          <w:spacing w:val="0"/>
          <w:sz w:val="31"/>
          <w:szCs w:val="31"/>
          <w:shd w:val="clear" w:color="auto" w:fill="FFFFFF"/>
        </w:rPr>
      </w:pPr>
      <w:r>
        <w:rPr>
          <w:rFonts w:hint="eastAsia" w:ascii="方正仿宋_GBK" w:hAnsi="方正仿宋_GBK" w:eastAsia="方正仿宋_GBK"/>
          <w:i w:val="0"/>
          <w:color w:val="333333"/>
          <w:spacing w:val="0"/>
          <w:sz w:val="31"/>
          <w:szCs w:val="31"/>
          <w:shd w:val="clear" w:color="auto" w:fill="FFFFFF"/>
        </w:rPr>
        <w:t>（</w:t>
      </w:r>
      <w:r>
        <w:rPr>
          <w:rFonts w:ascii="Times New Roman" w:hAnsi="Times New Roman" w:eastAsia="微软雅黑"/>
          <w:i w:val="0"/>
          <w:color w:val="333333"/>
          <w:spacing w:val="0"/>
          <w:sz w:val="31"/>
          <w:szCs w:val="31"/>
          <w:shd w:val="clear" w:color="auto" w:fill="FFFFFF"/>
        </w:rPr>
        <w:t>4</w:t>
      </w:r>
      <w:r>
        <w:rPr>
          <w:rFonts w:hint="eastAsia" w:ascii="方正仿宋_GBK" w:hAnsi="方正仿宋_GBK" w:eastAsia="方正仿宋_GBK"/>
          <w:i w:val="0"/>
          <w:color w:val="333333"/>
          <w:spacing w:val="0"/>
          <w:sz w:val="31"/>
          <w:szCs w:val="31"/>
          <w:shd w:val="clear" w:color="auto" w:fill="FFFFFF"/>
        </w:rPr>
        <w:t>）社会保障与就业支出</w:t>
      </w:r>
      <w:r>
        <w:rPr>
          <w:rFonts w:hint="eastAsia" w:ascii="Times New Roman" w:hAnsi="Times New Roman" w:eastAsia="微软雅黑"/>
          <w:i w:val="0"/>
          <w:color w:val="333333"/>
          <w:spacing w:val="0"/>
          <w:sz w:val="31"/>
          <w:szCs w:val="31"/>
          <w:shd w:val="clear" w:color="auto" w:fill="FFFFFF"/>
          <w:lang w:val="en-US" w:eastAsia="zh-CN"/>
        </w:rPr>
        <w:t>659.14</w:t>
      </w:r>
      <w:r>
        <w:rPr>
          <w:rFonts w:hint="eastAsia" w:ascii="方正仿宋_GBK" w:hAnsi="方正仿宋_GBK" w:eastAsia="方正仿宋_GBK"/>
          <w:i w:val="0"/>
          <w:color w:val="333333"/>
          <w:spacing w:val="0"/>
          <w:sz w:val="31"/>
          <w:szCs w:val="31"/>
          <w:shd w:val="clear" w:color="auto" w:fill="FFFFFF"/>
        </w:rPr>
        <w:t>万元，占</w:t>
      </w:r>
      <w:r>
        <w:rPr>
          <w:rFonts w:hint="eastAsia" w:ascii="Times New Roman" w:hAnsi="Times New Roman" w:eastAsia="微软雅黑"/>
          <w:i w:val="0"/>
          <w:color w:val="333333"/>
          <w:spacing w:val="0"/>
          <w:sz w:val="31"/>
          <w:szCs w:val="31"/>
          <w:shd w:val="clear" w:color="auto" w:fill="FFFFFF"/>
          <w:lang w:val="en-US" w:eastAsia="zh-CN"/>
        </w:rPr>
        <w:t>36.8</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，较年初预算数增加</w:t>
      </w:r>
      <w:r>
        <w:rPr>
          <w:rFonts w:hint="eastAsia" w:ascii="Times New Roman" w:hAnsi="Times New Roman" w:eastAsia="微软雅黑"/>
          <w:i w:val="0"/>
          <w:color w:val="333333"/>
          <w:spacing w:val="0"/>
          <w:sz w:val="31"/>
          <w:szCs w:val="31"/>
          <w:shd w:val="clear" w:color="auto" w:fill="FFFFFF"/>
          <w:lang w:val="en-US" w:eastAsia="zh-CN"/>
        </w:rPr>
        <w:t>141.54</w:t>
      </w:r>
      <w:r>
        <w:rPr>
          <w:rFonts w:hint="eastAsia" w:ascii="方正仿宋_GBK" w:hAnsi="方正仿宋_GBK" w:eastAsia="方正仿宋_GBK"/>
          <w:i w:val="0"/>
          <w:color w:val="333333"/>
          <w:spacing w:val="0"/>
          <w:sz w:val="31"/>
          <w:szCs w:val="31"/>
          <w:shd w:val="clear" w:color="auto" w:fill="FFFFFF"/>
        </w:rPr>
        <w:t>万元，增长</w:t>
      </w:r>
      <w:r>
        <w:rPr>
          <w:rFonts w:ascii="Times New Roman" w:hAnsi="Times New Roman" w:eastAsia="方正仿宋_GBK"/>
          <w:i w:val="0"/>
          <w:color w:val="333333"/>
          <w:spacing w:val="0"/>
          <w:sz w:val="31"/>
          <w:szCs w:val="31"/>
          <w:shd w:val="clear" w:color="auto" w:fill="FFFFFF"/>
          <w:lang w:val="en-US" w:eastAsia="zh-CN"/>
        </w:rPr>
        <w:t>27.</w:t>
      </w:r>
      <w:r>
        <w:rPr>
          <w:rFonts w:hint="eastAsia" w:ascii="Times New Roman" w:hAnsi="Times New Roman" w:eastAsia="方正仿宋_GBK"/>
          <w:i w:val="0"/>
          <w:color w:val="333333"/>
          <w:spacing w:val="0"/>
          <w:sz w:val="31"/>
          <w:szCs w:val="31"/>
          <w:shd w:val="clear" w:color="auto" w:fill="FFFFFF"/>
          <w:lang w:val="en-US" w:eastAsia="zh-CN"/>
        </w:rPr>
        <w:t>4</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，主要原因是除了人员预算之外，部分困难救济人员比如低保和五保、抚恤、残疾、儿童、、孤儿等人员正常人员变动以及</w:t>
      </w:r>
      <w:r>
        <w:rPr>
          <w:rFonts w:hint="eastAsia" w:ascii="方正仿宋_GBK" w:hAnsi="方正仿宋_GBK" w:eastAsia="方正仿宋_GBK"/>
          <w:i w:val="0"/>
          <w:color w:val="333333"/>
          <w:spacing w:val="0"/>
          <w:sz w:val="31"/>
          <w:szCs w:val="31"/>
          <w:shd w:val="clear" w:color="auto" w:fill="FFFFFF"/>
          <w:lang w:eastAsia="zh-CN"/>
        </w:rPr>
        <w:t>单位</w:t>
      </w:r>
      <w:r>
        <w:rPr>
          <w:rFonts w:hint="eastAsia" w:ascii="方正仿宋_GBK" w:hAnsi="方正仿宋_GBK" w:eastAsia="方正仿宋_GBK"/>
          <w:i w:val="0"/>
          <w:color w:val="333333"/>
          <w:spacing w:val="0"/>
          <w:sz w:val="31"/>
          <w:szCs w:val="31"/>
          <w:shd w:val="clear" w:color="auto" w:fill="FFFFFF"/>
        </w:rPr>
        <w:t>其他行政事业养老支出、政府购买社会救济服务市级补助资金未纳入预算开支。</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仿宋_GBK" w:hAnsi="方正仿宋_GBK" w:eastAsia="方正仿宋_GBK"/>
          <w:i w:val="0"/>
          <w:color w:val="333333"/>
          <w:spacing w:val="0"/>
          <w:sz w:val="31"/>
          <w:szCs w:val="31"/>
          <w:shd w:val="clear" w:color="auto" w:fill="FFFFFF"/>
        </w:rPr>
      </w:pPr>
      <w:r>
        <w:rPr>
          <w:rFonts w:hint="eastAsia" w:ascii="方正仿宋_GBK" w:hAnsi="方正仿宋_GBK" w:eastAsia="方正仿宋_GBK"/>
          <w:i w:val="0"/>
          <w:color w:val="333333"/>
          <w:spacing w:val="0"/>
          <w:sz w:val="31"/>
          <w:szCs w:val="31"/>
          <w:shd w:val="clear" w:color="auto" w:fill="FFFFFF"/>
        </w:rPr>
        <w:t>（</w:t>
      </w:r>
      <w:r>
        <w:rPr>
          <w:rFonts w:ascii="Times New Roman" w:hAnsi="Times New Roman" w:eastAsia="微软雅黑"/>
          <w:i w:val="0"/>
          <w:color w:val="333333"/>
          <w:spacing w:val="0"/>
          <w:sz w:val="31"/>
          <w:szCs w:val="31"/>
          <w:shd w:val="clear" w:color="auto" w:fill="FFFFFF"/>
        </w:rPr>
        <w:t>5</w:t>
      </w:r>
      <w:r>
        <w:rPr>
          <w:rFonts w:hint="eastAsia" w:ascii="方正仿宋_GBK" w:hAnsi="方正仿宋_GBK" w:eastAsia="方正仿宋_GBK"/>
          <w:i w:val="0"/>
          <w:color w:val="333333"/>
          <w:spacing w:val="0"/>
          <w:sz w:val="31"/>
          <w:szCs w:val="31"/>
          <w:shd w:val="clear" w:color="auto" w:fill="FFFFFF"/>
        </w:rPr>
        <w:t>）卫生健康支出</w:t>
      </w:r>
      <w:r>
        <w:rPr>
          <w:rFonts w:hint="eastAsia" w:ascii="Times New Roman" w:hAnsi="Times New Roman" w:eastAsia="微软雅黑"/>
          <w:i w:val="0"/>
          <w:color w:val="333333"/>
          <w:spacing w:val="0"/>
          <w:sz w:val="31"/>
          <w:szCs w:val="31"/>
          <w:shd w:val="clear" w:color="auto" w:fill="FFFFFF"/>
          <w:lang w:val="en-US" w:eastAsia="zh-CN"/>
        </w:rPr>
        <w:t>42.33</w:t>
      </w:r>
      <w:r>
        <w:rPr>
          <w:rFonts w:hint="eastAsia" w:ascii="方正仿宋_GBK" w:hAnsi="方正仿宋_GBK" w:eastAsia="方正仿宋_GBK"/>
          <w:i w:val="0"/>
          <w:color w:val="333333"/>
          <w:spacing w:val="0"/>
          <w:sz w:val="31"/>
          <w:szCs w:val="31"/>
          <w:shd w:val="clear" w:color="auto" w:fill="FFFFFF"/>
        </w:rPr>
        <w:t>万元，占</w:t>
      </w:r>
      <w:r>
        <w:rPr>
          <w:rFonts w:hint="eastAsia" w:ascii="Times New Roman" w:hAnsi="Times New Roman" w:eastAsia="微软雅黑"/>
          <w:i w:val="0"/>
          <w:color w:val="333333"/>
          <w:spacing w:val="0"/>
          <w:sz w:val="31"/>
          <w:szCs w:val="31"/>
          <w:shd w:val="clear" w:color="auto" w:fill="FFFFFF"/>
          <w:lang w:val="en-US" w:eastAsia="zh-CN"/>
        </w:rPr>
        <w:t>2.4</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，较年初预算数增加</w:t>
      </w:r>
      <w:r>
        <w:rPr>
          <w:rFonts w:hint="eastAsia" w:ascii="Times New Roman" w:hAnsi="Times New Roman" w:eastAsia="微软雅黑"/>
          <w:i w:val="0"/>
          <w:color w:val="333333"/>
          <w:spacing w:val="0"/>
          <w:sz w:val="31"/>
          <w:szCs w:val="31"/>
          <w:shd w:val="clear" w:color="auto" w:fill="FFFFFF"/>
          <w:lang w:val="en-US" w:eastAsia="zh-CN"/>
        </w:rPr>
        <w:t>8.6</w:t>
      </w:r>
      <w:r>
        <w:rPr>
          <w:rFonts w:hint="eastAsia" w:ascii="方正仿宋_GBK" w:hAnsi="方正仿宋_GBK" w:eastAsia="方正仿宋_GBK"/>
          <w:i w:val="0"/>
          <w:color w:val="333333"/>
          <w:spacing w:val="0"/>
          <w:sz w:val="31"/>
          <w:szCs w:val="31"/>
          <w:shd w:val="clear" w:color="auto" w:fill="FFFFFF"/>
        </w:rPr>
        <w:t>万元，增长</w:t>
      </w:r>
      <w:r>
        <w:rPr>
          <w:rFonts w:ascii="Times New Roman" w:hAnsi="Times New Roman" w:eastAsia="方正仿宋_GBK"/>
          <w:i w:val="0"/>
          <w:color w:val="333333"/>
          <w:spacing w:val="0"/>
          <w:sz w:val="31"/>
          <w:szCs w:val="31"/>
          <w:shd w:val="clear" w:color="auto" w:fill="FFFFFF"/>
          <w:lang w:val="en-US" w:eastAsia="zh-CN"/>
        </w:rPr>
        <w:t>25.5</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，主要原因是除了最初的人员经费预算以及单位人员、的医疗保险预算以外、优抚对象的医疗补助，正常的人员变动引起开支变动。</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仿宋_GBK" w:hAnsi="方正仿宋_GBK" w:eastAsia="方正仿宋_GBK"/>
          <w:i w:val="0"/>
          <w:color w:val="333333"/>
          <w:spacing w:val="0"/>
          <w:sz w:val="31"/>
          <w:szCs w:val="31"/>
          <w:shd w:val="clear" w:color="auto" w:fill="FFFFFF"/>
        </w:rPr>
      </w:pPr>
      <w:r>
        <w:rPr>
          <w:rFonts w:hint="eastAsia" w:ascii="方正仿宋_GBK" w:hAnsi="方正仿宋_GBK" w:eastAsia="方正仿宋_GBK"/>
          <w:i w:val="0"/>
          <w:color w:val="333333"/>
          <w:spacing w:val="0"/>
          <w:sz w:val="31"/>
          <w:szCs w:val="31"/>
          <w:shd w:val="clear" w:color="auto" w:fill="FFFFFF"/>
        </w:rPr>
        <w:t>（</w:t>
      </w:r>
      <w:r>
        <w:rPr>
          <w:rFonts w:ascii="Times New Roman" w:hAnsi="Times New Roman" w:eastAsia="微软雅黑"/>
          <w:i w:val="0"/>
          <w:color w:val="333333"/>
          <w:spacing w:val="0"/>
          <w:sz w:val="31"/>
          <w:szCs w:val="31"/>
          <w:shd w:val="clear" w:color="auto" w:fill="FFFFFF"/>
        </w:rPr>
        <w:t>6</w:t>
      </w:r>
      <w:r>
        <w:rPr>
          <w:rFonts w:hint="eastAsia" w:ascii="方正仿宋_GBK" w:hAnsi="方正仿宋_GBK" w:eastAsia="方正仿宋_GBK"/>
          <w:i w:val="0"/>
          <w:color w:val="333333"/>
          <w:spacing w:val="0"/>
          <w:sz w:val="31"/>
          <w:szCs w:val="31"/>
          <w:shd w:val="clear" w:color="auto" w:fill="FFFFFF"/>
        </w:rPr>
        <w:t>）节能环保支出</w:t>
      </w:r>
      <w:r>
        <w:rPr>
          <w:rFonts w:hint="eastAsia" w:ascii="Times New Roman" w:hAnsi="Times New Roman" w:eastAsia="微软雅黑"/>
          <w:i w:val="0"/>
          <w:color w:val="333333"/>
          <w:spacing w:val="0"/>
          <w:sz w:val="31"/>
          <w:szCs w:val="31"/>
          <w:shd w:val="clear" w:color="auto" w:fill="FFFFFF"/>
          <w:lang w:val="en-US" w:eastAsia="zh-CN"/>
        </w:rPr>
        <w:t>33.91</w:t>
      </w:r>
      <w:r>
        <w:rPr>
          <w:rFonts w:hint="eastAsia" w:ascii="方正仿宋_GBK" w:hAnsi="方正仿宋_GBK" w:eastAsia="方正仿宋_GBK"/>
          <w:i w:val="0"/>
          <w:color w:val="333333"/>
          <w:spacing w:val="0"/>
          <w:sz w:val="31"/>
          <w:szCs w:val="31"/>
          <w:shd w:val="clear" w:color="auto" w:fill="FFFFFF"/>
        </w:rPr>
        <w:t>万元，占</w:t>
      </w:r>
      <w:r>
        <w:rPr>
          <w:rFonts w:hint="eastAsia" w:ascii="Times New Roman" w:hAnsi="Times New Roman" w:eastAsia="微软雅黑"/>
          <w:i w:val="0"/>
          <w:color w:val="333333"/>
          <w:spacing w:val="0"/>
          <w:sz w:val="31"/>
          <w:szCs w:val="31"/>
          <w:shd w:val="clear" w:color="auto" w:fill="FFFFFF"/>
          <w:lang w:val="en-US" w:eastAsia="zh-CN"/>
        </w:rPr>
        <w:t>1.9</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，较年初预算数</w:t>
      </w:r>
      <w:r>
        <w:rPr>
          <w:rFonts w:hint="eastAsia" w:ascii="方正仿宋_GBK" w:hAnsi="方正仿宋_GBK" w:eastAsia="方正仿宋_GBK"/>
          <w:i w:val="0"/>
          <w:color w:val="333333"/>
          <w:spacing w:val="0"/>
          <w:sz w:val="31"/>
          <w:szCs w:val="31"/>
          <w:shd w:val="clear" w:color="auto" w:fill="FFFFFF"/>
          <w:lang w:eastAsia="zh-CN"/>
        </w:rPr>
        <w:t>减少</w:t>
      </w:r>
      <w:r>
        <w:rPr>
          <w:rFonts w:hint="eastAsia" w:ascii="Times New Roman" w:hAnsi="Times New Roman" w:eastAsia="微软雅黑"/>
          <w:i w:val="0"/>
          <w:color w:val="333333"/>
          <w:spacing w:val="0"/>
          <w:sz w:val="31"/>
          <w:szCs w:val="31"/>
          <w:shd w:val="clear" w:color="auto" w:fill="FFFFFF"/>
          <w:lang w:val="en-US" w:eastAsia="zh-CN"/>
        </w:rPr>
        <w:t>16.09</w:t>
      </w:r>
      <w:r>
        <w:rPr>
          <w:rFonts w:hint="eastAsia" w:ascii="方正仿宋_GBK" w:hAnsi="方正仿宋_GBK" w:eastAsia="方正仿宋_GBK"/>
          <w:i w:val="0"/>
          <w:color w:val="333333"/>
          <w:spacing w:val="0"/>
          <w:sz w:val="31"/>
          <w:szCs w:val="31"/>
          <w:shd w:val="clear" w:color="auto" w:fill="FFFFFF"/>
        </w:rPr>
        <w:t>万元，</w:t>
      </w:r>
      <w:r>
        <w:rPr>
          <w:rFonts w:hint="eastAsia" w:ascii="方正仿宋_GBK" w:hAnsi="方正仿宋_GBK" w:eastAsia="方正仿宋_GBK"/>
          <w:i w:val="0"/>
          <w:color w:val="333333"/>
          <w:spacing w:val="0"/>
          <w:sz w:val="31"/>
          <w:szCs w:val="31"/>
          <w:shd w:val="clear" w:color="auto" w:fill="FFFFFF"/>
          <w:lang w:eastAsia="zh-CN"/>
        </w:rPr>
        <w:t>下降</w:t>
      </w:r>
      <w:r>
        <w:rPr>
          <w:rFonts w:hint="eastAsia" w:ascii="Times New Roman" w:hAnsi="Times New Roman" w:eastAsia="微软雅黑"/>
          <w:i w:val="0"/>
          <w:color w:val="333333"/>
          <w:spacing w:val="0"/>
          <w:sz w:val="31"/>
          <w:szCs w:val="31"/>
          <w:shd w:val="clear" w:color="auto" w:fill="FFFFFF"/>
          <w:lang w:val="en-US" w:eastAsia="zh-CN"/>
        </w:rPr>
        <w:t>32.2</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，主要原因是乡镇环保</w:t>
      </w:r>
      <w:r>
        <w:rPr>
          <w:rFonts w:hint="eastAsia" w:ascii="方正仿宋_GBK" w:hAnsi="方正仿宋_GBK" w:eastAsia="方正仿宋_GBK"/>
          <w:i w:val="0"/>
          <w:color w:val="333333"/>
          <w:spacing w:val="0"/>
          <w:sz w:val="31"/>
          <w:szCs w:val="31"/>
          <w:shd w:val="clear" w:color="auto" w:fill="FFFFFF"/>
          <w:lang w:eastAsia="zh-CN"/>
        </w:rPr>
        <w:t>工作较上年减少导致支出减少</w:t>
      </w:r>
      <w:r>
        <w:rPr>
          <w:rFonts w:hint="eastAsia" w:ascii="方正仿宋_GBK" w:hAnsi="方正仿宋_GBK" w:eastAsia="方正仿宋_GBK"/>
          <w:i w:val="0"/>
          <w:color w:val="333333"/>
          <w:spacing w:val="0"/>
          <w:sz w:val="31"/>
          <w:szCs w:val="31"/>
          <w:shd w:val="clear" w:color="auto" w:fill="FFFFFF"/>
        </w:rPr>
        <w:t>。</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仿宋_GBK" w:hAnsi="方正仿宋_GBK" w:eastAsia="方正仿宋_GBK"/>
          <w:i w:val="0"/>
          <w:color w:val="333333"/>
          <w:spacing w:val="0"/>
          <w:sz w:val="31"/>
          <w:szCs w:val="31"/>
          <w:shd w:val="clear" w:color="auto" w:fill="FFFFFF"/>
        </w:rPr>
      </w:pPr>
      <w:r>
        <w:rPr>
          <w:rFonts w:hint="eastAsia" w:ascii="方正仿宋_GBK" w:hAnsi="方正仿宋_GBK" w:eastAsia="方正仿宋_GBK"/>
          <w:i w:val="0"/>
          <w:color w:val="333333"/>
          <w:spacing w:val="0"/>
          <w:sz w:val="31"/>
          <w:szCs w:val="31"/>
          <w:shd w:val="clear" w:color="auto" w:fill="FFFFFF"/>
        </w:rPr>
        <w:t>（</w:t>
      </w:r>
      <w:r>
        <w:rPr>
          <w:rFonts w:ascii="Times New Roman" w:hAnsi="Times New Roman" w:eastAsia="微软雅黑"/>
          <w:i w:val="0"/>
          <w:color w:val="333333"/>
          <w:spacing w:val="0"/>
          <w:sz w:val="31"/>
          <w:szCs w:val="31"/>
          <w:shd w:val="clear" w:color="auto" w:fill="FFFFFF"/>
        </w:rPr>
        <w:t>7</w:t>
      </w:r>
      <w:r>
        <w:rPr>
          <w:rFonts w:hint="eastAsia" w:ascii="方正仿宋_GBK" w:hAnsi="方正仿宋_GBK" w:eastAsia="方正仿宋_GBK"/>
          <w:i w:val="0"/>
          <w:color w:val="333333"/>
          <w:spacing w:val="0"/>
          <w:sz w:val="31"/>
          <w:szCs w:val="31"/>
          <w:shd w:val="clear" w:color="auto" w:fill="FFFFFF"/>
        </w:rPr>
        <w:t>）农林水支出</w:t>
      </w:r>
      <w:r>
        <w:rPr>
          <w:rFonts w:hint="eastAsia" w:ascii="Times New Roman" w:hAnsi="Times New Roman" w:eastAsia="微软雅黑"/>
          <w:i w:val="0"/>
          <w:color w:val="333333"/>
          <w:spacing w:val="0"/>
          <w:sz w:val="31"/>
          <w:szCs w:val="31"/>
          <w:shd w:val="clear" w:color="auto" w:fill="FFFFFF"/>
          <w:lang w:val="en-US" w:eastAsia="zh-CN"/>
        </w:rPr>
        <w:t>796.32</w:t>
      </w:r>
      <w:r>
        <w:rPr>
          <w:rFonts w:hint="eastAsia" w:ascii="方正仿宋_GBK" w:hAnsi="方正仿宋_GBK" w:eastAsia="方正仿宋_GBK"/>
          <w:i w:val="0"/>
          <w:color w:val="333333"/>
          <w:spacing w:val="0"/>
          <w:sz w:val="31"/>
          <w:szCs w:val="31"/>
          <w:shd w:val="clear" w:color="auto" w:fill="FFFFFF"/>
        </w:rPr>
        <w:t>万元，占</w:t>
      </w:r>
      <w:r>
        <w:rPr>
          <w:rFonts w:hint="eastAsia" w:ascii="Times New Roman" w:hAnsi="Times New Roman" w:eastAsia="微软雅黑"/>
          <w:i w:val="0"/>
          <w:color w:val="333333"/>
          <w:spacing w:val="0"/>
          <w:sz w:val="31"/>
          <w:szCs w:val="31"/>
          <w:shd w:val="clear" w:color="auto" w:fill="FFFFFF"/>
          <w:lang w:val="en-US" w:eastAsia="zh-CN"/>
        </w:rPr>
        <w:t>44.5</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，较年初预算数增加</w:t>
      </w:r>
      <w:r>
        <w:rPr>
          <w:rFonts w:hint="eastAsia" w:ascii="Times New Roman" w:hAnsi="Times New Roman" w:eastAsia="微软雅黑"/>
          <w:i w:val="0"/>
          <w:color w:val="333333"/>
          <w:spacing w:val="0"/>
          <w:sz w:val="31"/>
          <w:szCs w:val="31"/>
          <w:shd w:val="clear" w:color="auto" w:fill="FFFFFF"/>
          <w:lang w:val="en-US" w:eastAsia="zh-CN"/>
        </w:rPr>
        <w:t>465.07</w:t>
      </w:r>
      <w:r>
        <w:rPr>
          <w:rFonts w:hint="eastAsia" w:ascii="方正仿宋_GBK" w:hAnsi="方正仿宋_GBK" w:eastAsia="方正仿宋_GBK"/>
          <w:i w:val="0"/>
          <w:color w:val="333333"/>
          <w:spacing w:val="0"/>
          <w:sz w:val="31"/>
          <w:szCs w:val="31"/>
          <w:shd w:val="clear" w:color="auto" w:fill="FFFFFF"/>
        </w:rPr>
        <w:t>万元，增长</w:t>
      </w:r>
      <w:r>
        <w:rPr>
          <w:rFonts w:hint="eastAsia" w:ascii="Times New Roman" w:hAnsi="Times New Roman" w:eastAsia="微软雅黑"/>
          <w:i w:val="0"/>
          <w:color w:val="333333"/>
          <w:spacing w:val="0"/>
          <w:sz w:val="31"/>
          <w:szCs w:val="31"/>
          <w:shd w:val="clear" w:color="auto" w:fill="FFFFFF"/>
          <w:lang w:val="en-US" w:eastAsia="zh-CN"/>
        </w:rPr>
        <w:t>104.0</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，主要原因是除了事业人员与选派大学生的经费人员正常变动引起预算数变动开支以外，部分农村基础设施建设、生产发展、其他扶贫支出未纳入预算开支。</w:t>
      </w:r>
      <w:r>
        <w:rPr>
          <w:rFonts w:ascii="Times New Roman" w:hAnsi="Times New Roman" w:eastAsia="微软雅黑"/>
          <w:i w:val="0"/>
          <w:color w:val="FF0000"/>
          <w:spacing w:val="0"/>
          <w:sz w:val="31"/>
          <w:szCs w:val="31"/>
          <w:shd w:val="clear" w:color="auto" w:fill="FFFFFF"/>
        </w:rPr>
        <w:t> </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仿宋_GBK" w:hAnsi="方正仿宋_GBK" w:eastAsia="方正仿宋_GBK"/>
          <w:i w:val="0"/>
          <w:color w:val="333333"/>
          <w:spacing w:val="0"/>
          <w:sz w:val="31"/>
          <w:szCs w:val="31"/>
          <w:shd w:val="clear" w:color="auto" w:fill="FFFFFF"/>
        </w:rPr>
      </w:pPr>
      <w:r>
        <w:rPr>
          <w:rFonts w:hint="eastAsia" w:ascii="方正仿宋_GBK" w:hAnsi="方正仿宋_GBK" w:eastAsia="方正仿宋_GBK"/>
          <w:i w:val="0"/>
          <w:color w:val="333333"/>
          <w:spacing w:val="0"/>
          <w:sz w:val="31"/>
          <w:szCs w:val="31"/>
          <w:shd w:val="clear" w:color="auto" w:fill="FFFFFF"/>
        </w:rPr>
        <w:t>（</w:t>
      </w:r>
      <w:r>
        <w:rPr>
          <w:rFonts w:ascii="Times New Roman" w:hAnsi="Times New Roman" w:eastAsia="微软雅黑"/>
          <w:i w:val="0"/>
          <w:color w:val="333333"/>
          <w:spacing w:val="0"/>
          <w:sz w:val="31"/>
          <w:szCs w:val="31"/>
          <w:shd w:val="clear" w:color="auto" w:fill="FFFFFF"/>
        </w:rPr>
        <w:t>8</w:t>
      </w:r>
      <w:r>
        <w:rPr>
          <w:rFonts w:hint="eastAsia" w:ascii="方正仿宋_GBK" w:hAnsi="方正仿宋_GBK" w:eastAsia="方正仿宋_GBK"/>
          <w:i w:val="0"/>
          <w:color w:val="333333"/>
          <w:spacing w:val="0"/>
          <w:sz w:val="31"/>
          <w:szCs w:val="31"/>
          <w:shd w:val="clear" w:color="auto" w:fill="FFFFFF"/>
        </w:rPr>
        <w:t>）交通运输支出</w:t>
      </w:r>
      <w:r>
        <w:rPr>
          <w:rFonts w:hint="eastAsia" w:ascii="Times New Roman" w:hAnsi="Times New Roman" w:eastAsia="微软雅黑"/>
          <w:i w:val="0"/>
          <w:color w:val="333333"/>
          <w:spacing w:val="0"/>
          <w:sz w:val="31"/>
          <w:szCs w:val="31"/>
          <w:shd w:val="clear" w:color="auto" w:fill="FFFFFF"/>
          <w:lang w:val="en-US" w:eastAsia="zh-CN"/>
        </w:rPr>
        <w:t>11</w:t>
      </w:r>
      <w:r>
        <w:rPr>
          <w:rFonts w:hint="eastAsia" w:ascii="方正仿宋_GBK" w:hAnsi="方正仿宋_GBK" w:eastAsia="方正仿宋_GBK"/>
          <w:i w:val="0"/>
          <w:color w:val="333333"/>
          <w:spacing w:val="0"/>
          <w:sz w:val="31"/>
          <w:szCs w:val="31"/>
          <w:shd w:val="clear" w:color="auto" w:fill="FFFFFF"/>
        </w:rPr>
        <w:t>万元，</w:t>
      </w:r>
      <w:r>
        <w:rPr>
          <w:rFonts w:ascii="Times New Roman" w:hAnsi="Times New Roman" w:eastAsia="方正仿宋_GBK"/>
          <w:i w:val="0"/>
          <w:color w:val="333333"/>
          <w:spacing w:val="0"/>
          <w:sz w:val="31"/>
          <w:szCs w:val="31"/>
          <w:shd w:val="clear" w:color="auto" w:fill="FFFFFF"/>
        </w:rPr>
        <w:t>占</w:t>
      </w:r>
      <w:r>
        <w:rPr>
          <w:rFonts w:ascii="Times New Roman" w:hAnsi="Times New Roman" w:eastAsia="方正仿宋_GBK"/>
          <w:i w:val="0"/>
          <w:color w:val="333333"/>
          <w:spacing w:val="0"/>
          <w:sz w:val="31"/>
          <w:szCs w:val="31"/>
          <w:shd w:val="clear" w:color="auto" w:fill="FFFFFF"/>
          <w:lang w:val="en-US" w:eastAsia="zh-CN"/>
        </w:rPr>
        <w:t>0.6</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，较年初预算数增加</w:t>
      </w:r>
      <w:r>
        <w:rPr>
          <w:rFonts w:hint="eastAsia" w:ascii="Times New Roman" w:hAnsi="Times New Roman" w:eastAsia="微软雅黑"/>
          <w:i w:val="0"/>
          <w:color w:val="333333"/>
          <w:spacing w:val="0"/>
          <w:sz w:val="31"/>
          <w:szCs w:val="31"/>
          <w:shd w:val="clear" w:color="auto" w:fill="FFFFFF"/>
          <w:lang w:val="en-US" w:eastAsia="zh-CN"/>
        </w:rPr>
        <w:t>0</w:t>
      </w:r>
      <w:r>
        <w:rPr>
          <w:rFonts w:hint="eastAsia" w:ascii="方正仿宋_GBK" w:hAnsi="方正仿宋_GBK" w:eastAsia="方正仿宋_GBK"/>
          <w:i w:val="0"/>
          <w:color w:val="333333"/>
          <w:spacing w:val="0"/>
          <w:sz w:val="31"/>
          <w:szCs w:val="31"/>
          <w:shd w:val="clear" w:color="auto" w:fill="FFFFFF"/>
        </w:rPr>
        <w:t>万元，增长</w:t>
      </w:r>
      <w:r>
        <w:rPr>
          <w:rFonts w:hint="eastAsia" w:ascii="Times New Roman" w:hAnsi="Times New Roman" w:eastAsia="微软雅黑"/>
          <w:i w:val="0"/>
          <w:color w:val="333333"/>
          <w:spacing w:val="0"/>
          <w:sz w:val="31"/>
          <w:szCs w:val="31"/>
          <w:shd w:val="clear" w:color="auto" w:fill="FFFFFF"/>
          <w:lang w:val="en-US" w:eastAsia="zh-CN"/>
        </w:rPr>
        <w:t>0</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lang w:eastAsia="zh-CN"/>
        </w:rPr>
        <w:t>主要原因是车辆的公路基础设施建设费用增加</w:t>
      </w:r>
      <w:r>
        <w:rPr>
          <w:rFonts w:hint="eastAsia" w:ascii="方正仿宋_GBK" w:hAnsi="方正仿宋_GBK" w:eastAsia="方正仿宋_GBK"/>
          <w:i w:val="0"/>
          <w:color w:val="333333"/>
          <w:spacing w:val="0"/>
          <w:sz w:val="31"/>
          <w:szCs w:val="31"/>
          <w:shd w:val="clear" w:color="auto" w:fill="FFFFFF"/>
        </w:rPr>
        <w:t>。</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仿宋_GBK" w:hAnsi="方正仿宋_GBK" w:eastAsia="方正仿宋_GBK"/>
          <w:i w:val="0"/>
          <w:color w:val="333333"/>
          <w:spacing w:val="0"/>
          <w:sz w:val="31"/>
          <w:szCs w:val="31"/>
          <w:shd w:val="clear" w:color="auto" w:fill="FFFFFF"/>
        </w:rPr>
      </w:pPr>
      <w:r>
        <w:rPr>
          <w:rFonts w:hint="eastAsia" w:ascii="方正仿宋_GBK" w:hAnsi="方正仿宋_GBK" w:eastAsia="方正仿宋_GBK"/>
          <w:i w:val="0"/>
          <w:color w:val="333333"/>
          <w:spacing w:val="0"/>
          <w:sz w:val="31"/>
          <w:szCs w:val="31"/>
          <w:shd w:val="clear" w:color="auto" w:fill="FFFFFF"/>
        </w:rPr>
        <w:t>（</w:t>
      </w:r>
      <w:r>
        <w:rPr>
          <w:rFonts w:ascii="Times New Roman" w:hAnsi="Times New Roman" w:eastAsia="微软雅黑"/>
          <w:i w:val="0"/>
          <w:color w:val="333333"/>
          <w:spacing w:val="0"/>
          <w:sz w:val="31"/>
          <w:szCs w:val="31"/>
          <w:shd w:val="clear" w:color="auto" w:fill="FFFFFF"/>
        </w:rPr>
        <w:t>9</w:t>
      </w:r>
      <w:r>
        <w:rPr>
          <w:rFonts w:hint="eastAsia" w:ascii="方正仿宋_GBK" w:hAnsi="方正仿宋_GBK" w:eastAsia="方正仿宋_GBK"/>
          <w:i w:val="0"/>
          <w:color w:val="333333"/>
          <w:spacing w:val="0"/>
          <w:sz w:val="31"/>
          <w:szCs w:val="31"/>
          <w:shd w:val="clear" w:color="auto" w:fill="FFFFFF"/>
        </w:rPr>
        <w:t>）住房保障支出</w:t>
      </w:r>
      <w:r>
        <w:rPr>
          <w:rFonts w:hint="eastAsia" w:ascii="Times New Roman" w:hAnsi="Times New Roman" w:eastAsia="微软雅黑"/>
          <w:i w:val="0"/>
          <w:color w:val="333333"/>
          <w:spacing w:val="0"/>
          <w:sz w:val="31"/>
          <w:szCs w:val="31"/>
          <w:shd w:val="clear" w:color="auto" w:fill="FFFFFF"/>
          <w:lang w:val="en-US" w:eastAsia="zh-CN"/>
        </w:rPr>
        <w:t>32.86</w:t>
      </w:r>
      <w:r>
        <w:rPr>
          <w:rFonts w:hint="eastAsia" w:ascii="方正仿宋_GBK" w:hAnsi="方正仿宋_GBK" w:eastAsia="方正仿宋_GBK"/>
          <w:i w:val="0"/>
          <w:color w:val="333333"/>
          <w:spacing w:val="0"/>
          <w:sz w:val="31"/>
          <w:szCs w:val="31"/>
          <w:shd w:val="clear" w:color="auto" w:fill="FFFFFF"/>
        </w:rPr>
        <w:t>万元，占</w:t>
      </w:r>
      <w:r>
        <w:rPr>
          <w:rFonts w:hint="eastAsia" w:ascii="Times New Roman" w:hAnsi="Times New Roman" w:eastAsia="微软雅黑"/>
          <w:i w:val="0"/>
          <w:color w:val="333333"/>
          <w:spacing w:val="0"/>
          <w:sz w:val="31"/>
          <w:szCs w:val="31"/>
          <w:shd w:val="clear" w:color="auto" w:fill="FFFFFF"/>
          <w:lang w:val="en-US" w:eastAsia="zh-CN"/>
        </w:rPr>
        <w:t>1.8</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，较年初预算数</w:t>
      </w:r>
      <w:r>
        <w:rPr>
          <w:rFonts w:hint="eastAsia" w:ascii="方正仿宋_GBK" w:hAnsi="方正仿宋_GBK" w:eastAsia="方正仿宋_GBK"/>
          <w:i w:val="0"/>
          <w:color w:val="333333"/>
          <w:spacing w:val="0"/>
          <w:sz w:val="31"/>
          <w:szCs w:val="31"/>
          <w:shd w:val="clear" w:color="auto" w:fill="FFFFFF"/>
          <w:lang w:eastAsia="zh-CN"/>
        </w:rPr>
        <w:t>减少</w:t>
      </w:r>
      <w:r>
        <w:rPr>
          <w:rFonts w:hint="eastAsia" w:ascii="Times New Roman" w:hAnsi="Times New Roman" w:eastAsia="微软雅黑"/>
          <w:i w:val="0"/>
          <w:color w:val="333333"/>
          <w:spacing w:val="0"/>
          <w:sz w:val="31"/>
          <w:szCs w:val="31"/>
          <w:shd w:val="clear" w:color="auto" w:fill="FFFFFF"/>
          <w:lang w:val="en-US" w:eastAsia="zh-CN"/>
        </w:rPr>
        <w:t>1.16</w:t>
      </w:r>
      <w:r>
        <w:rPr>
          <w:rFonts w:hint="eastAsia" w:ascii="方正仿宋_GBK" w:hAnsi="方正仿宋_GBK" w:eastAsia="方正仿宋_GBK"/>
          <w:i w:val="0"/>
          <w:color w:val="333333"/>
          <w:spacing w:val="0"/>
          <w:sz w:val="31"/>
          <w:szCs w:val="31"/>
          <w:shd w:val="clear" w:color="auto" w:fill="FFFFFF"/>
        </w:rPr>
        <w:t>万元，</w:t>
      </w:r>
      <w:r>
        <w:rPr>
          <w:rFonts w:hint="eastAsia" w:ascii="方正仿宋_GBK" w:hAnsi="方正仿宋_GBK" w:eastAsia="方正仿宋_GBK"/>
          <w:i w:val="0"/>
          <w:color w:val="333333"/>
          <w:spacing w:val="0"/>
          <w:sz w:val="31"/>
          <w:szCs w:val="31"/>
          <w:shd w:val="clear" w:color="auto" w:fill="FFFFFF"/>
          <w:lang w:eastAsia="zh-CN"/>
        </w:rPr>
        <w:t>下降</w:t>
      </w:r>
      <w:r>
        <w:rPr>
          <w:rFonts w:hint="eastAsia" w:ascii="Times New Roman" w:hAnsi="Times New Roman" w:eastAsia="微软雅黑"/>
          <w:i w:val="0"/>
          <w:color w:val="333333"/>
          <w:spacing w:val="0"/>
          <w:sz w:val="31"/>
          <w:szCs w:val="31"/>
          <w:shd w:val="clear" w:color="auto" w:fill="FFFFFF"/>
          <w:lang w:val="en-US" w:eastAsia="zh-CN"/>
        </w:rPr>
        <w:t>1.7</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lang w:eastAsia="zh-CN"/>
        </w:rPr>
        <w:t>主要原因是在职人员减少导致住房保障支出减少。</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仿宋_GBK" w:hAnsi="方正仿宋_GBK" w:eastAsia="方正仿宋_GBK"/>
          <w:i w:val="0"/>
          <w:color w:val="333333"/>
          <w:spacing w:val="0"/>
          <w:sz w:val="31"/>
          <w:szCs w:val="31"/>
          <w:shd w:val="clear" w:color="auto" w:fill="FFFFFF"/>
        </w:rPr>
      </w:pPr>
      <w:r>
        <w:rPr>
          <w:rFonts w:hint="eastAsia" w:ascii="方正仿宋_GBK" w:hAnsi="方正仿宋_GBK" w:eastAsia="方正仿宋_GBK"/>
          <w:i w:val="0"/>
          <w:color w:val="333333"/>
          <w:spacing w:val="0"/>
          <w:sz w:val="31"/>
          <w:szCs w:val="31"/>
          <w:shd w:val="clear" w:color="auto" w:fill="FFFFFF"/>
        </w:rPr>
        <w:t>（</w:t>
      </w:r>
      <w:r>
        <w:rPr>
          <w:rFonts w:ascii="Times New Roman" w:hAnsi="Times New Roman" w:eastAsia="微软雅黑"/>
          <w:i w:val="0"/>
          <w:color w:val="333333"/>
          <w:spacing w:val="0"/>
          <w:sz w:val="31"/>
          <w:szCs w:val="31"/>
          <w:shd w:val="clear" w:color="auto" w:fill="FFFFFF"/>
        </w:rPr>
        <w:t>10</w:t>
      </w:r>
      <w:r>
        <w:rPr>
          <w:rFonts w:hint="eastAsia" w:ascii="方正仿宋_GBK" w:hAnsi="方正仿宋_GBK" w:eastAsia="方正仿宋_GBK"/>
          <w:i w:val="0"/>
          <w:color w:val="333333"/>
          <w:spacing w:val="0"/>
          <w:sz w:val="31"/>
          <w:szCs w:val="31"/>
          <w:shd w:val="clear" w:color="auto" w:fill="FFFFFF"/>
        </w:rPr>
        <w:t>）灾害防治及应急管理支出</w:t>
      </w:r>
      <w:r>
        <w:rPr>
          <w:rFonts w:hint="eastAsia" w:ascii="Times New Roman" w:hAnsi="Times New Roman" w:eastAsia="微软雅黑"/>
          <w:i w:val="0"/>
          <w:color w:val="333333"/>
          <w:spacing w:val="0"/>
          <w:sz w:val="31"/>
          <w:szCs w:val="31"/>
          <w:shd w:val="clear" w:color="auto" w:fill="FFFFFF"/>
          <w:lang w:val="en-US" w:eastAsia="zh-CN"/>
        </w:rPr>
        <w:t>19.13</w:t>
      </w:r>
      <w:r>
        <w:rPr>
          <w:rFonts w:hint="eastAsia" w:ascii="方正仿宋_GBK" w:hAnsi="方正仿宋_GBK" w:eastAsia="方正仿宋_GBK"/>
          <w:i w:val="0"/>
          <w:color w:val="333333"/>
          <w:spacing w:val="0"/>
          <w:sz w:val="31"/>
          <w:szCs w:val="31"/>
          <w:shd w:val="clear" w:color="auto" w:fill="FFFFFF"/>
        </w:rPr>
        <w:t>万元，占</w:t>
      </w:r>
      <w:r>
        <w:rPr>
          <w:rFonts w:ascii="Times New Roman" w:hAnsi="Times New Roman" w:eastAsia="微软雅黑"/>
          <w:i w:val="0"/>
          <w:color w:val="333333"/>
          <w:spacing w:val="0"/>
          <w:sz w:val="31"/>
          <w:szCs w:val="31"/>
          <w:shd w:val="clear" w:color="auto" w:fill="FFFFFF"/>
        </w:rPr>
        <w:t>1.</w:t>
      </w:r>
      <w:r>
        <w:rPr>
          <w:rFonts w:hint="eastAsia" w:ascii="Times New Roman" w:hAnsi="Times New Roman" w:eastAsia="微软雅黑"/>
          <w:i w:val="0"/>
          <w:color w:val="333333"/>
          <w:spacing w:val="0"/>
          <w:sz w:val="31"/>
          <w:szCs w:val="31"/>
          <w:shd w:val="clear" w:color="auto" w:fill="FFFFFF"/>
          <w:lang w:val="en-US" w:eastAsia="zh-CN"/>
        </w:rPr>
        <w:t>1</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，较年初预算数增加</w:t>
      </w:r>
      <w:r>
        <w:rPr>
          <w:rFonts w:hint="eastAsia" w:ascii="Times New Roman" w:hAnsi="Times New Roman" w:eastAsia="微软雅黑"/>
          <w:i w:val="0"/>
          <w:color w:val="333333"/>
          <w:spacing w:val="0"/>
          <w:sz w:val="31"/>
          <w:szCs w:val="31"/>
          <w:shd w:val="clear" w:color="auto" w:fill="FFFFFF"/>
          <w:lang w:val="en-US" w:eastAsia="zh-CN"/>
        </w:rPr>
        <w:t>0</w:t>
      </w:r>
      <w:r>
        <w:rPr>
          <w:rFonts w:hint="eastAsia" w:ascii="方正仿宋_GBK" w:hAnsi="方正仿宋_GBK" w:eastAsia="方正仿宋_GBK"/>
          <w:i w:val="0"/>
          <w:color w:val="333333"/>
          <w:spacing w:val="0"/>
          <w:sz w:val="31"/>
          <w:szCs w:val="31"/>
          <w:shd w:val="clear" w:color="auto" w:fill="FFFFFF"/>
        </w:rPr>
        <w:t>万元，增长</w:t>
      </w:r>
      <w:r>
        <w:rPr>
          <w:rFonts w:hint="eastAsia" w:ascii="Times New Roman" w:hAnsi="Times New Roman" w:eastAsia="微软雅黑"/>
          <w:i w:val="0"/>
          <w:color w:val="333333"/>
          <w:spacing w:val="0"/>
          <w:sz w:val="31"/>
          <w:szCs w:val="31"/>
          <w:shd w:val="clear" w:color="auto" w:fill="FFFFFF"/>
          <w:lang w:val="en-US" w:eastAsia="zh-CN"/>
        </w:rPr>
        <w:t>0</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，主要原因是消防应急救援开支、</w:t>
      </w:r>
      <w:r>
        <w:rPr>
          <w:rFonts w:hint="eastAsia" w:ascii="方正仿宋_GBK" w:hAnsi="方正仿宋_GBK" w:eastAsia="方正仿宋_GBK"/>
          <w:i w:val="0"/>
          <w:color w:val="333333"/>
          <w:spacing w:val="0"/>
          <w:sz w:val="31"/>
          <w:szCs w:val="31"/>
          <w:shd w:val="clear" w:color="auto" w:fill="FFFFFF"/>
          <w:lang w:eastAsia="zh-CN"/>
        </w:rPr>
        <w:t>安全监管</w:t>
      </w:r>
      <w:r>
        <w:rPr>
          <w:rFonts w:hint="eastAsia" w:ascii="方正仿宋_GBK" w:hAnsi="方正仿宋_GBK" w:eastAsia="方正仿宋_GBK"/>
          <w:i w:val="0"/>
          <w:color w:val="333333"/>
          <w:spacing w:val="0"/>
          <w:sz w:val="31"/>
          <w:szCs w:val="31"/>
          <w:shd w:val="clear" w:color="auto" w:fill="FFFFFF"/>
        </w:rPr>
        <w:t>开支和部分自然灾害生活补助由于人员增减引起正常变动未纳入预算。</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楷体_GBK" w:hAnsi="方正楷体_GBK" w:eastAsia="方正楷体_GBK"/>
          <w:i w:val="0"/>
          <w:color w:val="333333"/>
          <w:spacing w:val="0"/>
          <w:sz w:val="32"/>
          <w:szCs w:val="32"/>
          <w:shd w:val="clear" w:color="auto" w:fill="FFFFFF"/>
        </w:rPr>
      </w:pPr>
      <w:r>
        <w:rPr>
          <w:rFonts w:hint="eastAsia" w:ascii="方正楷体_GBK" w:hAnsi="方正楷体_GBK" w:eastAsia="方正楷体_GBK"/>
          <w:i w:val="0"/>
          <w:color w:val="333333"/>
          <w:spacing w:val="0"/>
          <w:sz w:val="32"/>
          <w:szCs w:val="32"/>
          <w:shd w:val="clear" w:color="auto" w:fill="FFFFFF"/>
        </w:rPr>
        <w:t>（四）一般公共预算财政拨款基本支出决算情况说明</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ascii="Times New Roman" w:hAnsi="Times New Roman" w:eastAsia="微软雅黑"/>
          <w:i w:val="0"/>
          <w:color w:val="333333"/>
          <w:spacing w:val="0"/>
          <w:sz w:val="31"/>
          <w:szCs w:val="31"/>
          <w:shd w:val="clear" w:color="auto" w:fill="FFFFFF"/>
        </w:rPr>
      </w:pPr>
      <w:r>
        <w:rPr>
          <w:rFonts w:ascii="Times New Roman" w:hAnsi="Times New Roman" w:eastAsia="微软雅黑"/>
          <w:i w:val="0"/>
          <w:color w:val="333333"/>
          <w:spacing w:val="0"/>
          <w:sz w:val="31"/>
          <w:szCs w:val="31"/>
          <w:shd w:val="clear" w:color="auto" w:fill="FFFFFF"/>
        </w:rPr>
        <w:t> </w:t>
      </w:r>
      <w:r>
        <w:rPr>
          <w:rFonts w:hint="eastAsia" w:ascii="Times New Roman" w:hAnsi="Times New Roman" w:eastAsia="微软雅黑"/>
          <w:i w:val="0"/>
          <w:color w:val="333333"/>
          <w:spacing w:val="0"/>
          <w:sz w:val="31"/>
          <w:szCs w:val="31"/>
          <w:shd w:val="clear" w:color="auto" w:fill="FFFFFF"/>
          <w:lang w:eastAsia="zh-CN"/>
        </w:rPr>
        <w:t>2021</w:t>
      </w:r>
      <w:r>
        <w:rPr>
          <w:rFonts w:hint="eastAsia" w:ascii="方正仿宋_GBK" w:hAnsi="方正仿宋_GBK" w:eastAsia="方正仿宋_GBK"/>
          <w:i w:val="0"/>
          <w:color w:val="333333"/>
          <w:spacing w:val="0"/>
          <w:sz w:val="31"/>
          <w:szCs w:val="31"/>
          <w:shd w:val="clear" w:color="auto" w:fill="FFFFFF"/>
        </w:rPr>
        <w:t>年度一般公共财政拨款基本支出</w:t>
      </w:r>
      <w:r>
        <w:rPr>
          <w:rFonts w:hint="eastAsia" w:ascii="Times New Roman" w:hAnsi="Times New Roman" w:eastAsia="微软雅黑"/>
          <w:i w:val="0"/>
          <w:color w:val="333333"/>
          <w:spacing w:val="0"/>
          <w:sz w:val="31"/>
          <w:szCs w:val="31"/>
          <w:shd w:val="clear" w:color="auto" w:fill="FFFFFF"/>
          <w:lang w:val="en-US" w:eastAsia="zh-CN"/>
        </w:rPr>
        <w:t>842.46</w:t>
      </w:r>
      <w:r>
        <w:rPr>
          <w:rFonts w:hint="eastAsia" w:ascii="方正仿宋_GBK" w:hAnsi="方正仿宋_GBK" w:eastAsia="方正仿宋_GBK"/>
          <w:i w:val="0"/>
          <w:color w:val="333333"/>
          <w:spacing w:val="0"/>
          <w:sz w:val="31"/>
          <w:szCs w:val="31"/>
          <w:shd w:val="clear" w:color="auto" w:fill="FFFFFF"/>
        </w:rPr>
        <w:t>万元。其中：人员经费</w:t>
      </w:r>
      <w:r>
        <w:rPr>
          <w:rFonts w:hint="eastAsia" w:ascii="Times New Roman" w:hAnsi="Times New Roman" w:eastAsia="微软雅黑"/>
          <w:i w:val="0"/>
          <w:color w:val="333333"/>
          <w:spacing w:val="0"/>
          <w:sz w:val="31"/>
          <w:szCs w:val="31"/>
          <w:shd w:val="clear" w:color="auto" w:fill="FFFFFF"/>
          <w:lang w:val="en-US" w:eastAsia="zh-CN"/>
        </w:rPr>
        <w:t>684.65</w:t>
      </w:r>
      <w:r>
        <w:rPr>
          <w:rFonts w:hint="eastAsia" w:ascii="方正仿宋_GBK" w:hAnsi="方正仿宋_GBK" w:eastAsia="方正仿宋_GBK"/>
          <w:i w:val="0"/>
          <w:color w:val="333333"/>
          <w:spacing w:val="0"/>
          <w:sz w:val="31"/>
          <w:szCs w:val="31"/>
          <w:shd w:val="clear" w:color="auto" w:fill="FFFFFF"/>
        </w:rPr>
        <w:t>万元，较上年决算数</w:t>
      </w:r>
      <w:r>
        <w:rPr>
          <w:rFonts w:hint="eastAsia" w:ascii="方正仿宋_GBK" w:hAnsi="方正仿宋_GBK" w:eastAsia="方正仿宋_GBK"/>
          <w:i w:val="0"/>
          <w:color w:val="333333"/>
          <w:spacing w:val="0"/>
          <w:sz w:val="31"/>
          <w:szCs w:val="31"/>
          <w:shd w:val="clear" w:color="auto" w:fill="FFFFFF"/>
          <w:lang w:eastAsia="zh-CN"/>
        </w:rPr>
        <w:t>增加</w:t>
      </w:r>
      <w:r>
        <w:rPr>
          <w:rFonts w:hint="eastAsia" w:ascii="Times New Roman" w:hAnsi="Times New Roman" w:eastAsia="微软雅黑"/>
          <w:i w:val="0"/>
          <w:color w:val="333333"/>
          <w:spacing w:val="0"/>
          <w:sz w:val="31"/>
          <w:szCs w:val="31"/>
          <w:shd w:val="clear" w:color="auto" w:fill="FFFFFF"/>
          <w:lang w:val="en-US" w:eastAsia="zh-CN"/>
        </w:rPr>
        <w:t>36.53</w:t>
      </w:r>
      <w:r>
        <w:rPr>
          <w:rFonts w:hint="eastAsia" w:ascii="方正仿宋_GBK" w:hAnsi="方正仿宋_GBK" w:eastAsia="方正仿宋_GBK"/>
          <w:i w:val="0"/>
          <w:color w:val="333333"/>
          <w:spacing w:val="0"/>
          <w:sz w:val="31"/>
          <w:szCs w:val="31"/>
          <w:shd w:val="clear" w:color="auto" w:fill="FFFFFF"/>
        </w:rPr>
        <w:t>万元，</w:t>
      </w:r>
      <w:r>
        <w:rPr>
          <w:rFonts w:hint="eastAsia" w:ascii="方正仿宋_GBK" w:hAnsi="方正仿宋_GBK" w:eastAsia="方正仿宋_GBK"/>
          <w:i w:val="0"/>
          <w:color w:val="333333"/>
          <w:spacing w:val="0"/>
          <w:sz w:val="31"/>
          <w:szCs w:val="31"/>
          <w:shd w:val="clear" w:color="auto" w:fill="FFFFFF"/>
          <w:lang w:eastAsia="zh-CN"/>
        </w:rPr>
        <w:t>增长</w:t>
      </w:r>
      <w:r>
        <w:rPr>
          <w:rFonts w:hint="eastAsia" w:ascii="Times New Roman" w:hAnsi="Times New Roman" w:eastAsia="微软雅黑"/>
          <w:i w:val="0"/>
          <w:color w:val="333333"/>
          <w:spacing w:val="0"/>
          <w:sz w:val="31"/>
          <w:szCs w:val="31"/>
          <w:shd w:val="clear" w:color="auto" w:fill="FFFFFF"/>
          <w:lang w:val="en-US" w:eastAsia="zh-CN"/>
        </w:rPr>
        <w:t>5.6</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主要原因是单位在职人员正常进出引起。人员经费用途主要包括单位在职职工的工资福利支出即基本工资、津贴补贴、奖金、绩效工资、机关事业单位基本养老保险缴费、职业年金缴费、职工基本医疗保险缴费等。公用经费</w:t>
      </w:r>
      <w:r>
        <w:rPr>
          <w:rFonts w:hint="eastAsia" w:ascii="Times New Roman" w:hAnsi="Times New Roman" w:eastAsia="微软雅黑"/>
          <w:i w:val="0"/>
          <w:color w:val="333333"/>
          <w:spacing w:val="0"/>
          <w:sz w:val="31"/>
          <w:szCs w:val="31"/>
          <w:shd w:val="clear" w:color="auto" w:fill="FFFFFF"/>
          <w:lang w:val="en-US" w:eastAsia="zh-CN"/>
        </w:rPr>
        <w:t>157.81</w:t>
      </w:r>
      <w:r>
        <w:rPr>
          <w:rFonts w:hint="eastAsia" w:ascii="方正仿宋_GBK" w:hAnsi="方正仿宋_GBK" w:eastAsia="方正仿宋_GBK"/>
          <w:i w:val="0"/>
          <w:color w:val="333333"/>
          <w:spacing w:val="0"/>
          <w:sz w:val="31"/>
          <w:szCs w:val="31"/>
          <w:shd w:val="clear" w:color="auto" w:fill="FFFFFF"/>
        </w:rPr>
        <w:t>万元，较上年决算数</w:t>
      </w:r>
      <w:r>
        <w:rPr>
          <w:rFonts w:hint="eastAsia" w:ascii="方正仿宋_GBK" w:hAnsi="方正仿宋_GBK" w:eastAsia="方正仿宋_GBK"/>
          <w:i w:val="0"/>
          <w:color w:val="333333"/>
          <w:spacing w:val="0"/>
          <w:sz w:val="31"/>
          <w:szCs w:val="31"/>
          <w:shd w:val="clear" w:color="auto" w:fill="FFFFFF"/>
          <w:lang w:eastAsia="zh-CN"/>
        </w:rPr>
        <w:t>减少</w:t>
      </w:r>
      <w:r>
        <w:rPr>
          <w:rFonts w:ascii="Times New Roman" w:hAnsi="Times New Roman" w:eastAsia="方正仿宋_GBK"/>
          <w:i w:val="0"/>
          <w:color w:val="333333"/>
          <w:spacing w:val="0"/>
          <w:sz w:val="31"/>
          <w:szCs w:val="31"/>
          <w:shd w:val="clear" w:color="auto" w:fill="FFFFFF"/>
          <w:lang w:val="en-US" w:eastAsia="zh-CN"/>
        </w:rPr>
        <w:t>5.18</w:t>
      </w:r>
      <w:r>
        <w:rPr>
          <w:rFonts w:ascii="Times New Roman" w:hAnsi="Times New Roman" w:eastAsia="方正仿宋_GBK"/>
          <w:i w:val="0"/>
          <w:color w:val="333333"/>
          <w:spacing w:val="0"/>
          <w:sz w:val="31"/>
          <w:szCs w:val="31"/>
          <w:shd w:val="clear" w:color="auto" w:fill="FFFFFF"/>
        </w:rPr>
        <w:t>万</w:t>
      </w:r>
      <w:r>
        <w:rPr>
          <w:rFonts w:hint="eastAsia" w:ascii="方正仿宋_GBK" w:hAnsi="方正仿宋_GBK" w:eastAsia="方正仿宋_GBK"/>
          <w:i w:val="0"/>
          <w:color w:val="333333"/>
          <w:spacing w:val="0"/>
          <w:sz w:val="31"/>
          <w:szCs w:val="31"/>
          <w:shd w:val="clear" w:color="auto" w:fill="FFFFFF"/>
        </w:rPr>
        <w:t>元，</w:t>
      </w:r>
      <w:r>
        <w:rPr>
          <w:rFonts w:ascii="Times New Roman" w:hAnsi="Times New Roman" w:eastAsia="方正仿宋_GBK"/>
          <w:i w:val="0"/>
          <w:color w:val="333333"/>
          <w:spacing w:val="0"/>
          <w:sz w:val="31"/>
          <w:szCs w:val="31"/>
          <w:shd w:val="clear" w:color="auto" w:fill="FFFFFF"/>
          <w:lang w:eastAsia="zh-CN"/>
        </w:rPr>
        <w:t>下降</w:t>
      </w:r>
      <w:r>
        <w:rPr>
          <w:rFonts w:ascii="Times New Roman" w:hAnsi="Times New Roman" w:eastAsia="方正仿宋_GBK"/>
          <w:i w:val="0"/>
          <w:color w:val="333333"/>
          <w:spacing w:val="0"/>
          <w:sz w:val="31"/>
          <w:szCs w:val="31"/>
          <w:shd w:val="clear" w:color="auto" w:fill="FFFFFF"/>
          <w:lang w:val="en-US" w:eastAsia="zh-CN"/>
        </w:rPr>
        <w:t>3.2</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，主要原因是单位开支办公费</w:t>
      </w:r>
      <w:r>
        <w:rPr>
          <w:rFonts w:hint="eastAsia" w:ascii="方正仿宋_GBK" w:hAnsi="方正仿宋_GBK" w:eastAsia="方正仿宋_GBK"/>
          <w:i w:val="0"/>
          <w:color w:val="333333"/>
          <w:spacing w:val="0"/>
          <w:sz w:val="31"/>
          <w:szCs w:val="31"/>
          <w:shd w:val="clear" w:color="auto" w:fill="FFFFFF"/>
          <w:lang w:eastAsia="zh-CN"/>
        </w:rPr>
        <w:t>减少</w:t>
      </w:r>
      <w:r>
        <w:rPr>
          <w:rFonts w:hint="eastAsia" w:ascii="方正仿宋_GBK" w:hAnsi="方正仿宋_GBK" w:eastAsia="方正仿宋_GBK"/>
          <w:i w:val="0"/>
          <w:color w:val="333333"/>
          <w:spacing w:val="0"/>
          <w:sz w:val="31"/>
          <w:szCs w:val="31"/>
          <w:shd w:val="clear" w:color="auto" w:fill="FFFFFF"/>
        </w:rPr>
        <w:t>造成。公用经费用途主要包括单位的商品和服务开支、对个人和家庭的补助开支即单位办公费、差旅费、邮电费、生活补助、医疗费补助、其他交通费用、公务用车运行维护费和劳务费等开支。</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楷体_GBK" w:hAnsi="方正楷体_GBK" w:eastAsia="方正楷体_GBK"/>
          <w:i w:val="0"/>
          <w:color w:val="333333"/>
          <w:spacing w:val="0"/>
          <w:sz w:val="32"/>
          <w:szCs w:val="32"/>
          <w:shd w:val="clear" w:color="auto" w:fill="FFFFFF"/>
        </w:rPr>
      </w:pPr>
      <w:r>
        <w:rPr>
          <w:rFonts w:hint="eastAsia" w:ascii="方正楷体_GBK" w:hAnsi="方正楷体_GBK" w:eastAsia="方正楷体_GBK"/>
          <w:i w:val="0"/>
          <w:color w:val="333333"/>
          <w:spacing w:val="0"/>
          <w:sz w:val="32"/>
          <w:szCs w:val="32"/>
          <w:shd w:val="clear" w:color="auto" w:fill="FFFFFF"/>
        </w:rPr>
        <w:t>（五）政府性基金预算收支决算情况说明</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Times New Roman" w:hAnsi="Times New Roman" w:eastAsia="微软雅黑"/>
          <w:i w:val="0"/>
          <w:color w:val="333333"/>
          <w:spacing w:val="0"/>
          <w:sz w:val="31"/>
          <w:szCs w:val="31"/>
          <w:shd w:val="clear" w:color="auto" w:fill="FFFFFF"/>
          <w:lang w:eastAsia="zh-CN"/>
        </w:rPr>
      </w:pPr>
      <w:r>
        <w:rPr>
          <w:rFonts w:hint="eastAsia" w:ascii="Times New Roman" w:hAnsi="Times New Roman" w:eastAsia="微软雅黑"/>
          <w:i w:val="0"/>
          <w:color w:val="333333"/>
          <w:spacing w:val="0"/>
          <w:sz w:val="31"/>
          <w:szCs w:val="31"/>
          <w:shd w:val="clear" w:color="auto" w:fill="FFFFFF"/>
          <w:lang w:eastAsia="zh-CN"/>
        </w:rPr>
        <w:t>2021</w:t>
      </w:r>
      <w:r>
        <w:rPr>
          <w:rFonts w:hint="eastAsia" w:ascii="方正仿宋_GBK" w:hAnsi="方正仿宋_GBK" w:eastAsia="方正仿宋_GBK"/>
          <w:i w:val="0"/>
          <w:color w:val="333333"/>
          <w:spacing w:val="0"/>
          <w:sz w:val="31"/>
          <w:szCs w:val="31"/>
          <w:shd w:val="clear" w:color="auto" w:fill="FFFFFF"/>
        </w:rPr>
        <w:t>年度政府性基金预算财政拨款年初结转结余</w:t>
      </w:r>
      <w:r>
        <w:rPr>
          <w:rFonts w:hint="eastAsia" w:ascii="Times New Roman" w:hAnsi="Times New Roman" w:eastAsia="微软雅黑"/>
          <w:i w:val="0"/>
          <w:color w:val="333333"/>
          <w:spacing w:val="0"/>
          <w:sz w:val="31"/>
          <w:szCs w:val="31"/>
          <w:shd w:val="clear" w:color="auto" w:fill="FFFFFF"/>
          <w:lang w:val="en-US" w:eastAsia="zh-CN"/>
        </w:rPr>
        <w:t>20.01</w:t>
      </w:r>
      <w:r>
        <w:rPr>
          <w:rFonts w:hint="eastAsia" w:ascii="方正仿宋_GBK" w:hAnsi="方正仿宋_GBK" w:eastAsia="方正仿宋_GBK"/>
          <w:i w:val="0"/>
          <w:color w:val="333333"/>
          <w:spacing w:val="0"/>
          <w:sz w:val="31"/>
          <w:szCs w:val="31"/>
          <w:shd w:val="clear" w:color="auto" w:fill="FFFFFF"/>
        </w:rPr>
        <w:t>万元</w:t>
      </w:r>
      <w:r>
        <w:rPr>
          <w:rFonts w:hint="eastAsia" w:ascii="方正仿宋_GBK" w:hAnsi="方正仿宋_GBK" w:eastAsia="方正仿宋_GBK"/>
          <w:i w:val="0"/>
          <w:color w:val="333333"/>
          <w:spacing w:val="0"/>
          <w:sz w:val="31"/>
          <w:szCs w:val="31"/>
          <w:shd w:val="clear" w:color="auto" w:fill="FFFFFF"/>
          <w:lang w:eastAsia="zh-CN"/>
        </w:rPr>
        <w:t>；</w:t>
      </w:r>
      <w:r>
        <w:rPr>
          <w:rFonts w:hint="eastAsia" w:ascii="方正仿宋_GBK" w:hAnsi="方正仿宋_GBK" w:eastAsia="方正仿宋_GBK"/>
          <w:i w:val="0"/>
          <w:color w:val="333333"/>
          <w:spacing w:val="0"/>
          <w:sz w:val="31"/>
          <w:szCs w:val="31"/>
          <w:shd w:val="clear" w:color="auto" w:fill="FFFFFF"/>
        </w:rPr>
        <w:t>本年收入</w:t>
      </w:r>
      <w:r>
        <w:rPr>
          <w:rFonts w:hint="eastAsia" w:ascii="Times New Roman" w:hAnsi="Times New Roman" w:eastAsia="微软雅黑"/>
          <w:i w:val="0"/>
          <w:color w:val="333333"/>
          <w:spacing w:val="0"/>
          <w:sz w:val="31"/>
          <w:szCs w:val="31"/>
          <w:shd w:val="clear" w:color="auto" w:fill="FFFFFF"/>
          <w:lang w:val="en-US" w:eastAsia="zh-CN"/>
        </w:rPr>
        <w:t>660</w:t>
      </w:r>
      <w:r>
        <w:rPr>
          <w:rFonts w:hint="eastAsia" w:ascii="方正仿宋_GBK" w:hAnsi="方正仿宋_GBK" w:eastAsia="方正仿宋_GBK"/>
          <w:i w:val="0"/>
          <w:color w:val="333333"/>
          <w:spacing w:val="0"/>
          <w:sz w:val="31"/>
          <w:szCs w:val="31"/>
          <w:shd w:val="clear" w:color="auto" w:fill="FFFFFF"/>
        </w:rPr>
        <w:t>万元，较上年决算数</w:t>
      </w:r>
      <w:r>
        <w:rPr>
          <w:rFonts w:hint="eastAsia" w:ascii="方正仿宋_GBK" w:hAnsi="方正仿宋_GBK" w:eastAsia="方正仿宋_GBK"/>
          <w:i w:val="0"/>
          <w:color w:val="333333"/>
          <w:spacing w:val="0"/>
          <w:sz w:val="31"/>
          <w:szCs w:val="31"/>
          <w:shd w:val="clear" w:color="auto" w:fill="FFFFFF"/>
          <w:lang w:eastAsia="zh-CN"/>
        </w:rPr>
        <w:t>增加</w:t>
      </w:r>
      <w:r>
        <w:rPr>
          <w:rFonts w:hint="eastAsia" w:ascii="Times New Roman" w:hAnsi="Times New Roman" w:eastAsia="微软雅黑"/>
          <w:i w:val="0"/>
          <w:color w:val="333333"/>
          <w:spacing w:val="0"/>
          <w:sz w:val="31"/>
          <w:szCs w:val="31"/>
          <w:shd w:val="clear" w:color="auto" w:fill="FFFFFF"/>
          <w:lang w:val="en-US" w:eastAsia="zh-CN"/>
        </w:rPr>
        <w:t>29.91</w:t>
      </w:r>
      <w:r>
        <w:rPr>
          <w:rFonts w:hint="eastAsia" w:ascii="方正仿宋_GBK" w:hAnsi="方正仿宋_GBK" w:eastAsia="方正仿宋_GBK"/>
          <w:i w:val="0"/>
          <w:color w:val="333333"/>
          <w:spacing w:val="0"/>
          <w:sz w:val="31"/>
          <w:szCs w:val="31"/>
          <w:shd w:val="clear" w:color="auto" w:fill="FFFFFF"/>
        </w:rPr>
        <w:t>万元，</w:t>
      </w:r>
      <w:r>
        <w:rPr>
          <w:rFonts w:hint="eastAsia" w:ascii="方正仿宋_GBK" w:hAnsi="方正仿宋_GBK" w:eastAsia="方正仿宋_GBK"/>
          <w:i w:val="0"/>
          <w:color w:val="333333"/>
          <w:spacing w:val="0"/>
          <w:sz w:val="31"/>
          <w:szCs w:val="31"/>
          <w:shd w:val="clear" w:color="auto" w:fill="FFFFFF"/>
          <w:lang w:eastAsia="zh-CN"/>
        </w:rPr>
        <w:t>增长</w:t>
      </w:r>
      <w:r>
        <w:rPr>
          <w:rFonts w:ascii="Times New Roman" w:hAnsi="Times New Roman" w:eastAsia="方正仿宋_GBK"/>
          <w:i w:val="0"/>
          <w:color w:val="333333"/>
          <w:spacing w:val="0"/>
          <w:sz w:val="31"/>
          <w:szCs w:val="31"/>
          <w:shd w:val="clear" w:color="auto" w:fill="FFFFFF"/>
          <w:lang w:val="en-US" w:eastAsia="zh-CN"/>
        </w:rPr>
        <w:t>82.9</w:t>
      </w:r>
      <w:r>
        <w:rPr>
          <w:rFonts w:ascii="Times New Roman" w:hAnsi="Times New Roman" w:eastAsia="微软雅黑"/>
          <w:i w:val="0"/>
          <w:color w:val="333333"/>
          <w:spacing w:val="0"/>
          <w:sz w:val="31"/>
          <w:szCs w:val="31"/>
          <w:shd w:val="clear" w:color="auto" w:fill="FFFFFF"/>
        </w:rPr>
        <w:t>%</w:t>
      </w:r>
      <w:r>
        <w:rPr>
          <w:rFonts w:hint="eastAsia" w:ascii="Times New Roman" w:hAnsi="Times New Roman" w:eastAsia="微软雅黑"/>
          <w:i w:val="0"/>
          <w:color w:val="333333"/>
          <w:spacing w:val="0"/>
          <w:sz w:val="31"/>
          <w:szCs w:val="31"/>
          <w:shd w:val="clear" w:color="auto" w:fill="FFFFFF"/>
          <w:lang w:eastAsia="zh-CN"/>
        </w:rPr>
        <w:t>；</w:t>
      </w:r>
      <w:r>
        <w:rPr>
          <w:rFonts w:hint="eastAsia" w:ascii="方正仿宋_GBK" w:hAnsi="方正仿宋_GBK" w:eastAsia="方正仿宋_GBK"/>
          <w:i w:val="0"/>
          <w:color w:val="333333"/>
          <w:spacing w:val="0"/>
          <w:sz w:val="31"/>
          <w:szCs w:val="31"/>
          <w:shd w:val="clear" w:color="auto" w:fill="FFFFFF"/>
          <w:lang w:eastAsia="zh-CN"/>
        </w:rPr>
        <w:t>本年支出</w:t>
      </w:r>
      <w:r>
        <w:rPr>
          <w:rFonts w:hint="eastAsia" w:ascii="Times New Roman" w:hAnsi="Times New Roman" w:eastAsia="微软雅黑"/>
          <w:i w:val="0"/>
          <w:color w:val="333333"/>
          <w:spacing w:val="0"/>
          <w:sz w:val="31"/>
          <w:szCs w:val="31"/>
          <w:shd w:val="clear" w:color="auto" w:fill="FFFFFF"/>
          <w:lang w:val="en-US" w:eastAsia="zh-CN"/>
        </w:rPr>
        <w:t>86.01</w:t>
      </w:r>
      <w:r>
        <w:rPr>
          <w:rFonts w:hint="eastAsia" w:ascii="方正仿宋_GBK" w:hAnsi="方正仿宋_GBK" w:eastAsia="方正仿宋_GBK"/>
          <w:i w:val="0"/>
          <w:color w:val="333333"/>
          <w:spacing w:val="0"/>
          <w:sz w:val="31"/>
          <w:szCs w:val="31"/>
          <w:shd w:val="clear" w:color="auto" w:fill="FFFFFF"/>
        </w:rPr>
        <w:t>万元</w:t>
      </w:r>
      <w:r>
        <w:rPr>
          <w:rFonts w:hint="eastAsia" w:ascii="方正仿宋_GBK" w:hAnsi="方正仿宋_GBK" w:eastAsia="方正仿宋_GBK"/>
          <w:i w:val="0"/>
          <w:color w:val="333333"/>
          <w:spacing w:val="0"/>
          <w:sz w:val="31"/>
          <w:szCs w:val="31"/>
          <w:shd w:val="clear" w:color="auto" w:fill="FFFFFF"/>
          <w:lang w:eastAsia="zh-CN"/>
        </w:rPr>
        <w:t>，</w:t>
      </w:r>
      <w:r>
        <w:rPr>
          <w:rFonts w:hint="eastAsia" w:ascii="方正仿宋_GBK" w:hAnsi="方正仿宋_GBK" w:eastAsia="方正仿宋_GBK"/>
          <w:i w:val="0"/>
          <w:color w:val="333333"/>
          <w:spacing w:val="0"/>
          <w:sz w:val="31"/>
          <w:szCs w:val="31"/>
          <w:shd w:val="clear" w:color="auto" w:fill="FFFFFF"/>
        </w:rPr>
        <w:t>较上年决算数</w:t>
      </w:r>
      <w:r>
        <w:rPr>
          <w:rFonts w:hint="eastAsia" w:ascii="方正仿宋_GBK" w:hAnsi="方正仿宋_GBK" w:eastAsia="方正仿宋_GBK"/>
          <w:i w:val="0"/>
          <w:color w:val="333333"/>
          <w:spacing w:val="0"/>
          <w:sz w:val="31"/>
          <w:szCs w:val="31"/>
          <w:shd w:val="clear" w:color="auto" w:fill="FFFFFF"/>
          <w:lang w:eastAsia="zh-CN"/>
        </w:rPr>
        <w:t>增加</w:t>
      </w:r>
      <w:r>
        <w:rPr>
          <w:rFonts w:hint="eastAsia" w:ascii="Times New Roman" w:hAnsi="Times New Roman" w:eastAsia="微软雅黑"/>
          <w:i w:val="0"/>
          <w:color w:val="333333"/>
          <w:spacing w:val="0"/>
          <w:sz w:val="31"/>
          <w:szCs w:val="31"/>
          <w:shd w:val="clear" w:color="auto" w:fill="FFFFFF"/>
          <w:lang w:val="en-US" w:eastAsia="zh-CN"/>
        </w:rPr>
        <w:t>46.77</w:t>
      </w:r>
      <w:r>
        <w:rPr>
          <w:rFonts w:hint="eastAsia" w:ascii="方正仿宋_GBK" w:hAnsi="方正仿宋_GBK" w:eastAsia="方正仿宋_GBK"/>
          <w:i w:val="0"/>
          <w:color w:val="333333"/>
          <w:spacing w:val="0"/>
          <w:sz w:val="31"/>
          <w:szCs w:val="31"/>
          <w:shd w:val="clear" w:color="auto" w:fill="FFFFFF"/>
        </w:rPr>
        <w:t>万元，</w:t>
      </w:r>
      <w:r>
        <w:rPr>
          <w:rFonts w:hint="eastAsia" w:ascii="方正仿宋_GBK" w:hAnsi="方正仿宋_GBK" w:eastAsia="方正仿宋_GBK"/>
          <w:i w:val="0"/>
          <w:color w:val="333333"/>
          <w:spacing w:val="0"/>
          <w:sz w:val="31"/>
          <w:szCs w:val="31"/>
          <w:shd w:val="clear" w:color="auto" w:fill="FFFFFF"/>
          <w:lang w:eastAsia="zh-CN"/>
        </w:rPr>
        <w:t>增长</w:t>
      </w:r>
      <w:r>
        <w:rPr>
          <w:rFonts w:hint="eastAsia" w:ascii="Times New Roman" w:hAnsi="Times New Roman" w:eastAsia="微软雅黑"/>
          <w:i w:val="0"/>
          <w:color w:val="333333"/>
          <w:spacing w:val="0"/>
          <w:sz w:val="31"/>
          <w:szCs w:val="31"/>
          <w:shd w:val="clear" w:color="auto" w:fill="FFFFFF"/>
          <w:lang w:val="en-US" w:eastAsia="zh-CN"/>
        </w:rPr>
        <w:t>191.1</w:t>
      </w:r>
      <w:r>
        <w:rPr>
          <w:rFonts w:ascii="Times New Roman" w:hAnsi="Times New Roman" w:eastAsia="微软雅黑"/>
          <w:i w:val="0"/>
          <w:color w:val="333333"/>
          <w:spacing w:val="0"/>
          <w:sz w:val="31"/>
          <w:szCs w:val="31"/>
          <w:shd w:val="clear" w:color="auto" w:fill="FFFFFF"/>
        </w:rPr>
        <w:t>%</w:t>
      </w:r>
      <w:r>
        <w:rPr>
          <w:rFonts w:hint="eastAsia" w:ascii="Times New Roman" w:hAnsi="Times New Roman" w:eastAsia="微软雅黑"/>
          <w:i w:val="0"/>
          <w:color w:val="333333"/>
          <w:spacing w:val="0"/>
          <w:sz w:val="31"/>
          <w:szCs w:val="31"/>
          <w:shd w:val="clear" w:color="auto" w:fill="FFFFFF"/>
          <w:lang w:eastAsia="zh-CN"/>
        </w:rPr>
        <w:t>；</w:t>
      </w:r>
      <w:r>
        <w:rPr>
          <w:rFonts w:hint="eastAsia" w:ascii="方正仿宋_GBK" w:hAnsi="方正仿宋_GBK" w:eastAsia="方正仿宋_GBK"/>
          <w:i w:val="0"/>
          <w:color w:val="333333"/>
          <w:spacing w:val="0"/>
          <w:sz w:val="31"/>
          <w:szCs w:val="31"/>
          <w:shd w:val="clear" w:color="auto" w:fill="FFFFFF"/>
          <w:lang w:eastAsia="zh-CN"/>
        </w:rPr>
        <w:t>年末</w:t>
      </w:r>
      <w:r>
        <w:rPr>
          <w:rFonts w:hint="eastAsia" w:ascii="方正仿宋_GBK" w:hAnsi="方正仿宋_GBK" w:eastAsia="方正仿宋_GBK"/>
          <w:i w:val="0"/>
          <w:color w:val="333333"/>
          <w:spacing w:val="0"/>
          <w:sz w:val="31"/>
          <w:szCs w:val="31"/>
          <w:shd w:val="clear" w:color="auto" w:fill="FFFFFF"/>
        </w:rPr>
        <w:t>结转结余</w:t>
      </w:r>
      <w:r>
        <w:rPr>
          <w:rFonts w:hint="eastAsia" w:ascii="Times New Roman" w:hAnsi="Times New Roman" w:eastAsia="微软雅黑"/>
          <w:i w:val="0"/>
          <w:color w:val="333333"/>
          <w:spacing w:val="0"/>
          <w:sz w:val="31"/>
          <w:szCs w:val="31"/>
          <w:shd w:val="clear" w:color="auto" w:fill="FFFFFF"/>
          <w:lang w:val="en-US" w:eastAsia="zh-CN"/>
        </w:rPr>
        <w:t>0</w:t>
      </w:r>
      <w:r>
        <w:rPr>
          <w:rFonts w:hint="eastAsia" w:ascii="方正仿宋_GBK" w:hAnsi="方正仿宋_GBK" w:eastAsia="方正仿宋_GBK"/>
          <w:i w:val="0"/>
          <w:color w:val="333333"/>
          <w:spacing w:val="0"/>
          <w:sz w:val="31"/>
          <w:szCs w:val="31"/>
          <w:shd w:val="clear" w:color="auto" w:fill="FFFFFF"/>
        </w:rPr>
        <w:t>万元。主要原因</w:t>
      </w:r>
      <w:r>
        <w:rPr>
          <w:rFonts w:hint="eastAsia" w:ascii="方正仿宋_GBK" w:hAnsi="方正仿宋_GBK" w:eastAsia="方正仿宋_GBK"/>
          <w:i w:val="0"/>
          <w:color w:val="333333"/>
          <w:spacing w:val="0"/>
          <w:sz w:val="31"/>
          <w:szCs w:val="31"/>
          <w:shd w:val="clear" w:color="auto" w:fill="FFFFFF"/>
          <w:lang w:eastAsia="zh-CN"/>
        </w:rPr>
        <w:t>如下：</w:t>
      </w:r>
    </w:p>
    <w:p>
      <w:pPr>
        <w:pStyle w:val="11"/>
        <w:keepNext w:val="0"/>
        <w:keepLines w:val="0"/>
        <w:pageBreakBefore w:val="0"/>
        <w:widowControl/>
        <w:numPr>
          <w:ilvl w:val="0"/>
          <w:numId w:val="1"/>
        </w:numPr>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仿宋_GBK" w:hAnsi="方正仿宋_GBK" w:eastAsia="方正仿宋_GBK"/>
          <w:i w:val="0"/>
          <w:color w:val="333333"/>
          <w:spacing w:val="0"/>
          <w:sz w:val="31"/>
          <w:szCs w:val="31"/>
          <w:shd w:val="clear" w:color="auto" w:fill="FFFFFF"/>
        </w:rPr>
      </w:pPr>
      <w:r>
        <w:rPr>
          <w:rFonts w:hint="eastAsia" w:ascii="方正仿宋_GBK" w:hAnsi="方正仿宋_GBK" w:eastAsia="方正仿宋_GBK"/>
          <w:i w:val="0"/>
          <w:color w:val="333333"/>
          <w:spacing w:val="0"/>
          <w:sz w:val="31"/>
          <w:szCs w:val="31"/>
          <w:shd w:val="clear" w:color="auto" w:fill="FFFFFF"/>
        </w:rPr>
        <w:t>国有土地使用权出让收入安排的支出</w:t>
      </w:r>
      <w:r>
        <w:rPr>
          <w:rFonts w:hint="eastAsia" w:ascii="方正仿宋_GBK" w:hAnsi="方正仿宋_GBK" w:eastAsia="方正仿宋_GBK"/>
          <w:i w:val="0"/>
          <w:color w:val="333333"/>
          <w:spacing w:val="0"/>
          <w:sz w:val="31"/>
          <w:szCs w:val="31"/>
          <w:shd w:val="clear" w:color="auto" w:fill="FFFFFF"/>
          <w:lang w:eastAsia="zh-CN"/>
        </w:rPr>
        <w:t>本年支出</w:t>
      </w:r>
      <w:r>
        <w:rPr>
          <w:rFonts w:hint="eastAsia" w:ascii="Times New Roman" w:hAnsi="Times New Roman" w:eastAsia="微软雅黑"/>
          <w:i w:val="0"/>
          <w:color w:val="333333"/>
          <w:spacing w:val="0"/>
          <w:sz w:val="31"/>
          <w:szCs w:val="31"/>
          <w:shd w:val="clear" w:color="auto" w:fill="FFFFFF"/>
          <w:lang w:val="en-US" w:eastAsia="zh-CN"/>
        </w:rPr>
        <w:t>66.24</w:t>
      </w:r>
      <w:r>
        <w:rPr>
          <w:rFonts w:hint="eastAsia" w:ascii="方正仿宋_GBK" w:hAnsi="方正仿宋_GBK" w:eastAsia="方正仿宋_GBK"/>
          <w:i w:val="0"/>
          <w:color w:val="333333"/>
          <w:spacing w:val="0"/>
          <w:sz w:val="31"/>
          <w:szCs w:val="31"/>
          <w:shd w:val="clear" w:color="auto" w:fill="FFFFFF"/>
          <w:lang w:val="en-US" w:eastAsia="zh-CN"/>
        </w:rPr>
        <w:t>万元。</w:t>
      </w:r>
      <w:r>
        <w:rPr>
          <w:rFonts w:hint="eastAsia" w:ascii="方正仿宋_GBK" w:hAnsi="方正仿宋_GBK" w:eastAsia="方正仿宋_GBK"/>
          <w:i w:val="0"/>
          <w:color w:val="333333"/>
          <w:spacing w:val="0"/>
          <w:sz w:val="31"/>
          <w:szCs w:val="31"/>
          <w:shd w:val="clear" w:color="auto" w:fill="FFFFFF"/>
        </w:rPr>
        <w:t>其他国有土地使用权出让收入安排的支出</w:t>
      </w:r>
      <w:r>
        <w:rPr>
          <w:rFonts w:hint="eastAsia" w:ascii="方正仿宋_GBK" w:hAnsi="方正仿宋_GBK" w:eastAsia="方正仿宋_GBK"/>
          <w:i w:val="0"/>
          <w:color w:val="333333"/>
          <w:spacing w:val="0"/>
          <w:sz w:val="31"/>
          <w:szCs w:val="31"/>
          <w:shd w:val="clear" w:color="auto" w:fill="FFFFFF"/>
          <w:lang w:eastAsia="zh-CN"/>
        </w:rPr>
        <w:t>年初结余</w:t>
      </w:r>
      <w:r>
        <w:rPr>
          <w:rFonts w:hint="eastAsia" w:ascii="Times New Roman" w:hAnsi="Times New Roman" w:eastAsia="方正仿宋_GBK"/>
          <w:i w:val="0"/>
          <w:color w:val="333333"/>
          <w:spacing w:val="0"/>
          <w:sz w:val="31"/>
          <w:szCs w:val="31"/>
          <w:shd w:val="clear" w:color="auto" w:fill="FFFFFF"/>
          <w:lang w:val="en-US" w:eastAsia="zh-CN"/>
        </w:rPr>
        <w:t>0.24</w:t>
      </w:r>
      <w:r>
        <w:rPr>
          <w:rFonts w:hint="eastAsia" w:ascii="方正仿宋_GBK" w:hAnsi="方正仿宋_GBK" w:eastAsia="方正仿宋_GBK"/>
          <w:i w:val="0"/>
          <w:color w:val="333333"/>
          <w:spacing w:val="0"/>
          <w:sz w:val="31"/>
          <w:szCs w:val="31"/>
          <w:shd w:val="clear" w:color="auto" w:fill="FFFFFF"/>
          <w:lang w:val="en-US" w:eastAsia="zh-CN"/>
        </w:rPr>
        <w:t>万元，本年收入</w:t>
      </w:r>
      <w:r>
        <w:rPr>
          <w:rFonts w:hint="eastAsia" w:ascii="Times New Roman" w:hAnsi="Times New Roman" w:eastAsia="方正仿宋_GBK"/>
          <w:i w:val="0"/>
          <w:color w:val="333333"/>
          <w:spacing w:val="0"/>
          <w:sz w:val="31"/>
          <w:szCs w:val="31"/>
          <w:shd w:val="clear" w:color="auto" w:fill="FFFFFF"/>
          <w:lang w:val="en-US" w:eastAsia="zh-CN"/>
        </w:rPr>
        <w:t>66</w:t>
      </w:r>
      <w:r>
        <w:rPr>
          <w:rFonts w:hint="eastAsia" w:ascii="方正仿宋_GBK" w:hAnsi="方正仿宋_GBK" w:eastAsia="方正仿宋_GBK"/>
          <w:i w:val="0"/>
          <w:color w:val="333333"/>
          <w:spacing w:val="0"/>
          <w:sz w:val="31"/>
          <w:szCs w:val="31"/>
          <w:shd w:val="clear" w:color="auto" w:fill="FFFFFF"/>
          <w:lang w:val="en-US" w:eastAsia="zh-CN"/>
        </w:rPr>
        <w:t>万元，本年支出</w:t>
      </w:r>
      <w:r>
        <w:rPr>
          <w:rFonts w:hint="eastAsia" w:ascii="Times New Roman" w:hAnsi="Times New Roman" w:eastAsia="方正仿宋_GBK"/>
          <w:i w:val="0"/>
          <w:color w:val="333333"/>
          <w:spacing w:val="0"/>
          <w:sz w:val="31"/>
          <w:szCs w:val="31"/>
          <w:shd w:val="clear" w:color="auto" w:fill="FFFFFF"/>
          <w:lang w:val="en-US" w:eastAsia="zh-CN"/>
        </w:rPr>
        <w:t>66.24</w:t>
      </w:r>
      <w:r>
        <w:rPr>
          <w:rFonts w:hint="eastAsia" w:ascii="方正仿宋_GBK" w:hAnsi="方正仿宋_GBK" w:eastAsia="方正仿宋_GBK"/>
          <w:i w:val="0"/>
          <w:color w:val="333333"/>
          <w:spacing w:val="0"/>
          <w:sz w:val="31"/>
          <w:szCs w:val="31"/>
          <w:shd w:val="clear" w:color="auto" w:fill="FFFFFF"/>
          <w:lang w:val="en-US" w:eastAsia="zh-CN"/>
        </w:rPr>
        <w:t>万元（其中群测群防员补助-渝财建[2020]128号支出</w:t>
      </w:r>
      <w:r>
        <w:rPr>
          <w:rFonts w:hint="eastAsia" w:ascii="Times New Roman" w:hAnsi="Times New Roman" w:eastAsia="方正仿宋_GBK"/>
          <w:i w:val="0"/>
          <w:color w:val="333333"/>
          <w:spacing w:val="0"/>
          <w:sz w:val="31"/>
          <w:szCs w:val="31"/>
          <w:shd w:val="clear" w:color="auto" w:fill="FFFFFF"/>
          <w:lang w:val="en-US" w:eastAsia="zh-CN"/>
        </w:rPr>
        <w:t>0.24</w:t>
      </w:r>
      <w:r>
        <w:rPr>
          <w:rFonts w:hint="eastAsia" w:ascii="方正仿宋_GBK" w:hAnsi="方正仿宋_GBK" w:eastAsia="方正仿宋_GBK"/>
          <w:i w:val="0"/>
          <w:color w:val="333333"/>
          <w:spacing w:val="0"/>
          <w:sz w:val="31"/>
          <w:szCs w:val="31"/>
          <w:shd w:val="clear" w:color="auto" w:fill="FFFFFF"/>
          <w:lang w:val="en-US" w:eastAsia="zh-CN"/>
        </w:rPr>
        <w:t>万元，贵落下贵桥至大牛场路硬化-渝财建[2019]286号支出</w:t>
      </w:r>
      <w:r>
        <w:rPr>
          <w:rFonts w:hint="eastAsia" w:ascii="Times New Roman" w:hAnsi="Times New Roman" w:eastAsia="方正仿宋_GBK"/>
          <w:i w:val="0"/>
          <w:color w:val="333333"/>
          <w:spacing w:val="0"/>
          <w:sz w:val="31"/>
          <w:szCs w:val="31"/>
          <w:shd w:val="clear" w:color="auto" w:fill="FFFFFF"/>
          <w:lang w:val="en-US" w:eastAsia="zh-CN"/>
        </w:rPr>
        <w:t>60</w:t>
      </w:r>
      <w:r>
        <w:rPr>
          <w:rFonts w:hint="eastAsia" w:ascii="方正仿宋_GBK" w:hAnsi="方正仿宋_GBK" w:eastAsia="方正仿宋_GBK"/>
          <w:i w:val="0"/>
          <w:color w:val="333333"/>
          <w:spacing w:val="0"/>
          <w:sz w:val="31"/>
          <w:szCs w:val="31"/>
          <w:shd w:val="clear" w:color="auto" w:fill="FFFFFF"/>
          <w:lang w:val="en-US" w:eastAsia="zh-CN"/>
        </w:rPr>
        <w:t>万元，地岑村老粮站至山源头公路错车道-渝财建[2019]286号支出</w:t>
      </w:r>
      <w:r>
        <w:rPr>
          <w:rFonts w:hint="eastAsia" w:ascii="Times New Roman" w:hAnsi="Times New Roman" w:eastAsia="方正仿宋_GBK"/>
          <w:i w:val="0"/>
          <w:color w:val="333333"/>
          <w:spacing w:val="0"/>
          <w:sz w:val="31"/>
          <w:szCs w:val="31"/>
          <w:shd w:val="clear" w:color="auto" w:fill="FFFFFF"/>
          <w:lang w:val="en-US" w:eastAsia="zh-CN"/>
        </w:rPr>
        <w:t>6</w:t>
      </w:r>
      <w:r>
        <w:rPr>
          <w:rFonts w:hint="eastAsia" w:ascii="方正仿宋_GBK" w:hAnsi="方正仿宋_GBK" w:eastAsia="方正仿宋_GBK"/>
          <w:i w:val="0"/>
          <w:color w:val="333333"/>
          <w:spacing w:val="0"/>
          <w:sz w:val="31"/>
          <w:szCs w:val="31"/>
          <w:shd w:val="clear" w:color="auto" w:fill="FFFFFF"/>
          <w:lang w:val="en-US" w:eastAsia="zh-CN"/>
        </w:rPr>
        <w:t>万元）。</w:t>
      </w:r>
    </w:p>
    <w:p>
      <w:pPr>
        <w:pStyle w:val="11"/>
        <w:keepNext w:val="0"/>
        <w:keepLines w:val="0"/>
        <w:pageBreakBefore w:val="0"/>
        <w:widowControl/>
        <w:numPr>
          <w:ilvl w:val="0"/>
          <w:numId w:val="1"/>
        </w:numPr>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仿宋_GBK" w:hAnsi="方正仿宋_GBK" w:eastAsia="方正仿宋_GBK"/>
          <w:i w:val="0"/>
          <w:color w:val="333333"/>
          <w:spacing w:val="0"/>
          <w:sz w:val="31"/>
          <w:szCs w:val="31"/>
          <w:shd w:val="clear" w:color="auto" w:fill="FFFFFF"/>
        </w:rPr>
      </w:pPr>
      <w:r>
        <w:rPr>
          <w:rFonts w:hint="eastAsia" w:ascii="方正仿宋_GBK" w:hAnsi="方正仿宋_GBK" w:eastAsia="方正仿宋_GBK"/>
          <w:i w:val="0"/>
          <w:color w:val="333333"/>
          <w:spacing w:val="0"/>
          <w:sz w:val="31"/>
          <w:szCs w:val="31"/>
          <w:shd w:val="clear" w:color="auto" w:fill="FFFFFF"/>
        </w:rPr>
        <w:t>用于社会福利的彩票公益金支出上年结转</w:t>
      </w:r>
      <w:r>
        <w:rPr>
          <w:rFonts w:ascii="Times New Roman" w:hAnsi="Times New Roman" w:eastAsia="方正仿宋_GBK"/>
          <w:i w:val="0"/>
          <w:color w:val="333333"/>
          <w:spacing w:val="0"/>
          <w:sz w:val="31"/>
          <w:szCs w:val="31"/>
          <w:shd w:val="clear" w:color="auto" w:fill="FFFFFF"/>
          <w:lang w:val="en-US" w:eastAsia="zh-CN"/>
        </w:rPr>
        <w:t>19.77</w:t>
      </w:r>
      <w:r>
        <w:rPr>
          <w:rFonts w:hint="eastAsia" w:ascii="方正仿宋_GBK" w:hAnsi="方正仿宋_GBK" w:eastAsia="方正仿宋_GBK"/>
          <w:i w:val="0"/>
          <w:color w:val="333333"/>
          <w:spacing w:val="0"/>
          <w:sz w:val="31"/>
          <w:szCs w:val="31"/>
          <w:shd w:val="clear" w:color="auto" w:fill="FFFFFF"/>
        </w:rPr>
        <w:t>万元，本年</w:t>
      </w:r>
      <w:r>
        <w:rPr>
          <w:rFonts w:hint="eastAsia" w:ascii="方正仿宋_GBK" w:hAnsi="方正仿宋_GBK" w:eastAsia="方正仿宋_GBK"/>
          <w:i w:val="0"/>
          <w:color w:val="333333"/>
          <w:spacing w:val="0"/>
          <w:sz w:val="31"/>
          <w:szCs w:val="31"/>
          <w:shd w:val="clear" w:color="auto" w:fill="FFFFFF"/>
          <w:lang w:eastAsia="zh-CN"/>
        </w:rPr>
        <w:t>支出</w:t>
      </w:r>
      <w:r>
        <w:rPr>
          <w:rFonts w:ascii="Times New Roman" w:hAnsi="Times New Roman" w:eastAsia="方正仿宋_GBK"/>
          <w:i w:val="0"/>
          <w:color w:val="333333"/>
          <w:spacing w:val="0"/>
          <w:sz w:val="31"/>
          <w:szCs w:val="31"/>
          <w:shd w:val="clear" w:color="auto" w:fill="FFFFFF"/>
          <w:lang w:val="en-US" w:eastAsia="zh-CN"/>
        </w:rPr>
        <w:t>19.77</w:t>
      </w:r>
      <w:r>
        <w:rPr>
          <w:rFonts w:hint="eastAsia" w:ascii="方正仿宋_GBK" w:hAnsi="方正仿宋_GBK" w:eastAsia="方正仿宋_GBK"/>
          <w:i w:val="0"/>
          <w:color w:val="333333"/>
          <w:spacing w:val="0"/>
          <w:sz w:val="31"/>
          <w:szCs w:val="31"/>
          <w:shd w:val="clear" w:color="auto" w:fill="FFFFFF"/>
        </w:rPr>
        <w:t>万元</w:t>
      </w:r>
      <w:r>
        <w:rPr>
          <w:rFonts w:hint="eastAsia" w:ascii="方正仿宋_GBK" w:hAnsi="方正仿宋_GBK" w:eastAsia="方正仿宋_GBK"/>
          <w:i w:val="0"/>
          <w:color w:val="333333"/>
          <w:spacing w:val="0"/>
          <w:sz w:val="31"/>
          <w:szCs w:val="31"/>
          <w:shd w:val="clear" w:color="auto" w:fill="FFFFFF"/>
          <w:lang w:eastAsia="zh-CN"/>
        </w:rPr>
        <w:t>。（敬老院改造升级市级补助</w:t>
      </w:r>
      <w:r>
        <w:rPr>
          <w:rFonts w:hint="eastAsia" w:ascii="方正仿宋_GBK" w:hAnsi="方正仿宋_GBK" w:eastAsia="方正仿宋_GBK"/>
          <w:i w:val="0"/>
          <w:color w:val="333333"/>
          <w:spacing w:val="0"/>
          <w:sz w:val="31"/>
          <w:szCs w:val="31"/>
          <w:shd w:val="clear" w:color="auto" w:fill="FFFFFF"/>
          <w:lang w:val="en-US" w:eastAsia="zh-CN"/>
        </w:rPr>
        <w:t>-渝财建[2018]222号）</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楷体_GBK" w:hAnsi="方正楷体_GBK" w:eastAsia="方正楷体_GBK"/>
          <w:i w:val="0"/>
          <w:color w:val="333333"/>
          <w:spacing w:val="0"/>
          <w:sz w:val="32"/>
          <w:szCs w:val="32"/>
          <w:shd w:val="clear" w:color="auto" w:fill="FFFFFF"/>
        </w:rPr>
      </w:pPr>
      <w:r>
        <w:rPr>
          <w:rFonts w:hint="eastAsia" w:ascii="方正楷体_GBK" w:hAnsi="方正楷体_GBK" w:eastAsia="方正楷体_GBK"/>
          <w:i w:val="0"/>
          <w:color w:val="333333"/>
          <w:spacing w:val="0"/>
          <w:sz w:val="32"/>
          <w:szCs w:val="32"/>
          <w:shd w:val="clear" w:color="auto" w:fill="FFFFFF"/>
        </w:rPr>
        <w:t>（六）国有资本经营预算财政拨款支出决算情况说明</w:t>
      </w:r>
    </w:p>
    <w:p>
      <w:pPr>
        <w:keepNext w:val="0"/>
        <w:keepLines w:val="0"/>
        <w:pageBreakBefore w:val="0"/>
        <w:kinsoku/>
        <w:wordWrap/>
        <w:overflowPunct/>
        <w:topLinePunct w:val="0"/>
        <w:autoSpaceDE/>
        <w:autoSpaceDN/>
        <w:bidi w:val="0"/>
        <w:snapToGrid/>
        <w:spacing w:beforeAutospacing="0" w:afterAutospacing="0" w:line="600" w:lineRule="exact"/>
        <w:ind w:firstLine="620" w:firstLineChars="200"/>
        <w:rPr>
          <w:rFonts w:hint="eastAsia" w:ascii="方正仿宋_GBK" w:hAnsi="方正仿宋_GBK" w:eastAsia="方正仿宋_GBK"/>
          <w:i w:val="0"/>
          <w:color w:val="333333"/>
          <w:spacing w:val="0"/>
          <w:sz w:val="31"/>
          <w:szCs w:val="31"/>
          <w:shd w:val="clear" w:color="auto" w:fill="FFFFFF"/>
        </w:rPr>
      </w:pPr>
      <w:r>
        <w:rPr>
          <w:rFonts w:hint="eastAsia" w:ascii="方正仿宋_GBK" w:hAnsi="方正仿宋_GBK" w:eastAsia="方正仿宋_GBK"/>
          <w:i w:val="0"/>
          <w:color w:val="333333"/>
          <w:spacing w:val="0"/>
          <w:sz w:val="31"/>
          <w:szCs w:val="31"/>
          <w:shd w:val="clear" w:color="auto" w:fill="FFFFFF"/>
        </w:rPr>
        <w:t>本</w:t>
      </w:r>
      <w:r>
        <w:rPr>
          <w:rFonts w:hint="eastAsia" w:ascii="方正仿宋_GBK" w:hAnsi="方正仿宋_GBK" w:eastAsia="方正仿宋_GBK"/>
          <w:i w:val="0"/>
          <w:color w:val="333333"/>
          <w:spacing w:val="0"/>
          <w:sz w:val="31"/>
          <w:szCs w:val="31"/>
          <w:shd w:val="clear" w:color="auto" w:fill="FFFFFF"/>
          <w:lang w:eastAsia="zh-CN"/>
        </w:rPr>
        <w:t>单位</w:t>
      </w:r>
      <w:r>
        <w:rPr>
          <w:rFonts w:hint="eastAsia" w:ascii="Times New Roman" w:hAnsi="Times New Roman" w:eastAsia="微软雅黑"/>
          <w:i w:val="0"/>
          <w:color w:val="333333"/>
          <w:spacing w:val="0"/>
          <w:sz w:val="31"/>
          <w:szCs w:val="31"/>
          <w:shd w:val="clear" w:color="auto" w:fill="FFFFFF"/>
          <w:lang w:eastAsia="zh-CN"/>
        </w:rPr>
        <w:t>2021</w:t>
      </w:r>
      <w:r>
        <w:rPr>
          <w:rFonts w:hint="eastAsia" w:ascii="方正仿宋_GBK" w:hAnsi="方正仿宋_GBK" w:eastAsia="方正仿宋_GBK"/>
          <w:i w:val="0"/>
          <w:color w:val="333333"/>
          <w:spacing w:val="0"/>
          <w:sz w:val="31"/>
          <w:szCs w:val="31"/>
          <w:shd w:val="clear" w:color="auto" w:fill="FFFFFF"/>
        </w:rPr>
        <w:t>年度无国有资本经营预算财政拨款支出。</w:t>
      </w:r>
    </w:p>
    <w:p>
      <w:pPr>
        <w:keepNext w:val="0"/>
        <w:keepLines w:val="0"/>
        <w:pageBreakBefore w:val="0"/>
        <w:kinsoku/>
        <w:wordWrap/>
        <w:overflowPunct/>
        <w:topLinePunct w:val="0"/>
        <w:autoSpaceDE/>
        <w:autoSpaceDN/>
        <w:bidi w:val="0"/>
        <w:snapToGrid/>
        <w:spacing w:beforeAutospacing="0" w:afterAutospacing="0" w:line="600" w:lineRule="exact"/>
        <w:ind w:firstLine="640" w:firstLineChars="200"/>
        <w:rPr>
          <w:rFonts w:hint="eastAsia" w:ascii="Times New Roman" w:hAnsi="Times New Roman" w:eastAsia="方正黑体_GBK"/>
          <w:sz w:val="32"/>
          <w:szCs w:val="32"/>
        </w:rPr>
      </w:pPr>
      <w:r>
        <w:rPr>
          <w:rFonts w:hint="eastAsia" w:ascii="Times New Roman" w:hAnsi="Times New Roman" w:eastAsia="方正黑体_GBK"/>
          <w:sz w:val="32"/>
          <w:szCs w:val="32"/>
        </w:rPr>
        <w:t xml:space="preserve">三、“三公”经费情况说明 </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楷体_GBK" w:hAnsi="方正楷体_GBK" w:eastAsia="方正楷体_GBK"/>
          <w:i w:val="0"/>
          <w:color w:val="333333"/>
          <w:spacing w:val="0"/>
          <w:sz w:val="32"/>
          <w:szCs w:val="32"/>
          <w:shd w:val="clear" w:color="auto" w:fill="FFFFFF"/>
        </w:rPr>
      </w:pPr>
      <w:r>
        <w:rPr>
          <w:rFonts w:hint="eastAsia" w:ascii="方正楷体_GBK" w:hAnsi="方正楷体_GBK" w:eastAsia="方正楷体_GBK"/>
          <w:i w:val="0"/>
          <w:color w:val="333333"/>
          <w:spacing w:val="0"/>
          <w:sz w:val="32"/>
          <w:szCs w:val="32"/>
          <w:shd w:val="clear" w:color="auto" w:fill="FFFFFF"/>
        </w:rPr>
        <w:t>（一）“三公”经费支出总体情况说明</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Times New Roman" w:hAnsi="Times New Roman" w:eastAsia="微软雅黑"/>
          <w:i w:val="0"/>
          <w:color w:val="333333"/>
          <w:spacing w:val="0"/>
          <w:sz w:val="31"/>
          <w:szCs w:val="31"/>
          <w:shd w:val="clear" w:color="auto" w:fill="FFFFFF"/>
          <w:lang w:eastAsia="zh-CN"/>
        </w:rPr>
      </w:pPr>
      <w:r>
        <w:rPr>
          <w:rFonts w:hint="eastAsia" w:ascii="Times New Roman" w:hAnsi="Times New Roman" w:eastAsia="微软雅黑"/>
          <w:i w:val="0"/>
          <w:color w:val="333333"/>
          <w:spacing w:val="0"/>
          <w:sz w:val="31"/>
          <w:szCs w:val="31"/>
          <w:shd w:val="clear" w:color="auto" w:fill="FFFFFF"/>
          <w:lang w:eastAsia="zh-CN"/>
        </w:rPr>
        <w:t>2021</w:t>
      </w:r>
      <w:r>
        <w:rPr>
          <w:rFonts w:hint="eastAsia" w:ascii="方正仿宋_GBK" w:hAnsi="方正仿宋_GBK" w:eastAsia="方正仿宋_GBK"/>
          <w:i w:val="0"/>
          <w:color w:val="333333"/>
          <w:spacing w:val="0"/>
          <w:sz w:val="31"/>
          <w:szCs w:val="31"/>
          <w:shd w:val="clear" w:color="auto" w:fill="FFFFFF"/>
        </w:rPr>
        <w:t>年度</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三公</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经费支出共计</w:t>
      </w:r>
      <w:r>
        <w:rPr>
          <w:rFonts w:hint="eastAsia" w:ascii="Times New Roman" w:hAnsi="Times New Roman" w:eastAsia="微软雅黑"/>
          <w:i w:val="0"/>
          <w:color w:val="333333"/>
          <w:spacing w:val="0"/>
          <w:sz w:val="31"/>
          <w:szCs w:val="31"/>
          <w:shd w:val="clear" w:color="auto" w:fill="FFFFFF"/>
          <w:lang w:val="en-US" w:eastAsia="zh-CN"/>
        </w:rPr>
        <w:t>10.4</w:t>
      </w:r>
      <w:r>
        <w:rPr>
          <w:rFonts w:hint="eastAsia" w:ascii="方正仿宋_GBK" w:hAnsi="方正仿宋_GBK" w:eastAsia="方正仿宋_GBK"/>
          <w:i w:val="0"/>
          <w:color w:val="333333"/>
          <w:spacing w:val="0"/>
          <w:sz w:val="31"/>
          <w:szCs w:val="31"/>
          <w:shd w:val="clear" w:color="auto" w:fill="FFFFFF"/>
        </w:rPr>
        <w:t>万元，较年初预算数减少</w:t>
      </w:r>
      <w:r>
        <w:rPr>
          <w:rFonts w:ascii="Times New Roman" w:hAnsi="Times New Roman" w:eastAsia="方正仿宋_GBK"/>
          <w:i w:val="0"/>
          <w:color w:val="333333"/>
          <w:spacing w:val="0"/>
          <w:sz w:val="31"/>
          <w:szCs w:val="31"/>
          <w:shd w:val="clear" w:color="auto" w:fill="FFFFFF"/>
          <w:lang w:val="en-US" w:eastAsia="zh-CN"/>
        </w:rPr>
        <w:t>0.6</w:t>
      </w:r>
      <w:r>
        <w:rPr>
          <w:rFonts w:hint="eastAsia" w:ascii="方正仿宋_GBK" w:hAnsi="方正仿宋_GBK" w:eastAsia="方正仿宋_GBK"/>
          <w:i w:val="0"/>
          <w:color w:val="333333"/>
          <w:spacing w:val="0"/>
          <w:sz w:val="31"/>
          <w:szCs w:val="31"/>
          <w:shd w:val="clear" w:color="auto" w:fill="FFFFFF"/>
        </w:rPr>
        <w:t>元，下降</w:t>
      </w:r>
      <w:r>
        <w:rPr>
          <w:rFonts w:ascii="Times New Roman" w:hAnsi="Times New Roman" w:eastAsia="方正仿宋_GBK"/>
          <w:i w:val="0"/>
          <w:color w:val="333333"/>
          <w:spacing w:val="0"/>
          <w:sz w:val="31"/>
          <w:szCs w:val="31"/>
          <w:shd w:val="clear" w:color="auto" w:fill="FFFFFF"/>
          <w:lang w:val="en-US" w:eastAsia="zh-CN"/>
        </w:rPr>
        <w:t>5.5</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，主要原因是本</w:t>
      </w:r>
      <w:r>
        <w:rPr>
          <w:rFonts w:hint="eastAsia" w:ascii="方正仿宋_GBK" w:hAnsi="方正仿宋_GBK" w:eastAsia="方正仿宋_GBK"/>
          <w:i w:val="0"/>
          <w:color w:val="333333"/>
          <w:spacing w:val="0"/>
          <w:sz w:val="31"/>
          <w:szCs w:val="31"/>
          <w:shd w:val="clear" w:color="auto" w:fill="FFFFFF"/>
          <w:lang w:eastAsia="zh-CN"/>
        </w:rPr>
        <w:t>单位</w:t>
      </w:r>
      <w:r>
        <w:rPr>
          <w:rFonts w:hint="eastAsia" w:ascii="方正仿宋_GBK" w:hAnsi="方正仿宋_GBK" w:eastAsia="方正仿宋_GBK"/>
          <w:i w:val="0"/>
          <w:color w:val="333333"/>
          <w:spacing w:val="0"/>
          <w:sz w:val="31"/>
          <w:szCs w:val="31"/>
          <w:shd w:val="clear" w:color="auto" w:fill="FFFFFF"/>
        </w:rPr>
        <w:t>响应</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勒紧裤腰带国紧日子</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思想，严控</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三公经费</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的支出，鼓励节约。</w:t>
      </w:r>
      <w:r>
        <w:rPr>
          <w:rFonts w:ascii="Times New Roman" w:hAnsi="Times New Roman" w:eastAsia="微软雅黑"/>
          <w:i w:val="0"/>
          <w:color w:val="333333"/>
          <w:spacing w:val="0"/>
          <w:sz w:val="31"/>
          <w:szCs w:val="31"/>
          <w:shd w:val="clear" w:color="auto" w:fill="FFFFFF"/>
        </w:rPr>
        <w:t> </w:t>
      </w:r>
      <w:r>
        <w:rPr>
          <w:rFonts w:hint="eastAsia" w:ascii="方正仿宋_GBK" w:hAnsi="方正仿宋_GBK" w:eastAsia="方正仿宋_GBK"/>
          <w:i w:val="0"/>
          <w:color w:val="333333"/>
          <w:spacing w:val="0"/>
          <w:sz w:val="31"/>
          <w:szCs w:val="31"/>
          <w:shd w:val="clear" w:color="auto" w:fill="FFFFFF"/>
        </w:rPr>
        <w:t>较上年支出数减少</w:t>
      </w:r>
      <w:r>
        <w:rPr>
          <w:rFonts w:hint="eastAsia" w:ascii="Times New Roman" w:hAnsi="Times New Roman" w:eastAsia="微软雅黑"/>
          <w:i w:val="0"/>
          <w:color w:val="333333"/>
          <w:spacing w:val="0"/>
          <w:sz w:val="31"/>
          <w:szCs w:val="31"/>
          <w:shd w:val="clear" w:color="auto" w:fill="FFFFFF"/>
          <w:lang w:val="en-US" w:eastAsia="zh-CN"/>
        </w:rPr>
        <w:t>5.76</w:t>
      </w:r>
      <w:r>
        <w:rPr>
          <w:rFonts w:hint="eastAsia" w:ascii="方正仿宋_GBK" w:hAnsi="方正仿宋_GBK" w:eastAsia="方正仿宋_GBK"/>
          <w:i w:val="0"/>
          <w:color w:val="333333"/>
          <w:spacing w:val="0"/>
          <w:sz w:val="31"/>
          <w:szCs w:val="31"/>
          <w:shd w:val="clear" w:color="auto" w:fill="FFFFFF"/>
        </w:rPr>
        <w:t>万元，下降</w:t>
      </w:r>
      <w:r>
        <w:rPr>
          <w:rFonts w:hint="eastAsia" w:ascii="Times New Roman" w:hAnsi="Times New Roman" w:eastAsia="微软雅黑"/>
          <w:i w:val="0"/>
          <w:color w:val="333333"/>
          <w:spacing w:val="0"/>
          <w:sz w:val="31"/>
          <w:szCs w:val="31"/>
          <w:shd w:val="clear" w:color="auto" w:fill="FFFFFF"/>
          <w:lang w:val="en-US" w:eastAsia="zh-CN"/>
        </w:rPr>
        <w:t>124.1</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，主要原因是公务用车运行开支减少。</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楷体_GBK" w:hAnsi="方正楷体_GBK" w:eastAsia="方正楷体_GBK"/>
          <w:i w:val="0"/>
          <w:color w:val="333333"/>
          <w:spacing w:val="0"/>
          <w:sz w:val="32"/>
          <w:szCs w:val="32"/>
          <w:shd w:val="clear" w:color="auto" w:fill="FFFFFF"/>
        </w:rPr>
      </w:pPr>
      <w:r>
        <w:rPr>
          <w:rFonts w:hint="eastAsia" w:ascii="方正楷体_GBK" w:hAnsi="方正楷体_GBK" w:eastAsia="方正楷体_GBK"/>
          <w:i w:val="0"/>
          <w:color w:val="333333"/>
          <w:spacing w:val="0"/>
          <w:sz w:val="32"/>
          <w:szCs w:val="32"/>
          <w:shd w:val="clear" w:color="auto" w:fill="FFFFFF"/>
        </w:rPr>
        <w:t>（二）“三公”经费分项支出情况</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Times New Roman" w:hAnsi="Times New Roman" w:eastAsia="微软雅黑"/>
          <w:i w:val="0"/>
          <w:color w:val="333333"/>
          <w:spacing w:val="0"/>
          <w:sz w:val="31"/>
          <w:szCs w:val="31"/>
          <w:shd w:val="clear" w:color="auto" w:fill="FFFFFF"/>
          <w:lang w:eastAsia="zh-CN"/>
        </w:rPr>
      </w:pPr>
      <w:r>
        <w:rPr>
          <w:rFonts w:hint="eastAsia" w:ascii="Times New Roman" w:hAnsi="Times New Roman" w:eastAsia="微软雅黑"/>
          <w:i w:val="0"/>
          <w:color w:val="333333"/>
          <w:spacing w:val="0"/>
          <w:sz w:val="31"/>
          <w:szCs w:val="31"/>
          <w:shd w:val="clear" w:color="auto" w:fill="FFFFFF"/>
          <w:lang w:eastAsia="zh-CN"/>
        </w:rPr>
        <w:t>2021</w:t>
      </w:r>
      <w:r>
        <w:rPr>
          <w:rFonts w:hint="eastAsia" w:ascii="方正仿宋_GBK" w:hAnsi="方正仿宋_GBK" w:eastAsia="方正仿宋_GBK"/>
          <w:i w:val="0"/>
          <w:color w:val="333333"/>
          <w:spacing w:val="0"/>
          <w:sz w:val="31"/>
          <w:szCs w:val="31"/>
          <w:shd w:val="clear" w:color="auto" w:fill="FFFFFF"/>
        </w:rPr>
        <w:t>年度本</w:t>
      </w:r>
      <w:r>
        <w:rPr>
          <w:rFonts w:hint="eastAsia" w:ascii="方正仿宋_GBK" w:hAnsi="方正仿宋_GBK" w:eastAsia="方正仿宋_GBK"/>
          <w:i w:val="0"/>
          <w:color w:val="333333"/>
          <w:spacing w:val="0"/>
          <w:sz w:val="31"/>
          <w:szCs w:val="31"/>
          <w:shd w:val="clear" w:color="auto" w:fill="FFFFFF"/>
          <w:lang w:eastAsia="zh-CN"/>
        </w:rPr>
        <w:t>单位</w:t>
      </w:r>
      <w:r>
        <w:rPr>
          <w:rFonts w:hint="eastAsia" w:ascii="方正仿宋_GBK" w:hAnsi="方正仿宋_GBK" w:eastAsia="方正仿宋_GBK"/>
          <w:i w:val="0"/>
          <w:color w:val="333333"/>
          <w:spacing w:val="0"/>
          <w:sz w:val="31"/>
          <w:szCs w:val="31"/>
          <w:shd w:val="clear" w:color="auto" w:fill="FFFFFF"/>
        </w:rPr>
        <w:t>因公出国（境）费用</w:t>
      </w:r>
      <w:r>
        <w:rPr>
          <w:rFonts w:ascii="Times New Roman" w:hAnsi="Times New Roman" w:eastAsia="微软雅黑"/>
          <w:i w:val="0"/>
          <w:color w:val="333333"/>
          <w:spacing w:val="0"/>
          <w:sz w:val="31"/>
          <w:szCs w:val="31"/>
          <w:shd w:val="clear" w:color="auto" w:fill="FFFFFF"/>
        </w:rPr>
        <w:t>0</w:t>
      </w:r>
      <w:r>
        <w:rPr>
          <w:rFonts w:hint="eastAsia" w:ascii="方正仿宋_GBK" w:hAnsi="方正仿宋_GBK" w:eastAsia="方正仿宋_GBK"/>
          <w:i w:val="0"/>
          <w:color w:val="333333"/>
          <w:spacing w:val="0"/>
          <w:sz w:val="31"/>
          <w:szCs w:val="31"/>
          <w:shd w:val="clear" w:color="auto" w:fill="FFFFFF"/>
        </w:rPr>
        <w:t>万元，费用支出较年初预算数增加</w:t>
      </w:r>
      <w:r>
        <w:rPr>
          <w:rFonts w:ascii="Times New Roman" w:hAnsi="Times New Roman" w:eastAsia="微软雅黑"/>
          <w:i w:val="0"/>
          <w:color w:val="333333"/>
          <w:spacing w:val="0"/>
          <w:sz w:val="31"/>
          <w:szCs w:val="31"/>
          <w:shd w:val="clear" w:color="auto" w:fill="FFFFFF"/>
        </w:rPr>
        <w:t>0</w:t>
      </w:r>
      <w:r>
        <w:rPr>
          <w:rFonts w:hint="eastAsia" w:ascii="方正仿宋_GBK" w:hAnsi="方正仿宋_GBK" w:eastAsia="方正仿宋_GBK"/>
          <w:i w:val="0"/>
          <w:color w:val="333333"/>
          <w:spacing w:val="0"/>
          <w:sz w:val="31"/>
          <w:szCs w:val="31"/>
          <w:shd w:val="clear" w:color="auto" w:fill="FFFFFF"/>
        </w:rPr>
        <w:t>万元，增长</w:t>
      </w:r>
      <w:r>
        <w:rPr>
          <w:rFonts w:ascii="Times New Roman" w:hAnsi="Times New Roman" w:eastAsia="微软雅黑"/>
          <w:i w:val="0"/>
          <w:color w:val="333333"/>
          <w:spacing w:val="0"/>
          <w:sz w:val="31"/>
          <w:szCs w:val="31"/>
          <w:shd w:val="clear" w:color="auto" w:fill="FFFFFF"/>
        </w:rPr>
        <w:t>0%</w:t>
      </w:r>
      <w:r>
        <w:rPr>
          <w:rFonts w:hint="eastAsia" w:ascii="方正仿宋_GBK" w:hAnsi="方正仿宋_GBK" w:eastAsia="方正仿宋_GBK"/>
          <w:i w:val="0"/>
          <w:color w:val="333333"/>
          <w:spacing w:val="0"/>
          <w:sz w:val="31"/>
          <w:szCs w:val="31"/>
          <w:shd w:val="clear" w:color="auto" w:fill="FFFFFF"/>
        </w:rPr>
        <w:t>。较上年支出数增加</w:t>
      </w:r>
      <w:r>
        <w:rPr>
          <w:rFonts w:ascii="Times New Roman" w:hAnsi="Times New Roman" w:eastAsia="微软雅黑"/>
          <w:i w:val="0"/>
          <w:color w:val="333333"/>
          <w:spacing w:val="0"/>
          <w:sz w:val="31"/>
          <w:szCs w:val="31"/>
          <w:shd w:val="clear" w:color="auto" w:fill="FFFFFF"/>
        </w:rPr>
        <w:t>0</w:t>
      </w:r>
      <w:r>
        <w:rPr>
          <w:rFonts w:hint="eastAsia" w:ascii="方正仿宋_GBK" w:hAnsi="方正仿宋_GBK" w:eastAsia="方正仿宋_GBK"/>
          <w:i w:val="0"/>
          <w:color w:val="333333"/>
          <w:spacing w:val="0"/>
          <w:sz w:val="31"/>
          <w:szCs w:val="31"/>
          <w:shd w:val="clear" w:color="auto" w:fill="FFFFFF"/>
        </w:rPr>
        <w:t>万元，增长</w:t>
      </w:r>
      <w:r>
        <w:rPr>
          <w:rFonts w:ascii="Times New Roman" w:hAnsi="Times New Roman" w:eastAsia="微软雅黑"/>
          <w:i w:val="0"/>
          <w:color w:val="333333"/>
          <w:spacing w:val="0"/>
          <w:sz w:val="31"/>
          <w:szCs w:val="31"/>
          <w:shd w:val="clear" w:color="auto" w:fill="FFFFFF"/>
        </w:rPr>
        <w:t>0%</w:t>
      </w:r>
      <w:r>
        <w:rPr>
          <w:rFonts w:hint="eastAsia" w:ascii="方正仿宋_GBK" w:hAnsi="方正仿宋_GBK" w:eastAsia="方正仿宋_GBK"/>
          <w:i w:val="0"/>
          <w:color w:val="333333"/>
          <w:spacing w:val="0"/>
          <w:sz w:val="31"/>
          <w:szCs w:val="31"/>
          <w:shd w:val="clear" w:color="auto" w:fill="FFFFFF"/>
        </w:rPr>
        <w:t>，本单位</w:t>
      </w:r>
      <w:r>
        <w:rPr>
          <w:rFonts w:hint="eastAsia" w:ascii="Times New Roman" w:hAnsi="Times New Roman" w:eastAsia="微软雅黑"/>
          <w:i w:val="0"/>
          <w:color w:val="333333"/>
          <w:spacing w:val="0"/>
          <w:sz w:val="31"/>
          <w:szCs w:val="31"/>
          <w:shd w:val="clear" w:color="auto" w:fill="FFFFFF"/>
          <w:lang w:eastAsia="zh-CN"/>
        </w:rPr>
        <w:t>2021</w:t>
      </w:r>
      <w:r>
        <w:rPr>
          <w:rFonts w:hint="eastAsia" w:ascii="方正仿宋_GBK" w:hAnsi="方正仿宋_GBK" w:eastAsia="方正仿宋_GBK"/>
          <w:i w:val="0"/>
          <w:color w:val="333333"/>
          <w:spacing w:val="0"/>
          <w:sz w:val="31"/>
          <w:szCs w:val="31"/>
          <w:shd w:val="clear" w:color="auto" w:fill="FFFFFF"/>
        </w:rPr>
        <w:t>年度未发生因公出国（境）费用。</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仿宋_GBK" w:hAnsi="方正仿宋_GBK" w:eastAsia="方正仿宋_GBK"/>
          <w:i w:val="0"/>
          <w:color w:val="333333"/>
          <w:spacing w:val="0"/>
          <w:sz w:val="31"/>
          <w:szCs w:val="31"/>
          <w:shd w:val="clear" w:color="auto" w:fill="FFFFFF"/>
        </w:rPr>
      </w:pPr>
      <w:r>
        <w:rPr>
          <w:rFonts w:hint="eastAsia" w:ascii="方正仿宋_GBK" w:hAnsi="方正仿宋_GBK" w:eastAsia="方正仿宋_GBK"/>
          <w:i w:val="0"/>
          <w:color w:val="333333"/>
          <w:spacing w:val="0"/>
          <w:sz w:val="31"/>
          <w:szCs w:val="31"/>
          <w:shd w:val="clear" w:color="auto" w:fill="FFFFFF"/>
        </w:rPr>
        <w:t>公务车购置费</w:t>
      </w:r>
      <w:r>
        <w:rPr>
          <w:rFonts w:ascii="Times New Roman" w:hAnsi="Times New Roman" w:eastAsia="微软雅黑"/>
          <w:i w:val="0"/>
          <w:color w:val="333333"/>
          <w:spacing w:val="0"/>
          <w:sz w:val="31"/>
          <w:szCs w:val="31"/>
          <w:shd w:val="clear" w:color="auto" w:fill="FFFFFF"/>
        </w:rPr>
        <w:t>0</w:t>
      </w:r>
      <w:r>
        <w:rPr>
          <w:rFonts w:hint="eastAsia" w:ascii="方正仿宋_GBK" w:hAnsi="方正仿宋_GBK" w:eastAsia="方正仿宋_GBK"/>
          <w:i w:val="0"/>
          <w:color w:val="333333"/>
          <w:spacing w:val="0"/>
          <w:sz w:val="31"/>
          <w:szCs w:val="31"/>
          <w:shd w:val="clear" w:color="auto" w:fill="FFFFFF"/>
        </w:rPr>
        <w:t>万元，费用支出较年初预算数增加</w:t>
      </w:r>
      <w:r>
        <w:rPr>
          <w:rFonts w:ascii="Times New Roman" w:hAnsi="Times New Roman" w:eastAsia="微软雅黑"/>
          <w:i w:val="0"/>
          <w:color w:val="333333"/>
          <w:spacing w:val="0"/>
          <w:sz w:val="31"/>
          <w:szCs w:val="31"/>
          <w:shd w:val="clear" w:color="auto" w:fill="FFFFFF"/>
        </w:rPr>
        <w:t>0</w:t>
      </w:r>
      <w:r>
        <w:rPr>
          <w:rFonts w:hint="eastAsia" w:ascii="方正仿宋_GBK" w:hAnsi="方正仿宋_GBK" w:eastAsia="方正仿宋_GBK"/>
          <w:i w:val="0"/>
          <w:color w:val="333333"/>
          <w:spacing w:val="0"/>
          <w:sz w:val="31"/>
          <w:szCs w:val="31"/>
          <w:shd w:val="clear" w:color="auto" w:fill="FFFFFF"/>
        </w:rPr>
        <w:t>万元，增长</w:t>
      </w:r>
      <w:r>
        <w:rPr>
          <w:rFonts w:ascii="Times New Roman" w:hAnsi="Times New Roman" w:eastAsia="微软雅黑"/>
          <w:i w:val="0"/>
          <w:color w:val="333333"/>
          <w:spacing w:val="0"/>
          <w:sz w:val="31"/>
          <w:szCs w:val="31"/>
          <w:shd w:val="clear" w:color="auto" w:fill="FFFFFF"/>
        </w:rPr>
        <w:t>0%</w:t>
      </w:r>
      <w:r>
        <w:rPr>
          <w:rFonts w:hint="eastAsia" w:ascii="方正仿宋_GBK" w:hAnsi="方正仿宋_GBK" w:eastAsia="方正仿宋_GBK"/>
          <w:i w:val="0"/>
          <w:color w:val="333333"/>
          <w:spacing w:val="0"/>
          <w:sz w:val="31"/>
          <w:szCs w:val="31"/>
          <w:shd w:val="clear" w:color="auto" w:fill="FFFFFF"/>
        </w:rPr>
        <w:t>。较上年支出数增加</w:t>
      </w:r>
      <w:r>
        <w:rPr>
          <w:rFonts w:ascii="Times New Roman" w:hAnsi="Times New Roman" w:eastAsia="微软雅黑"/>
          <w:i w:val="0"/>
          <w:color w:val="333333"/>
          <w:spacing w:val="0"/>
          <w:sz w:val="31"/>
          <w:szCs w:val="31"/>
          <w:shd w:val="clear" w:color="auto" w:fill="FFFFFF"/>
        </w:rPr>
        <w:t>0</w:t>
      </w:r>
      <w:r>
        <w:rPr>
          <w:rFonts w:hint="eastAsia" w:ascii="方正仿宋_GBK" w:hAnsi="方正仿宋_GBK" w:eastAsia="方正仿宋_GBK"/>
          <w:i w:val="0"/>
          <w:color w:val="333333"/>
          <w:spacing w:val="0"/>
          <w:sz w:val="31"/>
          <w:szCs w:val="31"/>
          <w:shd w:val="clear" w:color="auto" w:fill="FFFFFF"/>
        </w:rPr>
        <w:t>万元，增长</w:t>
      </w:r>
      <w:r>
        <w:rPr>
          <w:rFonts w:ascii="Times New Roman" w:hAnsi="Times New Roman" w:eastAsia="微软雅黑"/>
          <w:i w:val="0"/>
          <w:color w:val="333333"/>
          <w:spacing w:val="0"/>
          <w:sz w:val="31"/>
          <w:szCs w:val="31"/>
          <w:shd w:val="clear" w:color="auto" w:fill="FFFFFF"/>
        </w:rPr>
        <w:t>0%</w:t>
      </w:r>
      <w:r>
        <w:rPr>
          <w:rFonts w:hint="eastAsia" w:ascii="方正仿宋_GBK" w:hAnsi="方正仿宋_GBK" w:eastAsia="方正仿宋_GBK"/>
          <w:i w:val="0"/>
          <w:color w:val="333333"/>
          <w:spacing w:val="0"/>
          <w:sz w:val="31"/>
          <w:szCs w:val="31"/>
          <w:shd w:val="clear" w:color="auto" w:fill="FFFFFF"/>
        </w:rPr>
        <w:t>，主要原因本单位</w:t>
      </w:r>
      <w:r>
        <w:rPr>
          <w:rFonts w:hint="eastAsia" w:ascii="Times New Roman" w:hAnsi="Times New Roman" w:eastAsia="微软雅黑"/>
          <w:i w:val="0"/>
          <w:color w:val="333333"/>
          <w:spacing w:val="0"/>
          <w:sz w:val="31"/>
          <w:szCs w:val="31"/>
          <w:shd w:val="clear" w:color="auto" w:fill="FFFFFF"/>
          <w:lang w:eastAsia="zh-CN"/>
        </w:rPr>
        <w:t>2021</w:t>
      </w:r>
      <w:r>
        <w:rPr>
          <w:rFonts w:hint="eastAsia" w:ascii="方正仿宋_GBK" w:hAnsi="方正仿宋_GBK" w:eastAsia="方正仿宋_GBK"/>
          <w:i w:val="0"/>
          <w:color w:val="333333"/>
          <w:spacing w:val="0"/>
          <w:sz w:val="31"/>
          <w:szCs w:val="31"/>
          <w:shd w:val="clear" w:color="auto" w:fill="FFFFFF"/>
        </w:rPr>
        <w:t>年度未发生公务车购置费费用。</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仿宋_GBK" w:hAnsi="方正仿宋_GBK" w:eastAsia="方正仿宋_GBK"/>
          <w:i w:val="0"/>
          <w:color w:val="333333"/>
          <w:spacing w:val="0"/>
          <w:sz w:val="31"/>
          <w:szCs w:val="31"/>
          <w:shd w:val="clear" w:color="auto" w:fill="FFFFFF"/>
        </w:rPr>
      </w:pPr>
      <w:r>
        <w:rPr>
          <w:rFonts w:hint="eastAsia" w:ascii="方正仿宋_GBK" w:hAnsi="方正仿宋_GBK" w:eastAsia="方正仿宋_GBK"/>
          <w:i w:val="0"/>
          <w:color w:val="333333"/>
          <w:spacing w:val="0"/>
          <w:sz w:val="31"/>
          <w:szCs w:val="31"/>
          <w:shd w:val="clear" w:color="auto" w:fill="FFFFFF"/>
        </w:rPr>
        <w:t>公务车运行维护费</w:t>
      </w:r>
      <w:r>
        <w:rPr>
          <w:rFonts w:hint="eastAsia" w:ascii="Times New Roman" w:hAnsi="Times New Roman" w:eastAsia="微软雅黑"/>
          <w:i w:val="0"/>
          <w:color w:val="333333"/>
          <w:spacing w:val="0"/>
          <w:sz w:val="31"/>
          <w:szCs w:val="31"/>
          <w:shd w:val="clear" w:color="auto" w:fill="FFFFFF"/>
          <w:lang w:val="en-US" w:eastAsia="zh-CN"/>
        </w:rPr>
        <w:t>10.4</w:t>
      </w:r>
      <w:r>
        <w:rPr>
          <w:rFonts w:hint="eastAsia" w:ascii="方正仿宋_GBK" w:hAnsi="方正仿宋_GBK" w:eastAsia="方正仿宋_GBK"/>
          <w:i w:val="0"/>
          <w:color w:val="333333"/>
          <w:spacing w:val="0"/>
          <w:sz w:val="31"/>
          <w:szCs w:val="31"/>
          <w:shd w:val="clear" w:color="auto" w:fill="FFFFFF"/>
        </w:rPr>
        <w:t>万元，主要用于因公务开支即下队、办公等产生的公务用车的加油、维修、清洗等开支。费用支出较年初预算数减少</w:t>
      </w:r>
      <w:r>
        <w:rPr>
          <w:rFonts w:hint="eastAsia" w:ascii="Times New Roman" w:hAnsi="Times New Roman" w:eastAsia="微软雅黑"/>
          <w:i w:val="0"/>
          <w:color w:val="333333"/>
          <w:spacing w:val="0"/>
          <w:sz w:val="31"/>
          <w:szCs w:val="31"/>
          <w:shd w:val="clear" w:color="auto" w:fill="FFFFFF"/>
          <w:lang w:val="en-US" w:eastAsia="zh-CN"/>
        </w:rPr>
        <w:t>0.6</w:t>
      </w:r>
      <w:r>
        <w:rPr>
          <w:rFonts w:hint="eastAsia" w:ascii="方正仿宋_GBK" w:hAnsi="方正仿宋_GBK" w:eastAsia="方正仿宋_GBK"/>
          <w:i w:val="0"/>
          <w:color w:val="333333"/>
          <w:spacing w:val="0"/>
          <w:sz w:val="31"/>
          <w:szCs w:val="31"/>
          <w:shd w:val="clear" w:color="auto" w:fill="FFFFFF"/>
        </w:rPr>
        <w:t>万元，下降</w:t>
      </w:r>
      <w:r>
        <w:rPr>
          <w:rFonts w:hint="eastAsia" w:ascii="Times New Roman" w:hAnsi="Times New Roman" w:eastAsia="微软雅黑"/>
          <w:i w:val="0"/>
          <w:color w:val="333333"/>
          <w:spacing w:val="0"/>
          <w:sz w:val="31"/>
          <w:szCs w:val="31"/>
          <w:shd w:val="clear" w:color="auto" w:fill="FFFFFF"/>
          <w:lang w:val="en-US" w:eastAsia="zh-CN"/>
        </w:rPr>
        <w:t>5.5</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，主要原因是厉行节约、会议次数减少等引起的公务用车加油开支和清洗开支等减少。较上年支出数</w:t>
      </w:r>
      <w:r>
        <w:rPr>
          <w:rFonts w:hint="eastAsia" w:ascii="方正仿宋_GBK" w:hAnsi="方正仿宋_GBK" w:eastAsia="方正仿宋_GBK"/>
          <w:i w:val="0"/>
          <w:color w:val="333333"/>
          <w:spacing w:val="0"/>
          <w:sz w:val="31"/>
          <w:szCs w:val="31"/>
          <w:shd w:val="clear" w:color="auto" w:fill="FFFFFF"/>
          <w:lang w:eastAsia="zh-CN"/>
        </w:rPr>
        <w:t>增加</w:t>
      </w:r>
      <w:r>
        <w:rPr>
          <w:rFonts w:ascii="Times New Roman" w:hAnsi="Times New Roman" w:eastAsia="方正仿宋_GBK"/>
          <w:i w:val="0"/>
          <w:color w:val="333333"/>
          <w:spacing w:val="0"/>
          <w:sz w:val="31"/>
          <w:szCs w:val="31"/>
          <w:shd w:val="clear" w:color="auto" w:fill="FFFFFF"/>
          <w:lang w:val="en-US" w:eastAsia="zh-CN"/>
        </w:rPr>
        <w:t>5.89</w:t>
      </w:r>
      <w:r>
        <w:rPr>
          <w:rFonts w:hint="eastAsia" w:ascii="方正仿宋_GBK" w:hAnsi="方正仿宋_GBK" w:eastAsia="方正仿宋_GBK"/>
          <w:i w:val="0"/>
          <w:color w:val="333333"/>
          <w:spacing w:val="0"/>
          <w:sz w:val="31"/>
          <w:szCs w:val="31"/>
          <w:shd w:val="clear" w:color="auto" w:fill="FFFFFF"/>
        </w:rPr>
        <w:t>万元，</w:t>
      </w:r>
      <w:r>
        <w:rPr>
          <w:rFonts w:hint="eastAsia" w:ascii="方正仿宋_GBK" w:hAnsi="方正仿宋_GBK" w:eastAsia="方正仿宋_GBK"/>
          <w:i w:val="0"/>
          <w:color w:val="333333"/>
          <w:spacing w:val="0"/>
          <w:sz w:val="31"/>
          <w:szCs w:val="31"/>
          <w:shd w:val="clear" w:color="auto" w:fill="FFFFFF"/>
          <w:lang w:eastAsia="zh-CN"/>
        </w:rPr>
        <w:t>上升</w:t>
      </w:r>
      <w:r>
        <w:rPr>
          <w:rFonts w:ascii="Times New Roman" w:hAnsi="Times New Roman" w:eastAsia="方正仿宋_GBK"/>
          <w:i w:val="0"/>
          <w:color w:val="333333"/>
          <w:spacing w:val="0"/>
          <w:sz w:val="31"/>
          <w:szCs w:val="31"/>
          <w:shd w:val="clear" w:color="auto" w:fill="FFFFFF"/>
          <w:lang w:val="en-US" w:eastAsia="zh-CN"/>
        </w:rPr>
        <w:t>130.5</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，主要原因是公务用车</w:t>
      </w:r>
      <w:r>
        <w:rPr>
          <w:rFonts w:hint="eastAsia" w:ascii="方正仿宋_GBK" w:hAnsi="方正仿宋_GBK" w:eastAsia="方正仿宋_GBK"/>
          <w:i w:val="0"/>
          <w:color w:val="333333"/>
          <w:spacing w:val="0"/>
          <w:sz w:val="31"/>
          <w:szCs w:val="31"/>
          <w:shd w:val="clear" w:color="auto" w:fill="FFFFFF"/>
          <w:lang w:eastAsia="zh-CN"/>
        </w:rPr>
        <w:t>油费及保险费</w:t>
      </w:r>
      <w:r>
        <w:rPr>
          <w:rFonts w:hint="eastAsia" w:ascii="方正仿宋_GBK" w:hAnsi="方正仿宋_GBK" w:eastAsia="方正仿宋_GBK"/>
          <w:i w:val="0"/>
          <w:color w:val="333333"/>
          <w:spacing w:val="0"/>
          <w:sz w:val="31"/>
          <w:szCs w:val="31"/>
          <w:shd w:val="clear" w:color="auto" w:fill="FFFFFF"/>
          <w:lang w:val="en-US" w:eastAsia="zh-CN"/>
        </w:rPr>
        <w:t>2020年未报销部分纳入2021年报销导致支出增加</w:t>
      </w:r>
      <w:r>
        <w:rPr>
          <w:rFonts w:hint="eastAsia" w:ascii="方正仿宋_GBK" w:hAnsi="方正仿宋_GBK" w:eastAsia="方正仿宋_GBK"/>
          <w:i w:val="0"/>
          <w:color w:val="333333"/>
          <w:spacing w:val="0"/>
          <w:sz w:val="31"/>
          <w:szCs w:val="31"/>
          <w:shd w:val="clear" w:color="auto" w:fill="FFFFFF"/>
          <w:lang w:eastAsia="zh-CN"/>
        </w:rPr>
        <w:t>、另外公车</w:t>
      </w:r>
      <w:r>
        <w:rPr>
          <w:rFonts w:hint="eastAsia" w:ascii="方正仿宋_GBK" w:hAnsi="方正仿宋_GBK" w:eastAsia="方正仿宋_GBK"/>
          <w:i w:val="0"/>
          <w:color w:val="333333"/>
          <w:spacing w:val="0"/>
          <w:sz w:val="31"/>
          <w:szCs w:val="31"/>
          <w:shd w:val="clear" w:color="auto" w:fill="FFFFFF"/>
        </w:rPr>
        <w:t>维修费</w:t>
      </w:r>
      <w:r>
        <w:rPr>
          <w:rFonts w:hint="eastAsia" w:ascii="方正仿宋_GBK" w:hAnsi="方正仿宋_GBK" w:eastAsia="方正仿宋_GBK"/>
          <w:i w:val="0"/>
          <w:color w:val="333333"/>
          <w:spacing w:val="0"/>
          <w:sz w:val="31"/>
          <w:szCs w:val="31"/>
          <w:shd w:val="clear" w:color="auto" w:fill="FFFFFF"/>
          <w:lang w:eastAsia="zh-CN"/>
        </w:rPr>
        <w:t>增加</w:t>
      </w:r>
      <w:r>
        <w:rPr>
          <w:rFonts w:hint="eastAsia" w:ascii="方正仿宋_GBK" w:hAnsi="方正仿宋_GBK" w:eastAsia="方正仿宋_GBK"/>
          <w:i w:val="0"/>
          <w:color w:val="333333"/>
          <w:spacing w:val="0"/>
          <w:sz w:val="31"/>
          <w:szCs w:val="31"/>
          <w:shd w:val="clear" w:color="auto" w:fill="FFFFFF"/>
        </w:rPr>
        <w:t>。</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仿宋_GBK" w:hAnsi="方正仿宋_GBK" w:eastAsia="方正仿宋_GBK"/>
          <w:i w:val="0"/>
          <w:color w:val="333333"/>
          <w:spacing w:val="0"/>
          <w:sz w:val="31"/>
          <w:szCs w:val="31"/>
          <w:shd w:val="clear" w:color="auto" w:fill="FFFFFF"/>
        </w:rPr>
      </w:pPr>
      <w:r>
        <w:rPr>
          <w:rFonts w:hint="eastAsia" w:ascii="方正仿宋_GBK" w:hAnsi="方正仿宋_GBK" w:eastAsia="方正仿宋_GBK"/>
          <w:i w:val="0"/>
          <w:color w:val="333333"/>
          <w:spacing w:val="0"/>
          <w:sz w:val="31"/>
          <w:szCs w:val="31"/>
          <w:shd w:val="clear" w:color="auto" w:fill="FFFFFF"/>
        </w:rPr>
        <w:t>公务接待费</w:t>
      </w:r>
      <w:r>
        <w:rPr>
          <w:rFonts w:ascii="Times New Roman" w:hAnsi="Times New Roman" w:eastAsia="微软雅黑"/>
          <w:i w:val="0"/>
          <w:color w:val="333333"/>
          <w:spacing w:val="0"/>
          <w:sz w:val="31"/>
          <w:szCs w:val="31"/>
          <w:shd w:val="clear" w:color="auto" w:fill="FFFFFF"/>
        </w:rPr>
        <w:t>0</w:t>
      </w:r>
      <w:r>
        <w:rPr>
          <w:rFonts w:hint="eastAsia" w:ascii="方正仿宋_GBK" w:hAnsi="方正仿宋_GBK" w:eastAsia="方正仿宋_GBK"/>
          <w:i w:val="0"/>
          <w:color w:val="333333"/>
          <w:spacing w:val="0"/>
          <w:sz w:val="31"/>
          <w:szCs w:val="31"/>
          <w:shd w:val="clear" w:color="auto" w:fill="FFFFFF"/>
        </w:rPr>
        <w:t>万元。费用支出较年初预算数减少</w:t>
      </w:r>
      <w:r>
        <w:rPr>
          <w:rFonts w:hint="eastAsia" w:ascii="Times New Roman" w:hAnsi="Times New Roman" w:eastAsia="微软雅黑"/>
          <w:i w:val="0"/>
          <w:color w:val="333333"/>
          <w:spacing w:val="0"/>
          <w:sz w:val="31"/>
          <w:szCs w:val="31"/>
          <w:shd w:val="clear" w:color="auto" w:fill="FFFFFF"/>
          <w:lang w:val="en-US" w:eastAsia="zh-CN"/>
        </w:rPr>
        <w:t>0</w:t>
      </w:r>
      <w:r>
        <w:rPr>
          <w:rFonts w:hint="eastAsia" w:ascii="方正仿宋_GBK" w:hAnsi="方正仿宋_GBK" w:eastAsia="方正仿宋_GBK"/>
          <w:i w:val="0"/>
          <w:color w:val="333333"/>
          <w:spacing w:val="0"/>
          <w:sz w:val="31"/>
          <w:szCs w:val="31"/>
          <w:shd w:val="clear" w:color="auto" w:fill="FFFFFF"/>
        </w:rPr>
        <w:t>万元，下降</w:t>
      </w:r>
      <w:r>
        <w:rPr>
          <w:rFonts w:hint="eastAsia" w:ascii="Times New Roman" w:hAnsi="Times New Roman" w:eastAsia="微软雅黑"/>
          <w:i w:val="0"/>
          <w:color w:val="333333"/>
          <w:spacing w:val="0"/>
          <w:sz w:val="31"/>
          <w:szCs w:val="31"/>
          <w:shd w:val="clear" w:color="auto" w:fill="FFFFFF"/>
          <w:lang w:val="en-US" w:eastAsia="zh-CN"/>
        </w:rPr>
        <w:t>0</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，主要原因是本单位</w:t>
      </w:r>
      <w:r>
        <w:rPr>
          <w:rFonts w:hint="eastAsia" w:ascii="Times New Roman" w:hAnsi="Times New Roman" w:eastAsia="微软雅黑"/>
          <w:i w:val="0"/>
          <w:color w:val="333333"/>
          <w:spacing w:val="0"/>
          <w:sz w:val="31"/>
          <w:szCs w:val="31"/>
          <w:shd w:val="clear" w:color="auto" w:fill="FFFFFF"/>
          <w:lang w:eastAsia="zh-CN"/>
        </w:rPr>
        <w:t>2021</w:t>
      </w:r>
      <w:r>
        <w:rPr>
          <w:rFonts w:hint="eastAsia" w:ascii="方正仿宋_GBK" w:hAnsi="方正仿宋_GBK" w:eastAsia="方正仿宋_GBK"/>
          <w:i w:val="0"/>
          <w:color w:val="333333"/>
          <w:spacing w:val="0"/>
          <w:sz w:val="31"/>
          <w:szCs w:val="31"/>
          <w:shd w:val="clear" w:color="auto" w:fill="FFFFFF"/>
        </w:rPr>
        <w:t>年度未发生公务接待费费用。较上年支出数</w:t>
      </w:r>
      <w:r>
        <w:rPr>
          <w:rFonts w:hint="eastAsia" w:ascii="方正仿宋_GBK" w:hAnsi="方正仿宋_GBK" w:eastAsia="方正仿宋_GBK"/>
          <w:i w:val="0"/>
          <w:color w:val="333333"/>
          <w:spacing w:val="0"/>
          <w:sz w:val="31"/>
          <w:szCs w:val="31"/>
          <w:shd w:val="clear" w:color="auto" w:fill="FFFFFF"/>
          <w:lang w:eastAsia="zh-CN"/>
        </w:rPr>
        <w:t>减少</w:t>
      </w:r>
      <w:r>
        <w:rPr>
          <w:rFonts w:hint="eastAsia" w:ascii="Times New Roman" w:hAnsi="Times New Roman" w:eastAsia="微软雅黑"/>
          <w:i w:val="0"/>
          <w:color w:val="333333"/>
          <w:spacing w:val="0"/>
          <w:sz w:val="31"/>
          <w:szCs w:val="31"/>
          <w:shd w:val="clear" w:color="auto" w:fill="FFFFFF"/>
          <w:lang w:val="en-US" w:eastAsia="zh-CN"/>
        </w:rPr>
        <w:t>0.12</w:t>
      </w:r>
      <w:r>
        <w:rPr>
          <w:rFonts w:hint="eastAsia" w:ascii="方正仿宋_GBK" w:hAnsi="方正仿宋_GBK" w:eastAsia="方正仿宋_GBK"/>
          <w:i w:val="0"/>
          <w:color w:val="333333"/>
          <w:spacing w:val="0"/>
          <w:sz w:val="31"/>
          <w:szCs w:val="31"/>
          <w:shd w:val="clear" w:color="auto" w:fill="FFFFFF"/>
        </w:rPr>
        <w:t>万元，</w:t>
      </w:r>
      <w:r>
        <w:rPr>
          <w:rFonts w:hint="eastAsia" w:ascii="方正仿宋_GBK" w:hAnsi="方正仿宋_GBK" w:eastAsia="方正仿宋_GBK"/>
          <w:i w:val="0"/>
          <w:color w:val="333333"/>
          <w:spacing w:val="0"/>
          <w:sz w:val="31"/>
          <w:szCs w:val="31"/>
          <w:shd w:val="clear" w:color="auto" w:fill="FFFFFF"/>
          <w:lang w:eastAsia="zh-CN"/>
        </w:rPr>
        <w:t>下降</w:t>
      </w:r>
      <w:r>
        <w:rPr>
          <w:rFonts w:ascii="Times New Roman" w:hAnsi="Times New Roman" w:eastAsia="方正仿宋_GBK"/>
          <w:i w:val="0"/>
          <w:color w:val="333333"/>
          <w:spacing w:val="0"/>
          <w:sz w:val="31"/>
          <w:szCs w:val="31"/>
          <w:shd w:val="clear" w:color="auto" w:fill="FFFFFF"/>
          <w:lang w:val="en-US" w:eastAsia="zh-CN"/>
        </w:rPr>
        <w:t>10</w:t>
      </w:r>
      <w:r>
        <w:rPr>
          <w:rFonts w:ascii="Times New Roman" w:hAnsi="Times New Roman" w:eastAsia="微软雅黑"/>
          <w:i w:val="0"/>
          <w:color w:val="333333"/>
          <w:spacing w:val="0"/>
          <w:sz w:val="31"/>
          <w:szCs w:val="31"/>
          <w:shd w:val="clear" w:color="auto" w:fill="FFFFFF"/>
        </w:rPr>
        <w:t>0</w:t>
      </w:r>
      <w:r>
        <w:rPr>
          <w:rFonts w:ascii="Times New Roman" w:hAnsi="Times New Roman" w:eastAsia="微软雅黑"/>
          <w:i w:val="0"/>
          <w:color w:val="333333"/>
          <w:spacing w:val="0"/>
          <w:sz w:val="31"/>
          <w:szCs w:val="31"/>
          <w:shd w:val="clear" w:color="auto" w:fill="FFFFFF"/>
          <w:lang w:val="en-US" w:eastAsia="zh-CN"/>
        </w:rPr>
        <w:t>.0</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，主要原因是本单位</w:t>
      </w:r>
      <w:r>
        <w:rPr>
          <w:rFonts w:hint="eastAsia" w:ascii="Times New Roman" w:hAnsi="Times New Roman" w:eastAsia="微软雅黑"/>
          <w:i w:val="0"/>
          <w:color w:val="333333"/>
          <w:spacing w:val="0"/>
          <w:sz w:val="31"/>
          <w:szCs w:val="31"/>
          <w:shd w:val="clear" w:color="auto" w:fill="FFFFFF"/>
          <w:lang w:eastAsia="zh-CN"/>
        </w:rPr>
        <w:t>2021</w:t>
      </w:r>
      <w:r>
        <w:rPr>
          <w:rFonts w:hint="eastAsia" w:ascii="方正仿宋_GBK" w:hAnsi="方正仿宋_GBK" w:eastAsia="方正仿宋_GBK"/>
          <w:i w:val="0"/>
          <w:color w:val="333333"/>
          <w:spacing w:val="0"/>
          <w:sz w:val="31"/>
          <w:szCs w:val="31"/>
          <w:shd w:val="clear" w:color="auto" w:fill="FFFFFF"/>
        </w:rPr>
        <w:t>年度未发生公务接待费费用。</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楷体_GBK" w:hAnsi="方正楷体_GBK" w:eastAsia="方正楷体_GBK"/>
          <w:i w:val="0"/>
          <w:color w:val="333333"/>
          <w:spacing w:val="0"/>
          <w:sz w:val="32"/>
          <w:szCs w:val="32"/>
          <w:shd w:val="clear" w:color="auto" w:fill="FFFFFF"/>
        </w:rPr>
      </w:pPr>
      <w:r>
        <w:rPr>
          <w:rFonts w:hint="eastAsia" w:ascii="方正楷体_GBK" w:hAnsi="方正楷体_GBK" w:eastAsia="方正楷体_GBK"/>
          <w:i w:val="0"/>
          <w:color w:val="333333"/>
          <w:spacing w:val="0"/>
          <w:sz w:val="32"/>
          <w:szCs w:val="32"/>
          <w:shd w:val="clear" w:color="auto" w:fill="FFFFFF"/>
        </w:rPr>
        <w:t>（三）“三公”经费实物量情况</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Times New Roman" w:hAnsi="Times New Roman" w:eastAsia="微软雅黑"/>
          <w:i w:val="0"/>
          <w:color w:val="333333"/>
          <w:spacing w:val="0"/>
          <w:sz w:val="31"/>
          <w:szCs w:val="31"/>
          <w:shd w:val="clear" w:color="auto" w:fill="FFFFFF"/>
          <w:lang w:eastAsia="zh-CN"/>
        </w:rPr>
      </w:pPr>
      <w:r>
        <w:rPr>
          <w:rFonts w:hint="eastAsia" w:ascii="Times New Roman" w:hAnsi="Times New Roman" w:eastAsia="微软雅黑"/>
          <w:i w:val="0"/>
          <w:color w:val="333333"/>
          <w:spacing w:val="0"/>
          <w:sz w:val="31"/>
          <w:szCs w:val="31"/>
          <w:shd w:val="clear" w:color="auto" w:fill="FFFFFF"/>
          <w:lang w:eastAsia="zh-CN"/>
        </w:rPr>
        <w:t>2021</w:t>
      </w:r>
      <w:r>
        <w:rPr>
          <w:rFonts w:hint="eastAsia" w:ascii="方正仿宋_GBK" w:hAnsi="方正仿宋_GBK" w:eastAsia="方正仿宋_GBK"/>
          <w:i w:val="0"/>
          <w:color w:val="333333"/>
          <w:spacing w:val="0"/>
          <w:sz w:val="31"/>
          <w:szCs w:val="31"/>
          <w:shd w:val="clear" w:color="auto" w:fill="FFFFFF"/>
        </w:rPr>
        <w:t>年度本</w:t>
      </w:r>
      <w:r>
        <w:rPr>
          <w:rFonts w:hint="eastAsia" w:ascii="方正仿宋_GBK" w:hAnsi="方正仿宋_GBK" w:eastAsia="方正仿宋_GBK"/>
          <w:i w:val="0"/>
          <w:color w:val="333333"/>
          <w:spacing w:val="0"/>
          <w:sz w:val="31"/>
          <w:szCs w:val="31"/>
          <w:shd w:val="clear" w:color="auto" w:fill="FFFFFF"/>
          <w:lang w:eastAsia="zh-CN"/>
        </w:rPr>
        <w:t>单位</w:t>
      </w:r>
      <w:r>
        <w:rPr>
          <w:rFonts w:hint="eastAsia" w:ascii="方正仿宋_GBK" w:hAnsi="方正仿宋_GBK" w:eastAsia="方正仿宋_GBK"/>
          <w:i w:val="0"/>
          <w:color w:val="333333"/>
          <w:spacing w:val="0"/>
          <w:sz w:val="31"/>
          <w:szCs w:val="31"/>
          <w:shd w:val="clear" w:color="auto" w:fill="FFFFFF"/>
        </w:rPr>
        <w:t>因公出国（境）共计</w:t>
      </w:r>
      <w:r>
        <w:rPr>
          <w:rFonts w:ascii="Times New Roman" w:hAnsi="Times New Roman" w:eastAsia="微软雅黑"/>
          <w:i w:val="0"/>
          <w:color w:val="333333"/>
          <w:spacing w:val="0"/>
          <w:sz w:val="31"/>
          <w:szCs w:val="31"/>
          <w:shd w:val="clear" w:color="auto" w:fill="FFFFFF"/>
        </w:rPr>
        <w:t>0</w:t>
      </w:r>
      <w:r>
        <w:rPr>
          <w:rFonts w:hint="eastAsia" w:ascii="方正仿宋_GBK" w:hAnsi="方正仿宋_GBK" w:eastAsia="方正仿宋_GBK"/>
          <w:i w:val="0"/>
          <w:color w:val="333333"/>
          <w:spacing w:val="0"/>
          <w:sz w:val="31"/>
          <w:szCs w:val="31"/>
          <w:shd w:val="clear" w:color="auto" w:fill="FFFFFF"/>
        </w:rPr>
        <w:t>个团组，</w:t>
      </w:r>
      <w:r>
        <w:rPr>
          <w:rFonts w:ascii="Times New Roman" w:hAnsi="Times New Roman" w:eastAsia="微软雅黑"/>
          <w:i w:val="0"/>
          <w:color w:val="333333"/>
          <w:spacing w:val="0"/>
          <w:sz w:val="31"/>
          <w:szCs w:val="31"/>
          <w:shd w:val="clear" w:color="auto" w:fill="FFFFFF"/>
        </w:rPr>
        <w:t>0</w:t>
      </w:r>
      <w:r>
        <w:rPr>
          <w:rFonts w:hint="eastAsia" w:ascii="方正仿宋_GBK" w:hAnsi="方正仿宋_GBK" w:eastAsia="方正仿宋_GBK"/>
          <w:i w:val="0"/>
          <w:color w:val="333333"/>
          <w:spacing w:val="0"/>
          <w:sz w:val="31"/>
          <w:szCs w:val="31"/>
          <w:shd w:val="clear" w:color="auto" w:fill="FFFFFF"/>
        </w:rPr>
        <w:t>人；公务用车购置</w:t>
      </w:r>
      <w:r>
        <w:rPr>
          <w:rFonts w:ascii="Times New Roman" w:hAnsi="Times New Roman" w:eastAsia="微软雅黑"/>
          <w:i w:val="0"/>
          <w:color w:val="333333"/>
          <w:spacing w:val="0"/>
          <w:sz w:val="31"/>
          <w:szCs w:val="31"/>
          <w:shd w:val="clear" w:color="auto" w:fill="FFFFFF"/>
        </w:rPr>
        <w:t>0</w:t>
      </w:r>
      <w:r>
        <w:rPr>
          <w:rFonts w:hint="eastAsia" w:ascii="方正仿宋_GBK" w:hAnsi="方正仿宋_GBK" w:eastAsia="方正仿宋_GBK"/>
          <w:i w:val="0"/>
          <w:color w:val="333333"/>
          <w:spacing w:val="0"/>
          <w:sz w:val="31"/>
          <w:szCs w:val="31"/>
          <w:shd w:val="clear" w:color="auto" w:fill="FFFFFF"/>
        </w:rPr>
        <w:t>辆，公务车保有量为</w:t>
      </w:r>
      <w:r>
        <w:rPr>
          <w:rFonts w:ascii="方正仿宋_GBK" w:hAnsi="方正仿宋_GBK" w:eastAsia="方正仿宋_GBK"/>
          <w:i w:val="0"/>
          <w:color w:val="333333"/>
          <w:spacing w:val="0"/>
          <w:sz w:val="31"/>
          <w:szCs w:val="31"/>
          <w:shd w:val="clear" w:color="auto" w:fill="FFFFFF"/>
          <w:lang w:val="en-US"/>
        </w:rPr>
        <w:t>2</w:t>
      </w:r>
      <w:r>
        <w:rPr>
          <w:rFonts w:hint="eastAsia" w:ascii="方正仿宋_GBK" w:hAnsi="方正仿宋_GBK" w:eastAsia="方正仿宋_GBK"/>
          <w:i w:val="0"/>
          <w:color w:val="333333"/>
          <w:spacing w:val="0"/>
          <w:sz w:val="31"/>
          <w:szCs w:val="31"/>
          <w:shd w:val="clear" w:color="auto" w:fill="FFFFFF"/>
        </w:rPr>
        <w:t>辆；国内公务接待</w:t>
      </w:r>
      <w:r>
        <w:rPr>
          <w:rFonts w:ascii="Times New Roman" w:hAnsi="Times New Roman" w:eastAsia="微软雅黑"/>
          <w:i w:val="0"/>
          <w:color w:val="333333"/>
          <w:spacing w:val="0"/>
          <w:sz w:val="31"/>
          <w:szCs w:val="31"/>
          <w:shd w:val="clear" w:color="auto" w:fill="FFFFFF"/>
        </w:rPr>
        <w:t>0</w:t>
      </w:r>
      <w:r>
        <w:rPr>
          <w:rFonts w:hint="eastAsia" w:ascii="方正仿宋_GBK" w:hAnsi="方正仿宋_GBK" w:eastAsia="方正仿宋_GBK"/>
          <w:i w:val="0"/>
          <w:color w:val="333333"/>
          <w:spacing w:val="0"/>
          <w:sz w:val="31"/>
          <w:szCs w:val="31"/>
          <w:shd w:val="clear" w:color="auto" w:fill="FFFFFF"/>
        </w:rPr>
        <w:t>批次</w:t>
      </w:r>
      <w:r>
        <w:rPr>
          <w:rFonts w:ascii="Times New Roman" w:hAnsi="Times New Roman" w:eastAsia="微软雅黑"/>
          <w:i w:val="0"/>
          <w:color w:val="333333"/>
          <w:spacing w:val="0"/>
          <w:sz w:val="31"/>
          <w:szCs w:val="31"/>
          <w:shd w:val="clear" w:color="auto" w:fill="FFFFFF"/>
        </w:rPr>
        <w:t>0</w:t>
      </w:r>
      <w:r>
        <w:rPr>
          <w:rFonts w:hint="eastAsia" w:ascii="方正仿宋_GBK" w:hAnsi="方正仿宋_GBK" w:eastAsia="方正仿宋_GBK"/>
          <w:i w:val="0"/>
          <w:color w:val="333333"/>
          <w:spacing w:val="0"/>
          <w:sz w:val="31"/>
          <w:szCs w:val="31"/>
          <w:shd w:val="clear" w:color="auto" w:fill="FFFFFF"/>
        </w:rPr>
        <w:t>人，其中：国内外 事接待</w:t>
      </w:r>
      <w:r>
        <w:rPr>
          <w:rFonts w:ascii="Times New Roman" w:hAnsi="Times New Roman" w:eastAsia="微软雅黑"/>
          <w:i w:val="0"/>
          <w:color w:val="333333"/>
          <w:spacing w:val="0"/>
          <w:sz w:val="31"/>
          <w:szCs w:val="31"/>
          <w:shd w:val="clear" w:color="auto" w:fill="FFFFFF"/>
        </w:rPr>
        <w:t>0</w:t>
      </w:r>
      <w:r>
        <w:rPr>
          <w:rFonts w:hint="eastAsia" w:ascii="方正仿宋_GBK" w:hAnsi="方正仿宋_GBK" w:eastAsia="方正仿宋_GBK"/>
          <w:i w:val="0"/>
          <w:color w:val="333333"/>
          <w:spacing w:val="0"/>
          <w:sz w:val="31"/>
          <w:szCs w:val="31"/>
          <w:shd w:val="clear" w:color="auto" w:fill="FFFFFF"/>
        </w:rPr>
        <w:t>批次，</w:t>
      </w:r>
      <w:r>
        <w:rPr>
          <w:rFonts w:ascii="Times New Roman" w:hAnsi="Times New Roman" w:eastAsia="微软雅黑"/>
          <w:i w:val="0"/>
          <w:color w:val="333333"/>
          <w:spacing w:val="0"/>
          <w:sz w:val="31"/>
          <w:szCs w:val="31"/>
          <w:shd w:val="clear" w:color="auto" w:fill="FFFFFF"/>
        </w:rPr>
        <w:t>0</w:t>
      </w:r>
      <w:r>
        <w:rPr>
          <w:rFonts w:hint="eastAsia" w:ascii="方正仿宋_GBK" w:hAnsi="方正仿宋_GBK" w:eastAsia="方正仿宋_GBK"/>
          <w:i w:val="0"/>
          <w:color w:val="333333"/>
          <w:spacing w:val="0"/>
          <w:sz w:val="31"/>
          <w:szCs w:val="31"/>
          <w:shd w:val="clear" w:color="auto" w:fill="FFFFFF"/>
        </w:rPr>
        <w:t>人；国（境）外公务接待</w:t>
      </w:r>
      <w:r>
        <w:rPr>
          <w:rFonts w:ascii="Times New Roman" w:hAnsi="Times New Roman" w:eastAsia="微软雅黑"/>
          <w:i w:val="0"/>
          <w:color w:val="333333"/>
          <w:spacing w:val="0"/>
          <w:sz w:val="31"/>
          <w:szCs w:val="31"/>
          <w:shd w:val="clear" w:color="auto" w:fill="FFFFFF"/>
        </w:rPr>
        <w:t>0</w:t>
      </w:r>
      <w:r>
        <w:rPr>
          <w:rFonts w:hint="eastAsia" w:ascii="方正仿宋_GBK" w:hAnsi="方正仿宋_GBK" w:eastAsia="方正仿宋_GBK"/>
          <w:i w:val="0"/>
          <w:color w:val="333333"/>
          <w:spacing w:val="0"/>
          <w:sz w:val="31"/>
          <w:szCs w:val="31"/>
          <w:shd w:val="clear" w:color="auto" w:fill="FFFFFF"/>
        </w:rPr>
        <w:t>批次，</w:t>
      </w:r>
      <w:r>
        <w:rPr>
          <w:rFonts w:ascii="Times New Roman" w:hAnsi="Times New Roman" w:eastAsia="微软雅黑"/>
          <w:i w:val="0"/>
          <w:color w:val="333333"/>
          <w:spacing w:val="0"/>
          <w:sz w:val="31"/>
          <w:szCs w:val="31"/>
          <w:shd w:val="clear" w:color="auto" w:fill="FFFFFF"/>
        </w:rPr>
        <w:t>0</w:t>
      </w:r>
      <w:r>
        <w:rPr>
          <w:rFonts w:hint="eastAsia" w:ascii="方正仿宋_GBK" w:hAnsi="方正仿宋_GBK" w:eastAsia="方正仿宋_GBK"/>
          <w:i w:val="0"/>
          <w:color w:val="333333"/>
          <w:spacing w:val="0"/>
          <w:sz w:val="31"/>
          <w:szCs w:val="31"/>
          <w:shd w:val="clear" w:color="auto" w:fill="FFFFFF"/>
        </w:rPr>
        <w:t>人。</w:t>
      </w:r>
      <w:r>
        <w:rPr>
          <w:rFonts w:hint="eastAsia" w:ascii="Times New Roman" w:hAnsi="Times New Roman" w:eastAsia="微软雅黑"/>
          <w:i w:val="0"/>
          <w:color w:val="333333"/>
          <w:spacing w:val="0"/>
          <w:sz w:val="31"/>
          <w:szCs w:val="31"/>
          <w:shd w:val="clear" w:color="auto" w:fill="FFFFFF"/>
          <w:lang w:eastAsia="zh-CN"/>
        </w:rPr>
        <w:t>2021</w:t>
      </w:r>
      <w:r>
        <w:rPr>
          <w:rFonts w:hint="eastAsia" w:ascii="方正仿宋_GBK" w:hAnsi="方正仿宋_GBK" w:eastAsia="方正仿宋_GBK"/>
          <w:i w:val="0"/>
          <w:color w:val="333333"/>
          <w:spacing w:val="0"/>
          <w:sz w:val="31"/>
          <w:szCs w:val="31"/>
          <w:shd w:val="clear" w:color="auto" w:fill="FFFFFF"/>
        </w:rPr>
        <w:t>年本</w:t>
      </w:r>
      <w:r>
        <w:rPr>
          <w:rFonts w:hint="eastAsia" w:ascii="方正仿宋_GBK" w:hAnsi="方正仿宋_GBK" w:eastAsia="方正仿宋_GBK"/>
          <w:i w:val="0"/>
          <w:color w:val="333333"/>
          <w:spacing w:val="0"/>
          <w:sz w:val="31"/>
          <w:szCs w:val="31"/>
          <w:shd w:val="clear" w:color="auto" w:fill="FFFFFF"/>
          <w:lang w:eastAsia="zh-CN"/>
        </w:rPr>
        <w:t>单位</w:t>
      </w:r>
      <w:r>
        <w:rPr>
          <w:rFonts w:hint="eastAsia" w:ascii="方正仿宋_GBK" w:hAnsi="方正仿宋_GBK" w:eastAsia="方正仿宋_GBK"/>
          <w:i w:val="0"/>
          <w:color w:val="333333"/>
          <w:spacing w:val="0"/>
          <w:sz w:val="31"/>
          <w:szCs w:val="31"/>
          <w:shd w:val="clear" w:color="auto" w:fill="FFFFFF"/>
        </w:rPr>
        <w:t>人均接待费</w:t>
      </w:r>
      <w:r>
        <w:rPr>
          <w:rFonts w:ascii="Times New Roman" w:hAnsi="Times New Roman" w:eastAsia="微软雅黑"/>
          <w:i w:val="0"/>
          <w:color w:val="333333"/>
          <w:spacing w:val="0"/>
          <w:sz w:val="31"/>
          <w:szCs w:val="31"/>
          <w:shd w:val="clear" w:color="auto" w:fill="FFFFFF"/>
        </w:rPr>
        <w:t>0</w:t>
      </w:r>
      <w:r>
        <w:rPr>
          <w:rFonts w:hint="eastAsia" w:ascii="方正仿宋_GBK" w:hAnsi="方正仿宋_GBK" w:eastAsia="方正仿宋_GBK"/>
          <w:i w:val="0"/>
          <w:color w:val="333333"/>
          <w:spacing w:val="0"/>
          <w:sz w:val="31"/>
          <w:szCs w:val="31"/>
          <w:shd w:val="clear" w:color="auto" w:fill="FFFFFF"/>
        </w:rPr>
        <w:t>元，车均购置费</w:t>
      </w:r>
      <w:r>
        <w:rPr>
          <w:rFonts w:ascii="Times New Roman" w:hAnsi="Times New Roman" w:eastAsia="微软雅黑"/>
          <w:i w:val="0"/>
          <w:color w:val="333333"/>
          <w:spacing w:val="0"/>
          <w:sz w:val="31"/>
          <w:szCs w:val="31"/>
          <w:shd w:val="clear" w:color="auto" w:fill="FFFFFF"/>
        </w:rPr>
        <w:t>0</w:t>
      </w:r>
      <w:r>
        <w:rPr>
          <w:rFonts w:hint="eastAsia" w:ascii="方正仿宋_GBK" w:hAnsi="方正仿宋_GBK" w:eastAsia="方正仿宋_GBK"/>
          <w:i w:val="0"/>
          <w:color w:val="333333"/>
          <w:spacing w:val="0"/>
          <w:sz w:val="31"/>
          <w:szCs w:val="31"/>
          <w:shd w:val="clear" w:color="auto" w:fill="FFFFFF"/>
        </w:rPr>
        <w:t>万元，车均维护费</w:t>
      </w:r>
      <w:r>
        <w:rPr>
          <w:rFonts w:ascii="Times New Roman" w:hAnsi="Times New Roman" w:eastAsia="方正仿宋_GBK"/>
          <w:i w:val="0"/>
          <w:color w:val="333333"/>
          <w:spacing w:val="0"/>
          <w:sz w:val="31"/>
          <w:szCs w:val="31"/>
          <w:shd w:val="clear" w:color="auto" w:fill="FFFFFF"/>
          <w:lang w:val="en-US" w:eastAsia="zh-CN"/>
        </w:rPr>
        <w:t>5.2</w:t>
      </w:r>
      <w:r>
        <w:rPr>
          <w:rFonts w:hint="eastAsia" w:ascii="方正仿宋_GBK" w:hAnsi="方正仿宋_GBK" w:eastAsia="方正仿宋_GBK"/>
          <w:i w:val="0"/>
          <w:color w:val="333333"/>
          <w:spacing w:val="0"/>
          <w:sz w:val="31"/>
          <w:szCs w:val="31"/>
          <w:shd w:val="clear" w:color="auto" w:fill="FFFFFF"/>
        </w:rPr>
        <w:t>万元。</w:t>
      </w:r>
    </w:p>
    <w:p>
      <w:pPr>
        <w:pStyle w:val="10"/>
        <w:keepNext w:val="0"/>
        <w:keepLines w:val="0"/>
        <w:pageBreakBefore w:val="0"/>
        <w:tabs>
          <w:tab w:val="center" w:pos="4153"/>
          <w:tab w:val="left" w:pos="7275"/>
        </w:tabs>
        <w:kinsoku/>
        <w:wordWrap/>
        <w:overflowPunct/>
        <w:topLinePunct w:val="0"/>
        <w:autoSpaceDE/>
        <w:autoSpaceDN/>
        <w:bidi w:val="0"/>
        <w:snapToGrid/>
        <w:spacing w:beforeAutospacing="0" w:afterAutospacing="0" w:line="600" w:lineRule="exact"/>
        <w:ind w:firstLine="640"/>
        <w:rPr>
          <w:rFonts w:hint="eastAsia" w:ascii="Times New Roman" w:hAnsi="Times New Roman" w:eastAsia="方正黑体_GBK"/>
          <w:sz w:val="32"/>
          <w:szCs w:val="32"/>
        </w:rPr>
      </w:pPr>
      <w:r>
        <w:rPr>
          <w:rFonts w:hint="eastAsia" w:ascii="Times New Roman" w:hAnsi="Times New Roman" w:eastAsia="方正黑体_GBK"/>
          <w:sz w:val="32"/>
          <w:szCs w:val="32"/>
        </w:rPr>
        <w:t>四、其他需要说明的事项</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楷体_GBK" w:hAnsi="方正楷体_GBK" w:eastAsia="方正楷体_GBK"/>
          <w:i w:val="0"/>
          <w:color w:val="333333"/>
          <w:spacing w:val="0"/>
          <w:sz w:val="32"/>
          <w:szCs w:val="32"/>
          <w:shd w:val="clear" w:color="auto" w:fill="FFFFFF"/>
        </w:rPr>
      </w:pPr>
      <w:r>
        <w:rPr>
          <w:rFonts w:hint="eastAsia" w:ascii="方正楷体_GBK" w:hAnsi="方正楷体_GBK" w:eastAsia="方正楷体_GBK"/>
          <w:i w:val="0"/>
          <w:color w:val="333333"/>
          <w:spacing w:val="0"/>
          <w:sz w:val="32"/>
          <w:szCs w:val="32"/>
          <w:shd w:val="clear" w:color="auto" w:fill="FFFFFF"/>
        </w:rPr>
        <w:t>（一）机关运行经费情况说明</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Times New Roman" w:hAnsi="Times New Roman" w:eastAsia="微软雅黑"/>
          <w:i w:val="0"/>
          <w:color w:val="333333"/>
          <w:spacing w:val="0"/>
          <w:sz w:val="31"/>
          <w:szCs w:val="31"/>
          <w:shd w:val="clear" w:color="auto" w:fill="FFFFFF"/>
          <w:lang w:eastAsia="zh-CN"/>
        </w:rPr>
      </w:pPr>
      <w:r>
        <w:rPr>
          <w:rFonts w:hint="eastAsia" w:ascii="Times New Roman" w:hAnsi="Times New Roman" w:eastAsia="微软雅黑"/>
          <w:i w:val="0"/>
          <w:color w:val="333333"/>
          <w:spacing w:val="0"/>
          <w:sz w:val="31"/>
          <w:szCs w:val="31"/>
          <w:shd w:val="clear" w:color="auto" w:fill="FFFFFF"/>
          <w:lang w:eastAsia="zh-CN"/>
        </w:rPr>
        <w:t>2021</w:t>
      </w:r>
      <w:r>
        <w:rPr>
          <w:rFonts w:hint="eastAsia" w:ascii="方正仿宋_GBK" w:hAnsi="方正仿宋_GBK" w:eastAsia="方正仿宋_GBK"/>
          <w:i w:val="0"/>
          <w:color w:val="333333"/>
          <w:spacing w:val="0"/>
          <w:sz w:val="31"/>
          <w:szCs w:val="31"/>
          <w:shd w:val="clear" w:color="auto" w:fill="FFFFFF"/>
        </w:rPr>
        <w:t>年度本</w:t>
      </w:r>
      <w:r>
        <w:rPr>
          <w:rFonts w:hint="eastAsia" w:ascii="方正仿宋_GBK" w:hAnsi="方正仿宋_GBK" w:eastAsia="方正仿宋_GBK"/>
          <w:i w:val="0"/>
          <w:color w:val="333333"/>
          <w:spacing w:val="0"/>
          <w:sz w:val="31"/>
          <w:szCs w:val="31"/>
          <w:shd w:val="clear" w:color="auto" w:fill="FFFFFF"/>
          <w:lang w:eastAsia="zh-CN"/>
        </w:rPr>
        <w:t>单位</w:t>
      </w:r>
      <w:r>
        <w:rPr>
          <w:rFonts w:hint="eastAsia" w:ascii="方正仿宋_GBK" w:hAnsi="方正仿宋_GBK" w:eastAsia="方正仿宋_GBK"/>
          <w:i w:val="0"/>
          <w:color w:val="333333"/>
          <w:spacing w:val="0"/>
          <w:sz w:val="31"/>
          <w:szCs w:val="31"/>
          <w:shd w:val="clear" w:color="auto" w:fill="FFFFFF"/>
        </w:rPr>
        <w:t>机关运行经费支出</w:t>
      </w:r>
      <w:r>
        <w:rPr>
          <w:rFonts w:hint="eastAsia" w:ascii="Times New Roman" w:hAnsi="Times New Roman" w:eastAsia="微软雅黑"/>
          <w:i w:val="0"/>
          <w:color w:val="333333"/>
          <w:spacing w:val="0"/>
          <w:sz w:val="31"/>
          <w:szCs w:val="31"/>
          <w:shd w:val="clear" w:color="auto" w:fill="FFFFFF"/>
          <w:lang w:val="en-US" w:eastAsia="zh-CN"/>
        </w:rPr>
        <w:t>157.81</w:t>
      </w:r>
      <w:r>
        <w:rPr>
          <w:rFonts w:hint="eastAsia" w:ascii="方正仿宋_GBK" w:hAnsi="方正仿宋_GBK" w:eastAsia="方正仿宋_GBK"/>
          <w:i w:val="0"/>
          <w:color w:val="333333"/>
          <w:spacing w:val="0"/>
          <w:sz w:val="31"/>
          <w:szCs w:val="31"/>
          <w:shd w:val="clear" w:color="auto" w:fill="FFFFFF"/>
        </w:rPr>
        <w:t>万元，机关运行经费主要用于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机关运行经费较上年决算数增加</w:t>
      </w:r>
      <w:r>
        <w:rPr>
          <w:rFonts w:hint="eastAsia" w:ascii="Times New Roman" w:hAnsi="Times New Roman" w:eastAsia="微软雅黑"/>
          <w:i w:val="0"/>
          <w:color w:val="333333"/>
          <w:spacing w:val="0"/>
          <w:sz w:val="31"/>
          <w:szCs w:val="31"/>
          <w:shd w:val="clear" w:color="auto" w:fill="FFFFFF"/>
          <w:lang w:val="en-US" w:eastAsia="zh-CN"/>
        </w:rPr>
        <w:t>5.18</w:t>
      </w:r>
      <w:r>
        <w:rPr>
          <w:rFonts w:hint="eastAsia" w:ascii="方正仿宋_GBK" w:hAnsi="方正仿宋_GBK" w:eastAsia="方正仿宋_GBK"/>
          <w:i w:val="0"/>
          <w:color w:val="333333"/>
          <w:spacing w:val="0"/>
          <w:sz w:val="31"/>
          <w:szCs w:val="31"/>
          <w:shd w:val="clear" w:color="auto" w:fill="FFFFFF"/>
        </w:rPr>
        <w:t>万元，</w:t>
      </w:r>
      <w:r>
        <w:rPr>
          <w:rFonts w:hint="eastAsia" w:ascii="方正仿宋_GBK" w:hAnsi="方正仿宋_GBK" w:eastAsia="方正仿宋_GBK"/>
          <w:i w:val="0"/>
          <w:color w:val="333333"/>
          <w:spacing w:val="0"/>
          <w:sz w:val="31"/>
          <w:szCs w:val="31"/>
          <w:shd w:val="clear" w:color="auto" w:fill="FFFFFF"/>
          <w:lang w:eastAsia="zh-CN"/>
        </w:rPr>
        <w:t>下降</w:t>
      </w:r>
      <w:r>
        <w:rPr>
          <w:rFonts w:hint="eastAsia" w:ascii="Times New Roman" w:hAnsi="Times New Roman" w:eastAsia="微软雅黑"/>
          <w:i w:val="0"/>
          <w:color w:val="333333"/>
          <w:spacing w:val="0"/>
          <w:sz w:val="31"/>
          <w:szCs w:val="31"/>
          <w:shd w:val="clear" w:color="auto" w:fill="FFFFFF"/>
          <w:lang w:val="en-US" w:eastAsia="zh-CN"/>
        </w:rPr>
        <w:t>3.2</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，主要原因是本年商品和服务开支增加造成</w:t>
      </w:r>
      <w:r>
        <w:rPr>
          <w:rFonts w:hint="eastAsia" w:ascii="方正仿宋_GBK" w:hAnsi="方正仿宋_GBK" w:eastAsia="方正仿宋_GBK"/>
          <w:i w:val="0"/>
          <w:color w:val="333333"/>
          <w:spacing w:val="0"/>
          <w:sz w:val="31"/>
          <w:szCs w:val="31"/>
          <w:shd w:val="clear" w:color="auto" w:fill="FFFFFF"/>
          <w:lang w:val="en-US" w:eastAsia="zh-CN"/>
        </w:rPr>
        <w:t>;</w:t>
      </w:r>
      <w:r>
        <w:rPr>
          <w:rFonts w:hint="eastAsia" w:ascii="方正仿宋_GBK" w:hAnsi="方正仿宋_GBK" w:eastAsia="方正仿宋_GBK"/>
          <w:i w:val="0"/>
          <w:color w:val="333333"/>
          <w:spacing w:val="0"/>
          <w:sz w:val="31"/>
          <w:szCs w:val="31"/>
          <w:shd w:val="clear" w:color="auto" w:fill="FFFFFF"/>
          <w:lang w:eastAsia="zh-CN"/>
        </w:rPr>
        <w:t>较年初预算数增加</w:t>
      </w:r>
      <w:r>
        <w:rPr>
          <w:rFonts w:hint="eastAsia" w:ascii="Times New Roman" w:hAnsi="Times New Roman" w:eastAsia="微软雅黑"/>
          <w:i w:val="0"/>
          <w:color w:val="333333"/>
          <w:spacing w:val="0"/>
          <w:sz w:val="31"/>
          <w:szCs w:val="31"/>
          <w:shd w:val="clear" w:color="auto" w:fill="FFFFFF"/>
          <w:lang w:val="en-US" w:eastAsia="zh-CN"/>
        </w:rPr>
        <w:t>30.6</w:t>
      </w:r>
      <w:r>
        <w:rPr>
          <w:rFonts w:hint="eastAsia" w:ascii="方正仿宋_GBK" w:hAnsi="方正仿宋_GBK" w:eastAsia="方正仿宋_GBK"/>
          <w:i w:val="0"/>
          <w:color w:val="333333"/>
          <w:spacing w:val="0"/>
          <w:sz w:val="31"/>
          <w:szCs w:val="31"/>
          <w:shd w:val="clear" w:color="auto" w:fill="FFFFFF"/>
          <w:lang w:val="en-US" w:eastAsia="zh-CN"/>
        </w:rPr>
        <w:t>万元，</w:t>
      </w:r>
      <w:r>
        <w:rPr>
          <w:rFonts w:hint="eastAsia" w:ascii="方正仿宋_GBK" w:hAnsi="方正仿宋_GBK" w:eastAsia="方正仿宋_GBK"/>
          <w:i w:val="0"/>
          <w:color w:val="333333"/>
          <w:spacing w:val="0"/>
          <w:sz w:val="31"/>
          <w:szCs w:val="31"/>
          <w:shd w:val="clear" w:color="auto" w:fill="FFFFFF"/>
        </w:rPr>
        <w:t>增长</w:t>
      </w:r>
      <w:r>
        <w:rPr>
          <w:rFonts w:hint="eastAsia" w:ascii="Times New Roman" w:hAnsi="Times New Roman" w:eastAsia="微软雅黑"/>
          <w:i w:val="0"/>
          <w:color w:val="333333"/>
          <w:spacing w:val="0"/>
          <w:sz w:val="31"/>
          <w:szCs w:val="31"/>
          <w:shd w:val="clear" w:color="auto" w:fill="FFFFFF"/>
          <w:lang w:val="en-US" w:eastAsia="zh-CN"/>
        </w:rPr>
        <w:t>24.1</w:t>
      </w:r>
      <w:r>
        <w:rPr>
          <w:rFonts w:ascii="Times New Roman" w:hAnsi="Times New Roman" w:eastAsia="微软雅黑"/>
          <w:i w:val="0"/>
          <w:color w:val="333333"/>
          <w:spacing w:val="0"/>
          <w:sz w:val="31"/>
          <w:szCs w:val="31"/>
          <w:shd w:val="clear" w:color="auto" w:fill="FFFFFF"/>
        </w:rPr>
        <w:t>%</w:t>
      </w:r>
      <w:r>
        <w:rPr>
          <w:rFonts w:hint="eastAsia" w:ascii="Times New Roman" w:hAnsi="Times New Roman" w:eastAsia="微软雅黑"/>
          <w:i w:val="0"/>
          <w:color w:val="333333"/>
          <w:spacing w:val="0"/>
          <w:sz w:val="31"/>
          <w:szCs w:val="31"/>
          <w:shd w:val="clear" w:color="auto" w:fill="FFFFFF"/>
          <w:lang w:eastAsia="zh-CN"/>
        </w:rPr>
        <w:t>，</w:t>
      </w:r>
      <w:r>
        <w:rPr>
          <w:rFonts w:hint="eastAsia" w:ascii="方正仿宋_GBK" w:hAnsi="方正仿宋_GBK" w:eastAsia="方正仿宋_GBK"/>
          <w:i w:val="0"/>
          <w:color w:val="333333"/>
          <w:spacing w:val="0"/>
          <w:sz w:val="31"/>
          <w:szCs w:val="31"/>
          <w:shd w:val="clear" w:color="auto" w:fill="FFFFFF"/>
        </w:rPr>
        <w:t>主要原因是本年商品和服务开支增加</w:t>
      </w:r>
      <w:r>
        <w:rPr>
          <w:rFonts w:hint="eastAsia" w:ascii="方正仿宋_GBK" w:hAnsi="方正仿宋_GBK" w:eastAsia="方正仿宋_GBK"/>
          <w:i w:val="0"/>
          <w:color w:val="333333"/>
          <w:spacing w:val="0"/>
          <w:sz w:val="31"/>
          <w:szCs w:val="31"/>
          <w:shd w:val="clear" w:color="auto" w:fill="FFFFFF"/>
          <w:lang w:eastAsia="zh-CN"/>
        </w:rPr>
        <w:t>，其中</w:t>
      </w:r>
      <w:r>
        <w:rPr>
          <w:rFonts w:ascii="Times New Roman" w:hAnsi="Times New Roman" w:eastAsia="方正仿宋_GBK"/>
          <w:b w:val="0"/>
          <w:bCs/>
          <w:kern w:val="0"/>
          <w:sz w:val="32"/>
          <w:szCs w:val="32"/>
          <w:shd w:val="clear" w:color="auto" w:fill="FFFFFF"/>
        </w:rPr>
        <w:t>政府水电费增加，办公费增加等</w:t>
      </w:r>
      <w:r>
        <w:rPr>
          <w:rFonts w:hint="eastAsia" w:ascii="方正仿宋_GBK" w:hAnsi="方正仿宋_GBK" w:eastAsia="方正仿宋_GBK"/>
          <w:i w:val="0"/>
          <w:color w:val="333333"/>
          <w:spacing w:val="0"/>
          <w:sz w:val="31"/>
          <w:szCs w:val="31"/>
          <w:shd w:val="clear" w:color="auto" w:fill="FFFFFF"/>
        </w:rPr>
        <w:t>造成。</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微软雅黑" w:hAnsi="微软雅黑" w:eastAsia="方正仿宋_GBK"/>
          <w:i w:val="0"/>
          <w:color w:val="333333"/>
          <w:spacing w:val="0"/>
          <w:sz w:val="24"/>
          <w:szCs w:val="24"/>
          <w:highlight w:val="yellow"/>
          <w:lang w:eastAsia="zh-CN"/>
        </w:rPr>
      </w:pP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仿宋_GBK" w:hAnsi="方正仿宋_GBK" w:eastAsia="方正仿宋_GBK"/>
          <w:i w:val="0"/>
          <w:color w:val="333333"/>
          <w:spacing w:val="0"/>
          <w:sz w:val="31"/>
          <w:szCs w:val="31"/>
          <w:shd w:val="clear" w:color="auto" w:fill="FFFFFF"/>
        </w:rPr>
      </w:pPr>
      <w:r>
        <w:rPr>
          <w:rFonts w:hint="eastAsia" w:ascii="方正仿宋_GBK" w:hAnsi="方正仿宋_GBK" w:eastAsia="方正仿宋_GBK"/>
          <w:i w:val="0"/>
          <w:color w:val="333333"/>
          <w:spacing w:val="0"/>
          <w:sz w:val="31"/>
          <w:szCs w:val="31"/>
          <w:shd w:val="clear" w:color="auto" w:fill="FFFFFF"/>
        </w:rPr>
        <w:t>本年度会议费支出</w:t>
      </w:r>
      <w:r>
        <w:rPr>
          <w:rFonts w:ascii="Times New Roman" w:hAnsi="Times New Roman" w:eastAsia="微软雅黑"/>
          <w:i w:val="0"/>
          <w:color w:val="333333"/>
          <w:spacing w:val="0"/>
          <w:sz w:val="31"/>
          <w:szCs w:val="31"/>
          <w:shd w:val="clear" w:color="auto" w:fill="FFFFFF"/>
        </w:rPr>
        <w:t>0</w:t>
      </w:r>
      <w:r>
        <w:rPr>
          <w:rFonts w:hint="eastAsia" w:ascii="方正仿宋_GBK" w:hAnsi="方正仿宋_GBK" w:eastAsia="方正仿宋_GBK"/>
          <w:i w:val="0"/>
          <w:color w:val="333333"/>
          <w:spacing w:val="0"/>
          <w:sz w:val="31"/>
          <w:szCs w:val="31"/>
          <w:shd w:val="clear" w:color="auto" w:fill="FFFFFF"/>
        </w:rPr>
        <w:t>万元，较上年决算数减少</w:t>
      </w:r>
      <w:r>
        <w:rPr>
          <w:rFonts w:hint="eastAsia" w:ascii="Times New Roman" w:hAnsi="Times New Roman" w:eastAsia="微软雅黑"/>
          <w:i w:val="0"/>
          <w:color w:val="333333"/>
          <w:spacing w:val="0"/>
          <w:sz w:val="31"/>
          <w:szCs w:val="31"/>
          <w:shd w:val="clear" w:color="auto" w:fill="FFFFFF"/>
          <w:lang w:val="en-US" w:eastAsia="zh-CN"/>
        </w:rPr>
        <w:t>0</w:t>
      </w:r>
      <w:r>
        <w:rPr>
          <w:rFonts w:hint="eastAsia" w:ascii="方正仿宋_GBK" w:hAnsi="方正仿宋_GBK" w:eastAsia="方正仿宋_GBK"/>
          <w:i w:val="0"/>
          <w:color w:val="333333"/>
          <w:spacing w:val="0"/>
          <w:sz w:val="31"/>
          <w:szCs w:val="31"/>
          <w:shd w:val="clear" w:color="auto" w:fill="FFFFFF"/>
        </w:rPr>
        <w:t>万元，下降</w:t>
      </w:r>
      <w:r>
        <w:rPr>
          <w:rFonts w:ascii="Times New Roman" w:hAnsi="Times New Roman" w:eastAsia="微软雅黑"/>
          <w:i w:val="0"/>
          <w:color w:val="333333"/>
          <w:spacing w:val="0"/>
          <w:sz w:val="31"/>
          <w:szCs w:val="31"/>
          <w:shd w:val="clear" w:color="auto" w:fill="FFFFFF"/>
        </w:rPr>
        <w:t>100</w:t>
      </w:r>
      <w:r>
        <w:rPr>
          <w:rFonts w:hint="eastAsia" w:ascii="Times New Roman" w:hAnsi="Times New Roman" w:eastAsia="微软雅黑"/>
          <w:i w:val="0"/>
          <w:color w:val="333333"/>
          <w:spacing w:val="0"/>
          <w:sz w:val="31"/>
          <w:szCs w:val="31"/>
          <w:shd w:val="clear" w:color="auto" w:fill="FFFFFF"/>
          <w:lang w:val="en-US" w:eastAsia="zh-CN"/>
        </w:rPr>
        <w:t>.0</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，主要原因是本年厉行节约、没有列支会议费开支。本年度培训费支出</w:t>
      </w:r>
      <w:r>
        <w:rPr>
          <w:rFonts w:hint="eastAsia" w:ascii="Times New Roman" w:hAnsi="Times New Roman" w:eastAsia="微软雅黑"/>
          <w:i w:val="0"/>
          <w:color w:val="333333"/>
          <w:spacing w:val="0"/>
          <w:sz w:val="31"/>
          <w:szCs w:val="31"/>
          <w:shd w:val="clear" w:color="auto" w:fill="FFFFFF"/>
          <w:lang w:val="en-US" w:eastAsia="zh-CN"/>
        </w:rPr>
        <w:t>5.45</w:t>
      </w:r>
      <w:r>
        <w:rPr>
          <w:rFonts w:hint="eastAsia" w:ascii="方正仿宋_GBK" w:hAnsi="方正仿宋_GBK" w:eastAsia="方正仿宋_GBK"/>
          <w:i w:val="0"/>
          <w:color w:val="333333"/>
          <w:spacing w:val="0"/>
          <w:sz w:val="31"/>
          <w:szCs w:val="31"/>
          <w:shd w:val="clear" w:color="auto" w:fill="FFFFFF"/>
        </w:rPr>
        <w:t>万元，较上年决算数增加</w:t>
      </w:r>
      <w:r>
        <w:rPr>
          <w:rFonts w:hint="eastAsia" w:ascii="Times New Roman" w:hAnsi="Times New Roman" w:eastAsia="微软雅黑"/>
          <w:i w:val="0"/>
          <w:color w:val="333333"/>
          <w:spacing w:val="0"/>
          <w:sz w:val="31"/>
          <w:szCs w:val="31"/>
          <w:shd w:val="clear" w:color="auto" w:fill="FFFFFF"/>
          <w:lang w:val="en-US" w:eastAsia="zh-CN"/>
        </w:rPr>
        <w:t>4.34</w:t>
      </w:r>
      <w:r>
        <w:rPr>
          <w:rFonts w:hint="eastAsia" w:ascii="方正仿宋_GBK" w:hAnsi="方正仿宋_GBK" w:eastAsia="方正仿宋_GBK"/>
          <w:i w:val="0"/>
          <w:color w:val="333333"/>
          <w:spacing w:val="0"/>
          <w:sz w:val="31"/>
          <w:szCs w:val="31"/>
          <w:shd w:val="clear" w:color="auto" w:fill="FFFFFF"/>
        </w:rPr>
        <w:t>万元，增长</w:t>
      </w:r>
      <w:r>
        <w:rPr>
          <w:rFonts w:hint="eastAsia" w:ascii="Times New Roman" w:hAnsi="Times New Roman" w:eastAsia="微软雅黑"/>
          <w:i w:val="0"/>
          <w:color w:val="333333"/>
          <w:spacing w:val="0"/>
          <w:sz w:val="31"/>
          <w:szCs w:val="31"/>
          <w:shd w:val="clear" w:color="auto" w:fill="FFFFFF"/>
          <w:lang w:val="en-US" w:eastAsia="zh-CN"/>
        </w:rPr>
        <w:t>390.99</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，主要原因是相关</w:t>
      </w:r>
      <w:r>
        <w:rPr>
          <w:rFonts w:hint="eastAsia" w:ascii="方正仿宋_GBK" w:hAnsi="方正仿宋_GBK" w:eastAsia="方正仿宋_GBK"/>
          <w:i w:val="0"/>
          <w:color w:val="333333"/>
          <w:spacing w:val="0"/>
          <w:sz w:val="31"/>
          <w:szCs w:val="31"/>
          <w:shd w:val="clear" w:color="auto" w:fill="FFFFFF"/>
          <w:lang w:eastAsia="zh-CN"/>
        </w:rPr>
        <w:t>单位</w:t>
      </w:r>
      <w:r>
        <w:rPr>
          <w:rFonts w:hint="eastAsia" w:ascii="方正仿宋_GBK" w:hAnsi="方正仿宋_GBK" w:eastAsia="方正仿宋_GBK"/>
          <w:i w:val="0"/>
          <w:color w:val="333333"/>
          <w:spacing w:val="0"/>
          <w:sz w:val="31"/>
          <w:szCs w:val="31"/>
          <w:shd w:val="clear" w:color="auto" w:fill="FFFFFF"/>
        </w:rPr>
        <w:t>负责人和经办人的培训差旅开支增加造成。</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楷体_GBK" w:hAnsi="方正楷体_GBK" w:eastAsia="方正楷体_GBK"/>
          <w:i w:val="0"/>
          <w:color w:val="333333"/>
          <w:spacing w:val="0"/>
          <w:sz w:val="32"/>
          <w:szCs w:val="32"/>
          <w:shd w:val="clear" w:color="auto" w:fill="FFFFFF"/>
        </w:rPr>
      </w:pPr>
      <w:r>
        <w:rPr>
          <w:rFonts w:hint="eastAsia" w:ascii="方正楷体_GBK" w:hAnsi="方正楷体_GBK" w:eastAsia="方正楷体_GBK"/>
          <w:i w:val="0"/>
          <w:color w:val="333333"/>
          <w:spacing w:val="0"/>
          <w:sz w:val="32"/>
          <w:szCs w:val="32"/>
          <w:shd w:val="clear" w:color="auto" w:fill="FFFFFF"/>
        </w:rPr>
        <w:t>（二）国有资产占用情况说明</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仿宋_GBK" w:hAnsi="方正仿宋_GBK" w:eastAsia="方正仿宋_GBK"/>
          <w:i w:val="0"/>
          <w:color w:val="333333"/>
          <w:spacing w:val="0"/>
          <w:sz w:val="31"/>
          <w:szCs w:val="31"/>
          <w:shd w:val="clear" w:color="auto" w:fill="FFFFFF"/>
        </w:rPr>
      </w:pPr>
      <w:r>
        <w:rPr>
          <w:rFonts w:hint="eastAsia" w:ascii="方正仿宋_GBK" w:hAnsi="方正仿宋_GBK" w:eastAsia="方正仿宋_GBK"/>
          <w:i w:val="0"/>
          <w:color w:val="333333"/>
          <w:spacing w:val="0"/>
          <w:sz w:val="31"/>
          <w:szCs w:val="31"/>
          <w:shd w:val="clear" w:color="auto" w:fill="FFFFFF"/>
        </w:rPr>
        <w:t>截至</w:t>
      </w:r>
      <w:r>
        <w:rPr>
          <w:rFonts w:hint="eastAsia" w:ascii="Times New Roman" w:hAnsi="Times New Roman" w:eastAsia="微软雅黑"/>
          <w:i w:val="0"/>
          <w:color w:val="333333"/>
          <w:spacing w:val="0"/>
          <w:sz w:val="31"/>
          <w:szCs w:val="31"/>
          <w:shd w:val="clear" w:color="auto" w:fill="FFFFFF"/>
          <w:lang w:eastAsia="zh-CN"/>
        </w:rPr>
        <w:t>2021</w:t>
      </w:r>
      <w:r>
        <w:rPr>
          <w:rFonts w:hint="eastAsia" w:ascii="方正仿宋_GBK" w:hAnsi="方正仿宋_GBK" w:eastAsia="方正仿宋_GBK"/>
          <w:i w:val="0"/>
          <w:color w:val="333333"/>
          <w:spacing w:val="0"/>
          <w:sz w:val="31"/>
          <w:szCs w:val="31"/>
          <w:shd w:val="clear" w:color="auto" w:fill="FFFFFF"/>
        </w:rPr>
        <w:t>年</w:t>
      </w:r>
      <w:r>
        <w:rPr>
          <w:rFonts w:ascii="Times New Roman" w:hAnsi="Times New Roman" w:eastAsia="微软雅黑"/>
          <w:i w:val="0"/>
          <w:color w:val="333333"/>
          <w:spacing w:val="0"/>
          <w:sz w:val="31"/>
          <w:szCs w:val="31"/>
          <w:shd w:val="clear" w:color="auto" w:fill="FFFFFF"/>
        </w:rPr>
        <w:t>12</w:t>
      </w:r>
      <w:r>
        <w:rPr>
          <w:rFonts w:hint="eastAsia" w:ascii="方正仿宋_GBK" w:hAnsi="方正仿宋_GBK" w:eastAsia="方正仿宋_GBK"/>
          <w:i w:val="0"/>
          <w:color w:val="333333"/>
          <w:spacing w:val="0"/>
          <w:sz w:val="31"/>
          <w:szCs w:val="31"/>
          <w:shd w:val="clear" w:color="auto" w:fill="FFFFFF"/>
        </w:rPr>
        <w:t>月</w:t>
      </w:r>
      <w:r>
        <w:rPr>
          <w:rFonts w:ascii="Times New Roman" w:hAnsi="Times New Roman" w:eastAsia="微软雅黑"/>
          <w:i w:val="0"/>
          <w:color w:val="333333"/>
          <w:spacing w:val="0"/>
          <w:sz w:val="31"/>
          <w:szCs w:val="31"/>
          <w:shd w:val="clear" w:color="auto" w:fill="FFFFFF"/>
        </w:rPr>
        <w:t>31</w:t>
      </w:r>
      <w:r>
        <w:rPr>
          <w:rFonts w:hint="eastAsia" w:ascii="方正仿宋_GBK" w:hAnsi="方正仿宋_GBK" w:eastAsia="方正仿宋_GBK"/>
          <w:i w:val="0"/>
          <w:color w:val="333333"/>
          <w:spacing w:val="0"/>
          <w:sz w:val="31"/>
          <w:szCs w:val="31"/>
          <w:shd w:val="clear" w:color="auto" w:fill="FFFFFF"/>
        </w:rPr>
        <w:t>日，本</w:t>
      </w:r>
      <w:r>
        <w:rPr>
          <w:rFonts w:hint="eastAsia" w:ascii="方正仿宋_GBK" w:hAnsi="方正仿宋_GBK" w:eastAsia="方正仿宋_GBK"/>
          <w:i w:val="0"/>
          <w:color w:val="333333"/>
          <w:spacing w:val="0"/>
          <w:sz w:val="31"/>
          <w:szCs w:val="31"/>
          <w:shd w:val="clear" w:color="auto" w:fill="FFFFFF"/>
          <w:lang w:eastAsia="zh-CN"/>
        </w:rPr>
        <w:t>单位</w:t>
      </w:r>
      <w:r>
        <w:rPr>
          <w:rFonts w:hint="eastAsia" w:ascii="方正仿宋_GBK" w:hAnsi="方正仿宋_GBK" w:eastAsia="方正仿宋_GBK"/>
          <w:i w:val="0"/>
          <w:color w:val="333333"/>
          <w:spacing w:val="0"/>
          <w:sz w:val="31"/>
          <w:szCs w:val="31"/>
          <w:shd w:val="clear" w:color="auto" w:fill="FFFFFF"/>
        </w:rPr>
        <w:t>共有车辆</w:t>
      </w:r>
      <w:r>
        <w:rPr>
          <w:rFonts w:hint="eastAsia" w:ascii="Times New Roman" w:hAnsi="Times New Roman" w:eastAsia="微软雅黑"/>
          <w:i w:val="0"/>
          <w:color w:val="333333"/>
          <w:spacing w:val="0"/>
          <w:sz w:val="31"/>
          <w:szCs w:val="31"/>
          <w:shd w:val="clear" w:color="auto" w:fill="FFFFFF"/>
          <w:lang w:val="en-US" w:eastAsia="zh-CN"/>
        </w:rPr>
        <w:t>2</w:t>
      </w:r>
      <w:r>
        <w:rPr>
          <w:rFonts w:hint="eastAsia" w:ascii="方正仿宋_GBK" w:hAnsi="方正仿宋_GBK" w:eastAsia="方正仿宋_GBK"/>
          <w:i w:val="0"/>
          <w:color w:val="333333"/>
          <w:spacing w:val="0"/>
          <w:sz w:val="31"/>
          <w:szCs w:val="31"/>
          <w:shd w:val="clear" w:color="auto" w:fill="FFFFFF"/>
        </w:rPr>
        <w:t>辆，其中，副部（省）级及以上领导用车</w:t>
      </w:r>
      <w:r>
        <w:rPr>
          <w:rFonts w:ascii="Times New Roman" w:hAnsi="Times New Roman" w:eastAsia="微软雅黑"/>
          <w:i w:val="0"/>
          <w:color w:val="333333"/>
          <w:spacing w:val="0"/>
          <w:sz w:val="31"/>
          <w:szCs w:val="31"/>
          <w:shd w:val="clear" w:color="auto" w:fill="FFFFFF"/>
        </w:rPr>
        <w:t>0</w:t>
      </w:r>
      <w:r>
        <w:rPr>
          <w:rFonts w:hint="eastAsia" w:ascii="方正仿宋_GBK" w:hAnsi="方正仿宋_GBK" w:eastAsia="方正仿宋_GBK"/>
          <w:i w:val="0"/>
          <w:color w:val="333333"/>
          <w:spacing w:val="0"/>
          <w:sz w:val="31"/>
          <w:szCs w:val="31"/>
          <w:shd w:val="clear" w:color="auto" w:fill="FFFFFF"/>
        </w:rPr>
        <w:t>辆、主要领导干部用车</w:t>
      </w:r>
      <w:r>
        <w:rPr>
          <w:rFonts w:ascii="Times New Roman" w:hAnsi="Times New Roman" w:eastAsia="微软雅黑"/>
          <w:i w:val="0"/>
          <w:color w:val="333333"/>
          <w:spacing w:val="0"/>
          <w:sz w:val="31"/>
          <w:szCs w:val="31"/>
          <w:shd w:val="clear" w:color="auto" w:fill="FFFFFF"/>
        </w:rPr>
        <w:t>0</w:t>
      </w:r>
      <w:r>
        <w:rPr>
          <w:rFonts w:hint="eastAsia" w:ascii="方正仿宋_GBK" w:hAnsi="方正仿宋_GBK" w:eastAsia="方正仿宋_GBK"/>
          <w:i w:val="0"/>
          <w:color w:val="333333"/>
          <w:spacing w:val="0"/>
          <w:sz w:val="31"/>
          <w:szCs w:val="31"/>
          <w:shd w:val="clear" w:color="auto" w:fill="FFFFFF"/>
        </w:rPr>
        <w:t>辆、机要通信用车</w:t>
      </w:r>
      <w:r>
        <w:rPr>
          <w:rFonts w:ascii="Times New Roman" w:hAnsi="Times New Roman" w:eastAsia="微软雅黑"/>
          <w:i w:val="0"/>
          <w:color w:val="333333"/>
          <w:spacing w:val="0"/>
          <w:sz w:val="31"/>
          <w:szCs w:val="31"/>
          <w:shd w:val="clear" w:color="auto" w:fill="FFFFFF"/>
        </w:rPr>
        <w:t>0</w:t>
      </w:r>
      <w:r>
        <w:rPr>
          <w:rFonts w:hint="eastAsia" w:ascii="方正仿宋_GBK" w:hAnsi="方正仿宋_GBK" w:eastAsia="方正仿宋_GBK"/>
          <w:i w:val="0"/>
          <w:color w:val="333333"/>
          <w:spacing w:val="0"/>
          <w:sz w:val="31"/>
          <w:szCs w:val="31"/>
          <w:shd w:val="clear" w:color="auto" w:fill="FFFFFF"/>
        </w:rPr>
        <w:t>辆、应急保障用车</w:t>
      </w:r>
      <w:r>
        <w:rPr>
          <w:rFonts w:hint="eastAsia" w:ascii="Times New Roman" w:hAnsi="Times New Roman" w:eastAsia="微软雅黑"/>
          <w:i w:val="0"/>
          <w:color w:val="333333"/>
          <w:spacing w:val="0"/>
          <w:sz w:val="31"/>
          <w:szCs w:val="31"/>
          <w:shd w:val="clear" w:color="auto" w:fill="FFFFFF"/>
          <w:lang w:val="en-US" w:eastAsia="zh-CN"/>
        </w:rPr>
        <w:t>2</w:t>
      </w:r>
      <w:r>
        <w:rPr>
          <w:rFonts w:hint="eastAsia" w:ascii="方正仿宋_GBK" w:hAnsi="方正仿宋_GBK" w:eastAsia="方正仿宋_GBK"/>
          <w:i w:val="0"/>
          <w:color w:val="333333"/>
          <w:spacing w:val="0"/>
          <w:sz w:val="31"/>
          <w:szCs w:val="31"/>
          <w:shd w:val="clear" w:color="auto" w:fill="FFFFFF"/>
        </w:rPr>
        <w:t>辆、执法执勤用车</w:t>
      </w:r>
      <w:r>
        <w:rPr>
          <w:rFonts w:ascii="Times New Roman" w:hAnsi="Times New Roman" w:eastAsia="微软雅黑"/>
          <w:i w:val="0"/>
          <w:color w:val="333333"/>
          <w:spacing w:val="0"/>
          <w:sz w:val="31"/>
          <w:szCs w:val="31"/>
          <w:shd w:val="clear" w:color="auto" w:fill="FFFFFF"/>
        </w:rPr>
        <w:t>0</w:t>
      </w:r>
      <w:r>
        <w:rPr>
          <w:rFonts w:hint="eastAsia" w:ascii="方正仿宋_GBK" w:hAnsi="方正仿宋_GBK" w:eastAsia="方正仿宋_GBK"/>
          <w:i w:val="0"/>
          <w:color w:val="333333"/>
          <w:spacing w:val="0"/>
          <w:sz w:val="31"/>
          <w:szCs w:val="31"/>
          <w:shd w:val="clear" w:color="auto" w:fill="FFFFFF"/>
        </w:rPr>
        <w:t>辆，特种专业技术用车</w:t>
      </w:r>
      <w:r>
        <w:rPr>
          <w:rFonts w:ascii="Times New Roman" w:hAnsi="Times New Roman" w:eastAsia="微软雅黑"/>
          <w:i w:val="0"/>
          <w:color w:val="333333"/>
          <w:spacing w:val="0"/>
          <w:sz w:val="31"/>
          <w:szCs w:val="31"/>
          <w:shd w:val="clear" w:color="auto" w:fill="FFFFFF"/>
        </w:rPr>
        <w:t>0</w:t>
      </w:r>
      <w:r>
        <w:rPr>
          <w:rFonts w:hint="eastAsia" w:ascii="方正仿宋_GBK" w:hAnsi="方正仿宋_GBK" w:eastAsia="方正仿宋_GBK"/>
          <w:i w:val="0"/>
          <w:color w:val="333333"/>
          <w:spacing w:val="0"/>
          <w:sz w:val="31"/>
          <w:szCs w:val="31"/>
          <w:shd w:val="clear" w:color="auto" w:fill="FFFFFF"/>
        </w:rPr>
        <w:t>辆，离退休干部用车</w:t>
      </w:r>
      <w:r>
        <w:rPr>
          <w:rFonts w:ascii="Times New Roman" w:hAnsi="Times New Roman" w:eastAsia="微软雅黑"/>
          <w:i w:val="0"/>
          <w:color w:val="333333"/>
          <w:spacing w:val="0"/>
          <w:sz w:val="31"/>
          <w:szCs w:val="31"/>
          <w:shd w:val="clear" w:color="auto" w:fill="FFFFFF"/>
        </w:rPr>
        <w:t>0</w:t>
      </w:r>
      <w:r>
        <w:rPr>
          <w:rFonts w:hint="eastAsia" w:ascii="方正仿宋_GBK" w:hAnsi="方正仿宋_GBK" w:eastAsia="方正仿宋_GBK"/>
          <w:i w:val="0"/>
          <w:color w:val="333333"/>
          <w:spacing w:val="0"/>
          <w:sz w:val="31"/>
          <w:szCs w:val="31"/>
          <w:shd w:val="clear" w:color="auto" w:fill="FFFFFF"/>
        </w:rPr>
        <w:t>辆，其他用车</w:t>
      </w:r>
      <w:r>
        <w:rPr>
          <w:rFonts w:ascii="Times New Roman" w:hAnsi="Times New Roman" w:eastAsia="微软雅黑"/>
          <w:i w:val="0"/>
          <w:color w:val="333333"/>
          <w:spacing w:val="0"/>
          <w:sz w:val="31"/>
          <w:szCs w:val="31"/>
          <w:shd w:val="clear" w:color="auto" w:fill="FFFFFF"/>
        </w:rPr>
        <w:t>0</w:t>
      </w:r>
      <w:r>
        <w:rPr>
          <w:rFonts w:hint="eastAsia" w:ascii="方正仿宋_GBK" w:hAnsi="方正仿宋_GBK" w:eastAsia="方正仿宋_GBK"/>
          <w:i w:val="0"/>
          <w:color w:val="333333"/>
          <w:spacing w:val="0"/>
          <w:sz w:val="31"/>
          <w:szCs w:val="31"/>
          <w:shd w:val="clear" w:color="auto" w:fill="FFFFFF"/>
        </w:rPr>
        <w:t>辆。单价</w:t>
      </w:r>
      <w:r>
        <w:rPr>
          <w:rFonts w:ascii="Times New Roman" w:hAnsi="Times New Roman" w:eastAsia="微软雅黑"/>
          <w:i w:val="0"/>
          <w:color w:val="333333"/>
          <w:spacing w:val="0"/>
          <w:sz w:val="31"/>
          <w:szCs w:val="31"/>
          <w:shd w:val="clear" w:color="auto" w:fill="FFFFFF"/>
        </w:rPr>
        <w:t>50</w:t>
      </w:r>
      <w:r>
        <w:rPr>
          <w:rFonts w:hint="eastAsia" w:ascii="方正仿宋_GBK" w:hAnsi="方正仿宋_GBK" w:eastAsia="方正仿宋_GBK"/>
          <w:i w:val="0"/>
          <w:color w:val="333333"/>
          <w:spacing w:val="0"/>
          <w:sz w:val="31"/>
          <w:szCs w:val="31"/>
          <w:shd w:val="clear" w:color="auto" w:fill="FFFFFF"/>
        </w:rPr>
        <w:t>万元（含）以上通用设备</w:t>
      </w:r>
      <w:r>
        <w:rPr>
          <w:rFonts w:ascii="Times New Roman" w:hAnsi="Times New Roman" w:eastAsia="微软雅黑"/>
          <w:i w:val="0"/>
          <w:color w:val="333333"/>
          <w:spacing w:val="0"/>
          <w:sz w:val="31"/>
          <w:szCs w:val="31"/>
          <w:shd w:val="clear" w:color="auto" w:fill="FFFFFF"/>
        </w:rPr>
        <w:t>0</w:t>
      </w:r>
      <w:r>
        <w:rPr>
          <w:rFonts w:hint="eastAsia" w:ascii="方正仿宋_GBK" w:hAnsi="方正仿宋_GBK" w:eastAsia="方正仿宋_GBK"/>
          <w:i w:val="0"/>
          <w:color w:val="333333"/>
          <w:spacing w:val="0"/>
          <w:sz w:val="31"/>
          <w:szCs w:val="31"/>
          <w:shd w:val="clear" w:color="auto" w:fill="FFFFFF"/>
        </w:rPr>
        <w:t>台（套），单价</w:t>
      </w:r>
      <w:r>
        <w:rPr>
          <w:rFonts w:ascii="Times New Roman" w:hAnsi="Times New Roman" w:eastAsia="微软雅黑"/>
          <w:i w:val="0"/>
          <w:color w:val="333333"/>
          <w:spacing w:val="0"/>
          <w:sz w:val="31"/>
          <w:szCs w:val="31"/>
          <w:shd w:val="clear" w:color="auto" w:fill="FFFFFF"/>
        </w:rPr>
        <w:t>100</w:t>
      </w:r>
      <w:r>
        <w:rPr>
          <w:rFonts w:hint="eastAsia" w:ascii="方正仿宋_GBK" w:hAnsi="方正仿宋_GBK" w:eastAsia="方正仿宋_GBK"/>
          <w:i w:val="0"/>
          <w:color w:val="333333"/>
          <w:spacing w:val="0"/>
          <w:sz w:val="31"/>
          <w:szCs w:val="31"/>
          <w:shd w:val="clear" w:color="auto" w:fill="FFFFFF"/>
        </w:rPr>
        <w:t>万元（含）以上专用设备</w:t>
      </w:r>
      <w:r>
        <w:rPr>
          <w:rFonts w:ascii="Times New Roman" w:hAnsi="Times New Roman" w:eastAsia="微软雅黑"/>
          <w:i w:val="0"/>
          <w:color w:val="333333"/>
          <w:spacing w:val="0"/>
          <w:sz w:val="31"/>
          <w:szCs w:val="31"/>
          <w:shd w:val="clear" w:color="auto" w:fill="FFFFFF"/>
        </w:rPr>
        <w:t>0</w:t>
      </w:r>
      <w:r>
        <w:rPr>
          <w:rFonts w:hint="eastAsia" w:ascii="方正仿宋_GBK" w:hAnsi="方正仿宋_GBK" w:eastAsia="方正仿宋_GBK"/>
          <w:i w:val="0"/>
          <w:color w:val="333333"/>
          <w:spacing w:val="0"/>
          <w:sz w:val="31"/>
          <w:szCs w:val="31"/>
          <w:shd w:val="clear" w:color="auto" w:fill="FFFFFF"/>
        </w:rPr>
        <w:t>台（套）。</w:t>
      </w:r>
    </w:p>
    <w:p>
      <w:pPr>
        <w:keepNext w:val="0"/>
        <w:keepLines w:val="0"/>
        <w:pageBreakBefore w:val="0"/>
        <w:widowControl w:val="0"/>
        <w:numPr>
          <w:ilvl w:val="0"/>
          <w:numId w:val="2"/>
        </w:numPr>
        <w:kinsoku/>
        <w:wordWrap/>
        <w:overflowPunct/>
        <w:topLinePunct w:val="0"/>
        <w:autoSpaceDE/>
        <w:autoSpaceDN/>
        <w:bidi w:val="0"/>
        <w:snapToGrid/>
        <w:spacing w:beforeAutospacing="0" w:afterAutospacing="0" w:line="600" w:lineRule="exact"/>
        <w:ind w:firstLine="640" w:firstLineChars="200"/>
        <w:outlineLvl w:val="9"/>
        <w:rPr>
          <w:rFonts w:hint="eastAsia" w:ascii="Times New Roman" w:hAnsi="Times New Roman" w:eastAsia="方正仿宋_GBK"/>
          <w:kern w:val="0"/>
          <w:sz w:val="32"/>
          <w:szCs w:val="32"/>
          <w:lang w:val="en-US" w:eastAsia="zh-CN"/>
        </w:rPr>
      </w:pPr>
      <w:r>
        <w:rPr>
          <w:rFonts w:hint="eastAsia" w:ascii="Times New Roman" w:hAnsi="Times New Roman" w:eastAsia="方正仿宋_GBK"/>
          <w:kern w:val="0"/>
          <w:sz w:val="32"/>
          <w:szCs w:val="32"/>
          <w:lang w:val="en-US" w:eastAsia="zh-CN"/>
        </w:rPr>
        <w:t>采购支出明细情况</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600" w:lineRule="exact"/>
        <w:ind w:firstLine="620" w:firstLineChars="200"/>
        <w:outlineLvl w:val="9"/>
        <w:rPr>
          <w:rFonts w:hint="eastAsia" w:ascii="Times New Roman" w:hAnsi="Times New Roman" w:eastAsia="微软雅黑"/>
          <w:i w:val="0"/>
          <w:color w:val="333333"/>
          <w:spacing w:val="0"/>
          <w:sz w:val="31"/>
          <w:szCs w:val="31"/>
          <w:shd w:val="clear" w:color="auto" w:fill="FFFFFF"/>
          <w:lang w:eastAsia="zh-CN"/>
        </w:rPr>
      </w:pPr>
      <w:r>
        <w:rPr>
          <w:rFonts w:hint="eastAsia" w:ascii="Times New Roman" w:hAnsi="Times New Roman" w:eastAsia="微软雅黑"/>
          <w:i w:val="0"/>
          <w:color w:val="333333"/>
          <w:spacing w:val="0"/>
          <w:sz w:val="31"/>
          <w:szCs w:val="31"/>
          <w:shd w:val="clear" w:color="auto" w:fill="FFFFFF"/>
          <w:lang w:eastAsia="zh-CN"/>
        </w:rPr>
        <w:t>2021</w:t>
      </w:r>
      <w:r>
        <w:rPr>
          <w:rFonts w:hint="eastAsia" w:ascii="方正仿宋_GBK" w:hAnsi="方正仿宋_GBK" w:eastAsia="方正仿宋_GBK"/>
          <w:i w:val="0"/>
          <w:color w:val="333333"/>
          <w:spacing w:val="0"/>
          <w:sz w:val="31"/>
          <w:szCs w:val="31"/>
          <w:shd w:val="clear" w:color="auto" w:fill="FFFFFF"/>
        </w:rPr>
        <w:t>年度本</w:t>
      </w:r>
      <w:r>
        <w:rPr>
          <w:rFonts w:hint="eastAsia" w:ascii="方正仿宋_GBK" w:hAnsi="方正仿宋_GBK" w:eastAsia="方正仿宋_GBK"/>
          <w:i w:val="0"/>
          <w:color w:val="333333"/>
          <w:spacing w:val="0"/>
          <w:sz w:val="31"/>
          <w:szCs w:val="31"/>
          <w:shd w:val="clear" w:color="auto" w:fill="FFFFFF"/>
          <w:lang w:eastAsia="zh-CN"/>
        </w:rPr>
        <w:t>单位</w:t>
      </w:r>
      <w:r>
        <w:rPr>
          <w:rFonts w:hint="eastAsia" w:ascii="方正仿宋_GBK" w:hAnsi="方正仿宋_GBK" w:eastAsia="方正仿宋_GBK"/>
          <w:i w:val="0"/>
          <w:color w:val="333333"/>
          <w:spacing w:val="0"/>
          <w:sz w:val="31"/>
          <w:szCs w:val="31"/>
          <w:shd w:val="clear" w:color="auto" w:fill="FFFFFF"/>
        </w:rPr>
        <w:t>政府采购支出总额</w:t>
      </w:r>
      <w:r>
        <w:rPr>
          <w:rFonts w:hint="eastAsia" w:ascii="Times New Roman" w:hAnsi="Times New Roman" w:eastAsia="微软雅黑"/>
          <w:i w:val="0"/>
          <w:color w:val="333333"/>
          <w:spacing w:val="0"/>
          <w:sz w:val="31"/>
          <w:szCs w:val="31"/>
          <w:shd w:val="clear" w:color="auto" w:fill="FFFFFF"/>
          <w:lang w:val="en-US" w:eastAsia="zh-CN"/>
        </w:rPr>
        <w:t>0</w:t>
      </w:r>
      <w:r>
        <w:rPr>
          <w:rFonts w:hint="eastAsia" w:ascii="方正仿宋_GBK" w:hAnsi="方正仿宋_GBK" w:eastAsia="方正仿宋_GBK"/>
          <w:i w:val="0"/>
          <w:color w:val="333333"/>
          <w:spacing w:val="0"/>
          <w:sz w:val="31"/>
          <w:szCs w:val="31"/>
          <w:shd w:val="clear" w:color="auto" w:fill="FFFFFF"/>
        </w:rPr>
        <w:t>万元</w:t>
      </w:r>
      <w:r>
        <w:rPr>
          <w:rFonts w:hint="eastAsia" w:ascii="方正仿宋_GBK" w:hAnsi="方正仿宋_GBK" w:eastAsia="方正仿宋_GBK"/>
          <w:i w:val="0"/>
          <w:color w:val="333333"/>
          <w:spacing w:val="0"/>
          <w:sz w:val="31"/>
          <w:szCs w:val="31"/>
          <w:shd w:val="clear" w:color="auto" w:fill="FFFFFF"/>
          <w:lang w:eastAsia="zh-CN"/>
        </w:rPr>
        <w:t>。</w:t>
      </w:r>
      <w:r>
        <w:rPr>
          <w:rFonts w:hint="eastAsia" w:ascii="方正仿宋_GBK" w:hAnsi="方正仿宋_GBK" w:eastAsia="方正仿宋_GBK"/>
          <w:i w:val="0"/>
          <w:color w:val="333333"/>
          <w:spacing w:val="0"/>
          <w:sz w:val="31"/>
          <w:szCs w:val="31"/>
          <w:shd w:val="clear" w:color="auto" w:fill="FFFFFF"/>
        </w:rPr>
        <w:t>其中：政府采购货物支出</w:t>
      </w:r>
      <w:r>
        <w:rPr>
          <w:rFonts w:hint="eastAsia" w:ascii="Times New Roman" w:hAnsi="Times New Roman" w:eastAsia="微软雅黑"/>
          <w:i w:val="0"/>
          <w:color w:val="333333"/>
          <w:spacing w:val="0"/>
          <w:sz w:val="31"/>
          <w:szCs w:val="31"/>
          <w:shd w:val="clear" w:color="auto" w:fill="FFFFFF"/>
          <w:lang w:val="en-US" w:eastAsia="zh-CN"/>
        </w:rPr>
        <w:t>0</w:t>
      </w:r>
      <w:r>
        <w:rPr>
          <w:rFonts w:hint="eastAsia" w:ascii="方正仿宋_GBK" w:hAnsi="方正仿宋_GBK" w:eastAsia="方正仿宋_GBK"/>
          <w:i w:val="0"/>
          <w:color w:val="333333"/>
          <w:spacing w:val="0"/>
          <w:sz w:val="31"/>
          <w:szCs w:val="31"/>
          <w:shd w:val="clear" w:color="auto" w:fill="FFFFFF"/>
        </w:rPr>
        <w:t>万元、政府采购工程支出</w:t>
      </w:r>
      <w:r>
        <w:rPr>
          <w:rFonts w:hint="eastAsia" w:ascii="Times New Roman" w:hAnsi="Times New Roman" w:eastAsia="微软雅黑"/>
          <w:i w:val="0"/>
          <w:color w:val="333333"/>
          <w:spacing w:val="0"/>
          <w:sz w:val="31"/>
          <w:szCs w:val="31"/>
          <w:shd w:val="clear" w:color="auto" w:fill="FFFFFF"/>
          <w:lang w:val="en-US" w:eastAsia="zh-CN"/>
        </w:rPr>
        <w:t>0</w:t>
      </w:r>
      <w:r>
        <w:rPr>
          <w:rFonts w:hint="eastAsia" w:ascii="方正仿宋_GBK" w:hAnsi="方正仿宋_GBK" w:eastAsia="方正仿宋_GBK"/>
          <w:i w:val="0"/>
          <w:color w:val="333333"/>
          <w:spacing w:val="0"/>
          <w:sz w:val="31"/>
          <w:szCs w:val="31"/>
          <w:shd w:val="clear" w:color="auto" w:fill="FFFFFF"/>
        </w:rPr>
        <w:t>万元、政府采购服务支出</w:t>
      </w:r>
      <w:r>
        <w:rPr>
          <w:rFonts w:ascii="Times New Roman" w:hAnsi="Times New Roman" w:eastAsia="微软雅黑"/>
          <w:i w:val="0"/>
          <w:color w:val="333333"/>
          <w:spacing w:val="0"/>
          <w:sz w:val="31"/>
          <w:szCs w:val="31"/>
          <w:shd w:val="clear" w:color="auto" w:fill="FFFFFF"/>
        </w:rPr>
        <w:t>0</w:t>
      </w:r>
      <w:r>
        <w:rPr>
          <w:rFonts w:hint="eastAsia" w:ascii="方正仿宋_GBK" w:hAnsi="方正仿宋_GBK" w:eastAsia="方正仿宋_GBK"/>
          <w:i w:val="0"/>
          <w:color w:val="333333"/>
          <w:spacing w:val="0"/>
          <w:sz w:val="31"/>
          <w:szCs w:val="31"/>
          <w:shd w:val="clear" w:color="auto" w:fill="FFFFFF"/>
        </w:rPr>
        <w:t>万元。授予中小企业合同金额</w:t>
      </w:r>
      <w:r>
        <w:rPr>
          <w:rFonts w:hint="eastAsia" w:ascii="Times New Roman" w:hAnsi="Times New Roman" w:eastAsia="微软雅黑"/>
          <w:i w:val="0"/>
          <w:color w:val="333333"/>
          <w:spacing w:val="0"/>
          <w:sz w:val="31"/>
          <w:szCs w:val="31"/>
          <w:shd w:val="clear" w:color="auto" w:fill="FFFFFF"/>
          <w:lang w:val="en-US" w:eastAsia="zh-CN"/>
        </w:rPr>
        <w:t>0</w:t>
      </w:r>
      <w:r>
        <w:rPr>
          <w:rFonts w:hint="eastAsia" w:ascii="方正仿宋_GBK" w:hAnsi="方正仿宋_GBK" w:eastAsia="方正仿宋_GBK"/>
          <w:i w:val="0"/>
          <w:color w:val="333333"/>
          <w:spacing w:val="0"/>
          <w:sz w:val="31"/>
          <w:szCs w:val="31"/>
          <w:shd w:val="clear" w:color="auto" w:fill="FFFFFF"/>
        </w:rPr>
        <w:t>万元，占政府采购支出总额的</w:t>
      </w:r>
      <w:r>
        <w:rPr>
          <w:rFonts w:hint="eastAsia" w:ascii="Times New Roman" w:hAnsi="Times New Roman" w:eastAsia="微软雅黑"/>
          <w:i w:val="0"/>
          <w:color w:val="333333"/>
          <w:spacing w:val="0"/>
          <w:sz w:val="31"/>
          <w:szCs w:val="31"/>
          <w:shd w:val="clear" w:color="auto" w:fill="FFFFFF"/>
          <w:lang w:val="en-US" w:eastAsia="zh-CN"/>
        </w:rPr>
        <w:t>0</w:t>
      </w:r>
      <w:r>
        <w:rPr>
          <w:rFonts w:hint="eastAsia" w:ascii="方正仿宋_GBK" w:hAnsi="方正仿宋_GBK" w:eastAsia="方正仿宋_GBK"/>
          <w:i w:val="0"/>
          <w:color w:val="333333"/>
          <w:spacing w:val="0"/>
          <w:sz w:val="31"/>
          <w:szCs w:val="31"/>
          <w:shd w:val="clear" w:color="auto" w:fill="FFFFFF"/>
        </w:rPr>
        <w:t>，其中：授予小微企业合同金额 </w:t>
      </w:r>
      <w:r>
        <w:rPr>
          <w:rFonts w:hint="eastAsia" w:ascii="Times New Roman" w:hAnsi="Times New Roman" w:eastAsia="微软雅黑"/>
          <w:i w:val="0"/>
          <w:color w:val="333333"/>
          <w:spacing w:val="0"/>
          <w:sz w:val="31"/>
          <w:szCs w:val="31"/>
          <w:shd w:val="clear" w:color="auto" w:fill="FFFFFF"/>
          <w:lang w:val="en-US" w:eastAsia="zh-CN"/>
        </w:rPr>
        <w:t>0</w:t>
      </w:r>
      <w:r>
        <w:rPr>
          <w:rFonts w:hint="eastAsia" w:ascii="方正仿宋_GBK" w:hAnsi="方正仿宋_GBK" w:eastAsia="方正仿宋_GBK"/>
          <w:i w:val="0"/>
          <w:color w:val="333333"/>
          <w:spacing w:val="0"/>
          <w:sz w:val="31"/>
          <w:szCs w:val="31"/>
          <w:shd w:val="clear" w:color="auto" w:fill="FFFFFF"/>
        </w:rPr>
        <w:t>万元，占政府采购支出总额的</w:t>
      </w:r>
      <w:r>
        <w:rPr>
          <w:rFonts w:hint="eastAsia" w:ascii="Times New Roman" w:hAnsi="Times New Roman" w:eastAsia="微软雅黑"/>
          <w:i w:val="0"/>
          <w:color w:val="333333"/>
          <w:spacing w:val="0"/>
          <w:sz w:val="31"/>
          <w:szCs w:val="31"/>
          <w:shd w:val="clear" w:color="auto" w:fill="FFFFFF"/>
          <w:lang w:val="en-US" w:eastAsia="zh-CN"/>
        </w:rPr>
        <w:t>0</w:t>
      </w:r>
      <w:r>
        <w:rPr>
          <w:rFonts w:ascii="Times New Roman" w:hAnsi="Times New Roman" w:eastAsia="微软雅黑"/>
          <w:i w:val="0"/>
          <w:color w:val="333333"/>
          <w:spacing w:val="0"/>
          <w:sz w:val="31"/>
          <w:szCs w:val="31"/>
          <w:shd w:val="clear" w:color="auto" w:fill="FFFFFF"/>
        </w:rPr>
        <w:t>%</w:t>
      </w:r>
      <w:r>
        <w:rPr>
          <w:rFonts w:hint="eastAsia" w:ascii="Times New Roman" w:hAnsi="Times New Roman" w:eastAsia="微软雅黑"/>
          <w:i w:val="0"/>
          <w:color w:val="333333"/>
          <w:spacing w:val="0"/>
          <w:sz w:val="31"/>
          <w:szCs w:val="31"/>
          <w:shd w:val="clear" w:color="auto" w:fill="FFFFFF"/>
          <w:lang w:eastAsia="zh-CN"/>
        </w:rPr>
        <w:t>。</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outlineLvl w:val="9"/>
        <w:rPr>
          <w:rFonts w:hint="eastAsia" w:ascii="Times New Roman" w:hAnsi="Times New Roman" w:eastAsia="方正黑体_GBK"/>
          <w:kern w:val="0"/>
          <w:sz w:val="32"/>
          <w:szCs w:val="32"/>
        </w:rPr>
      </w:pPr>
      <w:r>
        <w:rPr>
          <w:rFonts w:hint="eastAsia" w:ascii="Times New Roman" w:hAnsi="Times New Roman" w:eastAsia="方正黑体_GBK"/>
          <w:kern w:val="0"/>
          <w:sz w:val="32"/>
          <w:szCs w:val="32"/>
        </w:rPr>
        <w:t>五、预算绩效管理情况说明</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仿宋_GBK" w:hAnsi="方正仿宋_GBK" w:eastAsia="方正仿宋_GBK"/>
          <w:i w:val="0"/>
          <w:color w:val="333333"/>
          <w:spacing w:val="0"/>
          <w:sz w:val="31"/>
          <w:szCs w:val="31"/>
          <w:shd w:val="clear" w:color="auto" w:fill="FFFFFF"/>
        </w:rPr>
      </w:pPr>
      <w:r>
        <w:rPr>
          <w:rFonts w:hint="eastAsia" w:ascii="方正仿宋_GBK" w:hAnsi="方正仿宋_GBK" w:eastAsia="方正仿宋_GBK"/>
          <w:i w:val="0"/>
          <w:color w:val="333333"/>
          <w:spacing w:val="0"/>
          <w:sz w:val="31"/>
          <w:szCs w:val="31"/>
          <w:shd w:val="clear" w:color="auto" w:fill="FFFFFF"/>
        </w:rPr>
        <w:t>为了提升扶贫资金绩效管理水平，提高资金使用率和效益，本单位有效的开展绩效自评。</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楷体_GBK" w:hAnsi="方正楷体_GBK" w:eastAsia="方正楷体_GBK"/>
          <w:i w:val="0"/>
          <w:color w:val="333333"/>
          <w:spacing w:val="0"/>
          <w:sz w:val="32"/>
          <w:szCs w:val="32"/>
          <w:shd w:val="clear" w:color="auto" w:fill="FFFFFF"/>
        </w:rPr>
      </w:pPr>
      <w:r>
        <w:rPr>
          <w:rFonts w:hint="eastAsia" w:ascii="方正楷体_GBK" w:hAnsi="方正楷体_GBK" w:eastAsia="方正楷体_GBK"/>
          <w:i w:val="0"/>
          <w:color w:val="333333"/>
          <w:spacing w:val="0"/>
          <w:sz w:val="32"/>
          <w:szCs w:val="32"/>
          <w:shd w:val="clear" w:color="auto" w:fill="FFFFFF"/>
        </w:rPr>
        <w:t>（一）预算绩效管理工作开展情况</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仿宋_GBK" w:hAnsi="方正仿宋_GBK" w:eastAsia="方正仿宋_GBK"/>
          <w:i w:val="0"/>
          <w:color w:val="333333"/>
          <w:spacing w:val="0"/>
          <w:sz w:val="31"/>
          <w:szCs w:val="31"/>
          <w:shd w:val="clear" w:color="auto" w:fill="FFFFFF"/>
        </w:rPr>
      </w:pPr>
      <w:r>
        <w:rPr>
          <w:rFonts w:hint="eastAsia" w:ascii="方正仿宋_GBK" w:hAnsi="方正仿宋_GBK" w:eastAsia="方正仿宋_GBK"/>
          <w:i w:val="0"/>
          <w:color w:val="333333"/>
          <w:spacing w:val="0"/>
          <w:sz w:val="31"/>
          <w:szCs w:val="31"/>
          <w:shd w:val="clear" w:color="auto" w:fill="FFFFFF"/>
        </w:rPr>
        <w:t>根据预算绩效管理要求，本</w:t>
      </w:r>
      <w:r>
        <w:rPr>
          <w:rFonts w:hint="eastAsia" w:ascii="方正仿宋_GBK" w:hAnsi="方正仿宋_GBK" w:eastAsia="方正仿宋_GBK"/>
          <w:i w:val="0"/>
          <w:color w:val="333333"/>
          <w:spacing w:val="0"/>
          <w:sz w:val="31"/>
          <w:szCs w:val="31"/>
          <w:shd w:val="clear" w:color="auto" w:fill="FFFFFF"/>
          <w:lang w:eastAsia="zh-CN"/>
        </w:rPr>
        <w:t>单位</w:t>
      </w:r>
      <w:r>
        <w:rPr>
          <w:rFonts w:hint="eastAsia" w:ascii="方正仿宋_GBK" w:hAnsi="方正仿宋_GBK" w:eastAsia="方正仿宋_GBK"/>
          <w:i w:val="0"/>
          <w:color w:val="333333"/>
          <w:spacing w:val="0"/>
          <w:sz w:val="31"/>
          <w:szCs w:val="31"/>
          <w:shd w:val="clear" w:color="auto" w:fill="FFFFFF"/>
        </w:rPr>
        <w:t>对</w:t>
      </w:r>
      <w:r>
        <w:rPr>
          <w:rFonts w:ascii="Times New Roman" w:hAnsi="Times New Roman" w:eastAsia="方正仿宋_GBK"/>
          <w:i w:val="0"/>
          <w:color w:val="333333"/>
          <w:spacing w:val="0"/>
          <w:sz w:val="31"/>
          <w:szCs w:val="31"/>
          <w:shd w:val="clear" w:color="auto" w:fill="FFFFFF"/>
          <w:lang w:val="en-US" w:eastAsia="zh-CN"/>
        </w:rPr>
        <w:t>8</w:t>
      </w:r>
      <w:r>
        <w:rPr>
          <w:rFonts w:hint="eastAsia" w:ascii="方正仿宋_GBK" w:hAnsi="方正仿宋_GBK" w:eastAsia="方正仿宋_GBK"/>
          <w:i w:val="0"/>
          <w:color w:val="333333"/>
          <w:spacing w:val="0"/>
          <w:sz w:val="31"/>
          <w:szCs w:val="31"/>
          <w:shd w:val="clear" w:color="auto" w:fill="FFFFFF"/>
        </w:rPr>
        <w:t>个项目开展了绩效自评，其中，以填报目标自评表形式开展自评</w:t>
      </w:r>
      <w:r>
        <w:rPr>
          <w:rFonts w:ascii="Times New Roman" w:hAnsi="Times New Roman" w:eastAsia="方正仿宋_GBK"/>
          <w:i w:val="0"/>
          <w:color w:val="333333"/>
          <w:spacing w:val="0"/>
          <w:sz w:val="31"/>
          <w:szCs w:val="31"/>
          <w:shd w:val="clear" w:color="auto" w:fill="FFFFFF"/>
          <w:lang w:val="en-US" w:eastAsia="zh-CN"/>
        </w:rPr>
        <w:t>8</w:t>
      </w:r>
      <w:r>
        <w:rPr>
          <w:rFonts w:hint="eastAsia" w:ascii="方正仿宋_GBK" w:hAnsi="方正仿宋_GBK" w:eastAsia="方正仿宋_GBK"/>
          <w:i w:val="0"/>
          <w:color w:val="333333"/>
          <w:spacing w:val="0"/>
          <w:sz w:val="31"/>
          <w:szCs w:val="31"/>
          <w:shd w:val="clear" w:color="auto" w:fill="FFFFFF"/>
        </w:rPr>
        <w:t>项，涉及资金</w:t>
      </w:r>
      <w:r>
        <w:rPr>
          <w:rFonts w:hint="eastAsia" w:ascii="Times New Roman" w:hAnsi="Times New Roman" w:eastAsia="微软雅黑"/>
          <w:i w:val="0"/>
          <w:color w:val="333333"/>
          <w:spacing w:val="0"/>
          <w:sz w:val="31"/>
          <w:szCs w:val="31"/>
          <w:shd w:val="clear" w:color="auto" w:fill="FFFFFF"/>
          <w:lang w:val="en-US" w:eastAsia="zh-CN"/>
        </w:rPr>
        <w:t>215.76</w:t>
      </w:r>
      <w:r>
        <w:rPr>
          <w:rFonts w:hint="eastAsia" w:ascii="方正仿宋_GBK" w:hAnsi="方正仿宋_GBK" w:eastAsia="方正仿宋_GBK"/>
          <w:i w:val="0"/>
          <w:color w:val="333333"/>
          <w:spacing w:val="0"/>
          <w:sz w:val="31"/>
          <w:szCs w:val="31"/>
          <w:shd w:val="clear" w:color="auto" w:fill="FFFFFF"/>
        </w:rPr>
        <w:t>万元；以委托第三方形式开展绩效自评</w:t>
      </w:r>
      <w:r>
        <w:rPr>
          <w:rFonts w:ascii="Times New Roman" w:hAnsi="Times New Roman" w:eastAsia="微软雅黑"/>
          <w:i w:val="0"/>
          <w:color w:val="333333"/>
          <w:spacing w:val="0"/>
          <w:sz w:val="31"/>
          <w:szCs w:val="31"/>
          <w:shd w:val="clear" w:color="auto" w:fill="FFFFFF"/>
        </w:rPr>
        <w:t>0</w:t>
      </w:r>
      <w:r>
        <w:rPr>
          <w:rFonts w:hint="eastAsia" w:ascii="方正仿宋_GBK" w:hAnsi="方正仿宋_GBK" w:eastAsia="方正仿宋_GBK"/>
          <w:i w:val="0"/>
          <w:color w:val="333333"/>
          <w:spacing w:val="0"/>
          <w:sz w:val="31"/>
          <w:szCs w:val="31"/>
          <w:shd w:val="clear" w:color="auto" w:fill="FFFFFF"/>
        </w:rPr>
        <w:t>项，涉及资金</w:t>
      </w:r>
      <w:r>
        <w:rPr>
          <w:rFonts w:ascii="Times New Roman" w:hAnsi="Times New Roman" w:eastAsia="微软雅黑"/>
          <w:i w:val="0"/>
          <w:color w:val="333333"/>
          <w:spacing w:val="0"/>
          <w:sz w:val="31"/>
          <w:szCs w:val="31"/>
          <w:shd w:val="clear" w:color="auto" w:fill="FFFFFF"/>
        </w:rPr>
        <w:t>0</w:t>
      </w:r>
      <w:r>
        <w:rPr>
          <w:rFonts w:hint="eastAsia" w:ascii="方正仿宋_GBK" w:hAnsi="方正仿宋_GBK" w:eastAsia="方正仿宋_GBK"/>
          <w:i w:val="0"/>
          <w:color w:val="333333"/>
          <w:spacing w:val="0"/>
          <w:sz w:val="31"/>
          <w:szCs w:val="31"/>
          <w:shd w:val="clear" w:color="auto" w:fill="FFFFFF"/>
        </w:rPr>
        <w:t>万元，从评价情况来看，我乡镇绩效管理工作开展有序，完成得控制比较好，并且通过务工发放管护费等方式带动了一部分贫困老百姓收入增加。</w:t>
      </w:r>
    </w:p>
    <w:p>
      <w:pPr>
        <w:pStyle w:val="11"/>
        <w:keepNext w:val="0"/>
        <w:keepLines w:val="0"/>
        <w:pageBreakBefore w:val="0"/>
        <w:widowControl/>
        <w:numPr>
          <w:ilvl w:val="0"/>
          <w:numId w:val="3"/>
        </w:numPr>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楷体_GBK" w:hAnsi="方正楷体_GBK" w:eastAsia="方正楷体_GBK"/>
          <w:i w:val="0"/>
          <w:color w:val="333333"/>
          <w:spacing w:val="0"/>
          <w:sz w:val="32"/>
          <w:szCs w:val="32"/>
          <w:shd w:val="clear" w:color="auto" w:fill="FFFFFF"/>
        </w:rPr>
      </w:pPr>
      <w:r>
        <w:rPr>
          <w:rFonts w:hint="eastAsia" w:ascii="方正楷体_GBK" w:hAnsi="方正楷体_GBK" w:eastAsia="方正楷体_GBK"/>
          <w:i w:val="0"/>
          <w:color w:val="333333"/>
          <w:spacing w:val="0"/>
          <w:sz w:val="32"/>
          <w:szCs w:val="32"/>
          <w:shd w:val="clear" w:color="auto" w:fill="FFFFFF"/>
        </w:rPr>
        <w:t>绩效自评结果</w:t>
      </w:r>
    </w:p>
    <w:p>
      <w:pPr>
        <w:pStyle w:val="10"/>
        <w:keepNext w:val="0"/>
        <w:keepLines w:val="0"/>
        <w:pageBreakBefore w:val="0"/>
        <w:widowControl w:val="0"/>
        <w:tabs>
          <w:tab w:val="center" w:pos="4153"/>
          <w:tab w:val="left" w:pos="7275"/>
        </w:tabs>
        <w:kinsoku/>
        <w:wordWrap/>
        <w:overflowPunct/>
        <w:topLinePunct w:val="0"/>
        <w:autoSpaceDE/>
        <w:autoSpaceDN/>
        <w:bidi w:val="0"/>
        <w:snapToGrid/>
        <w:spacing w:line="600" w:lineRule="exact"/>
        <w:ind w:firstLine="640"/>
        <w:outlineLvl w:val="9"/>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1.绩效目标自评表</w:t>
      </w:r>
    </w:p>
    <w:p>
      <w:pPr>
        <w:pStyle w:val="10"/>
        <w:keepNext w:val="0"/>
        <w:keepLines w:val="0"/>
        <w:pageBreakBefore w:val="0"/>
        <w:widowControl w:val="0"/>
        <w:tabs>
          <w:tab w:val="center" w:pos="4153"/>
          <w:tab w:val="left" w:pos="7275"/>
        </w:tabs>
        <w:kinsoku/>
        <w:wordWrap/>
        <w:overflowPunct/>
        <w:topLinePunct w:val="0"/>
        <w:autoSpaceDE/>
        <w:autoSpaceDN/>
        <w:bidi w:val="0"/>
        <w:snapToGrid/>
        <w:spacing w:line="560" w:lineRule="exact"/>
        <w:ind w:firstLine="640"/>
        <w:outlineLvl w:val="9"/>
        <w:rPr>
          <w:rFonts w:hint="eastAsia" w:ascii="Times New Roman" w:hAnsi="Times New Roman" w:eastAsia="方正仿宋_GBK"/>
          <w:color w:val="000000"/>
          <w:kern w:val="0"/>
          <w:sz w:val="32"/>
          <w:szCs w:val="32"/>
        </w:rPr>
      </w:pPr>
    </w:p>
    <w:p>
      <w:pPr>
        <w:pStyle w:val="11"/>
        <w:keepNext w:val="0"/>
        <w:keepLines w:val="0"/>
        <w:widowControl/>
        <w:numPr>
          <w:ilvl w:val="0"/>
          <w:numId w:val="0"/>
        </w:numPr>
        <w:suppressLineNumbers w:val="0"/>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55" w:lineRule="atLeast"/>
        <w:ind w:right="0" w:rightChars="0"/>
        <w:jc w:val="center"/>
        <w:rPr>
          <w:rFonts w:hint="eastAsia" w:ascii="Times New Roman" w:hAnsi="Times New Roman" w:eastAsia="方正小标宋_GBK"/>
          <w:color w:val="000000"/>
          <w:kern w:val="0"/>
          <w:sz w:val="36"/>
          <w:szCs w:val="36"/>
          <w:lang w:val="en-US" w:eastAsia="zh-CN"/>
        </w:rPr>
      </w:pPr>
      <w:r>
        <w:rPr>
          <w:rFonts w:hint="eastAsia" w:ascii="Times New Roman" w:hAnsi="Times New Roman" w:eastAsia="方正小标宋_GBK"/>
          <w:color w:val="000000"/>
          <w:kern w:val="0"/>
          <w:sz w:val="36"/>
          <w:szCs w:val="36"/>
          <w:lang w:val="en-US" w:eastAsia="zh-CN"/>
        </w:rPr>
        <w:t>2021年度</w:t>
      </w:r>
      <w:r>
        <w:rPr>
          <w:rFonts w:hint="eastAsia" w:ascii="Times New Roman" w:hAnsi="Times New Roman" w:eastAsia="方正小标宋_GBK"/>
          <w:color w:val="000000"/>
          <w:kern w:val="0"/>
          <w:sz w:val="36"/>
          <w:szCs w:val="36"/>
        </w:rPr>
        <w:t>部门整体绩效自评表</w:t>
      </w:r>
    </w:p>
    <w:tbl>
      <w:tblPr>
        <w:tblStyle w:val="2"/>
        <w:tblW w:w="0" w:type="auto"/>
        <w:tblInd w:w="-426" w:type="dxa"/>
        <w:tblLayout w:type="fixed"/>
        <w:tblCellMar>
          <w:top w:w="0" w:type="dxa"/>
          <w:left w:w="108" w:type="dxa"/>
          <w:bottom w:w="0" w:type="dxa"/>
          <w:right w:w="108" w:type="dxa"/>
        </w:tblCellMar>
      </w:tblPr>
      <w:tblGrid>
        <w:gridCol w:w="953"/>
        <w:gridCol w:w="1079"/>
        <w:gridCol w:w="256"/>
        <w:gridCol w:w="515"/>
        <w:gridCol w:w="407"/>
        <w:gridCol w:w="639"/>
        <w:gridCol w:w="493"/>
        <w:gridCol w:w="218"/>
        <w:gridCol w:w="291"/>
        <w:gridCol w:w="373"/>
        <w:gridCol w:w="85"/>
        <w:gridCol w:w="631"/>
        <w:gridCol w:w="952"/>
        <w:gridCol w:w="839"/>
        <w:gridCol w:w="173"/>
        <w:gridCol w:w="886"/>
        <w:gridCol w:w="82"/>
        <w:gridCol w:w="1203"/>
      </w:tblGrid>
      <w:tr>
        <w:tblPrEx>
          <w:tblCellMar>
            <w:top w:w="0" w:type="dxa"/>
            <w:left w:w="108" w:type="dxa"/>
            <w:bottom w:w="0" w:type="dxa"/>
            <w:right w:w="108" w:type="dxa"/>
          </w:tblCellMar>
        </w:tblPrEx>
        <w:trPr>
          <w:trHeight w:val="575" w:hRule="atLeast"/>
        </w:trPr>
        <w:tc>
          <w:tcPr>
            <w:tcW w:w="95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主管</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部门</w:t>
            </w:r>
          </w:p>
        </w:tc>
        <w:tc>
          <w:tcPr>
            <w:tcW w:w="133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重庆市秀山县中平乡人民政府</w:t>
            </w:r>
          </w:p>
        </w:tc>
        <w:tc>
          <w:tcPr>
            <w:tcW w:w="1561"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财政</w:t>
            </w:r>
            <w:r>
              <w:rPr>
                <w:rFonts w:hint="eastAsia" w:ascii="Times New Roman" w:hAnsi="Times New Roman" w:eastAsia="方正仿宋_GBK"/>
                <w:color w:val="000000"/>
                <w:kern w:val="0"/>
                <w:sz w:val="24"/>
                <w:szCs w:val="24"/>
                <w:lang w:eastAsia="zh-CN"/>
              </w:rPr>
              <w:t>办</w:t>
            </w:r>
            <w:r>
              <w:rPr>
                <w:rFonts w:hint="eastAsia" w:ascii="Times New Roman" w:hAnsi="Times New Roman" w:eastAsia="方正仿宋_GBK"/>
                <w:color w:val="000000"/>
                <w:kern w:val="0"/>
                <w:sz w:val="24"/>
                <w:szCs w:val="24"/>
              </w:rPr>
              <w:t>室</w:t>
            </w:r>
          </w:p>
        </w:tc>
        <w:tc>
          <w:tcPr>
            <w:tcW w:w="49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乡财科</w:t>
            </w:r>
          </w:p>
        </w:tc>
        <w:tc>
          <w:tcPr>
            <w:tcW w:w="967"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自评总分（分）</w:t>
            </w:r>
          </w:p>
        </w:tc>
        <w:tc>
          <w:tcPr>
            <w:tcW w:w="4766" w:type="dxa"/>
            <w:gridSpan w:val="7"/>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99</w:t>
            </w:r>
          </w:p>
        </w:tc>
      </w:tr>
      <w:tr>
        <w:tblPrEx>
          <w:tblCellMar>
            <w:top w:w="0" w:type="dxa"/>
            <w:left w:w="108" w:type="dxa"/>
            <w:bottom w:w="0" w:type="dxa"/>
            <w:right w:w="108" w:type="dxa"/>
          </w:tblCellMar>
        </w:tblPrEx>
        <w:trPr>
          <w:trHeight w:val="575" w:hRule="atLeast"/>
        </w:trPr>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ascii="Times New Roman" w:hAnsi="Times New Roman" w:eastAsia="方正仿宋_GBK"/>
                <w:color w:val="000000"/>
                <w:kern w:val="0"/>
                <w:sz w:val="24"/>
                <w:szCs w:val="24"/>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ascii="Times New Roman" w:hAnsi="Times New Roman" w:eastAsia="方正仿宋_GBK"/>
                <w:color w:val="000000"/>
                <w:kern w:val="0"/>
                <w:sz w:val="24"/>
                <w:szCs w:val="24"/>
              </w:rPr>
            </w:pPr>
          </w:p>
        </w:tc>
        <w:tc>
          <w:tcPr>
            <w:tcW w:w="1561"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ascii="Times New Roman" w:hAnsi="Times New Roman" w:eastAsia="方正仿宋_GBK"/>
                <w:color w:val="000000"/>
                <w:kern w:val="0"/>
                <w:sz w:val="24"/>
                <w:szCs w:val="24"/>
              </w:rPr>
            </w:pPr>
          </w:p>
        </w:tc>
        <w:tc>
          <w:tcPr>
            <w:tcW w:w="4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ascii="Times New Roman" w:hAnsi="Times New Roman" w:eastAsia="方正仿宋_GBK"/>
                <w:color w:val="000000"/>
                <w:kern w:val="0"/>
                <w:sz w:val="24"/>
                <w:szCs w:val="24"/>
              </w:rPr>
            </w:pPr>
          </w:p>
        </w:tc>
        <w:tc>
          <w:tcPr>
            <w:tcW w:w="967" w:type="dxa"/>
            <w:gridSpan w:val="4"/>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部门</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联系人</w:t>
            </w:r>
          </w:p>
        </w:tc>
        <w:tc>
          <w:tcPr>
            <w:tcW w:w="1583"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彭豪</w:t>
            </w:r>
          </w:p>
        </w:tc>
        <w:tc>
          <w:tcPr>
            <w:tcW w:w="839"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联系电话</w:t>
            </w:r>
          </w:p>
        </w:tc>
        <w:tc>
          <w:tcPr>
            <w:tcW w:w="2344"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023-76624210</w:t>
            </w:r>
          </w:p>
        </w:tc>
      </w:tr>
      <w:tr>
        <w:tblPrEx>
          <w:tblCellMar>
            <w:top w:w="0" w:type="dxa"/>
            <w:left w:w="108" w:type="dxa"/>
            <w:bottom w:w="0" w:type="dxa"/>
            <w:right w:w="108" w:type="dxa"/>
          </w:tblCellMar>
        </w:tblPrEx>
        <w:trPr>
          <w:trHeight w:val="825" w:hRule="atLeast"/>
        </w:trPr>
        <w:tc>
          <w:tcPr>
            <w:tcW w:w="953" w:type="dxa"/>
            <w:vMerge w:val="restart"/>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部门预算执行情况</w:t>
            </w:r>
          </w:p>
        </w:tc>
        <w:tc>
          <w:tcPr>
            <w:tcW w:w="1079" w:type="dxa"/>
            <w:vMerge w:val="restart"/>
            <w:tcBorders>
              <w:top w:val="nil"/>
              <w:left w:val="nil"/>
              <w:right w:val="nil"/>
            </w:tcBorders>
            <w:vAlign w:val="center"/>
          </w:tcPr>
          <w:p>
            <w:pPr>
              <w:keepNext w:val="0"/>
              <w:keepLines w:val="0"/>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预算</w:t>
            </w:r>
          </w:p>
          <w:p>
            <w:pPr>
              <w:keepNext w:val="0"/>
              <w:keepLines w:val="0"/>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资金</w:t>
            </w:r>
          </w:p>
          <w:p>
            <w:pPr>
              <w:keepNext w:val="0"/>
              <w:keepLines w:val="0"/>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（万元）</w:t>
            </w:r>
          </w:p>
        </w:tc>
        <w:tc>
          <w:tcPr>
            <w:tcW w:w="1817"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年初</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预算数</w:t>
            </w:r>
          </w:p>
        </w:tc>
        <w:tc>
          <w:tcPr>
            <w:tcW w:w="1002"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全年（调整）</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预算数</w:t>
            </w:r>
          </w:p>
        </w:tc>
        <w:tc>
          <w:tcPr>
            <w:tcW w:w="2041"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全年执行数</w:t>
            </w:r>
          </w:p>
        </w:tc>
        <w:tc>
          <w:tcPr>
            <w:tcW w:w="839"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执行率</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w:t>
            </w:r>
          </w:p>
        </w:tc>
        <w:tc>
          <w:tcPr>
            <w:tcW w:w="1059"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执行率</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权重</w:t>
            </w:r>
          </w:p>
        </w:tc>
        <w:tc>
          <w:tcPr>
            <w:tcW w:w="128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执行率</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得分</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（分）</w:t>
            </w:r>
          </w:p>
        </w:tc>
      </w:tr>
      <w:tr>
        <w:tblPrEx>
          <w:tblCellMar>
            <w:top w:w="0" w:type="dxa"/>
            <w:left w:w="108" w:type="dxa"/>
            <w:bottom w:w="0" w:type="dxa"/>
            <w:right w:w="108" w:type="dxa"/>
          </w:tblCellMar>
        </w:tblPrEx>
        <w:trPr>
          <w:trHeight w:val="658" w:hRule="atLeast"/>
        </w:trPr>
        <w:tc>
          <w:tcPr>
            <w:tcW w:w="953"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ascii="Times New Roman" w:hAnsi="Times New Roman" w:eastAsia="方正仿宋_GBK"/>
                <w:color w:val="000000"/>
                <w:kern w:val="0"/>
                <w:sz w:val="24"/>
                <w:szCs w:val="24"/>
              </w:rPr>
            </w:pPr>
          </w:p>
        </w:tc>
        <w:tc>
          <w:tcPr>
            <w:tcW w:w="1079" w:type="dxa"/>
            <w:vMerge w:val="continue"/>
            <w:tcBorders>
              <w:left w:val="nil"/>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p>
        </w:tc>
        <w:tc>
          <w:tcPr>
            <w:tcW w:w="1817"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1366.35</w:t>
            </w:r>
          </w:p>
        </w:tc>
        <w:tc>
          <w:tcPr>
            <w:tcW w:w="1002"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2233.56</w:t>
            </w:r>
          </w:p>
        </w:tc>
        <w:tc>
          <w:tcPr>
            <w:tcW w:w="2041"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2233.56</w:t>
            </w:r>
          </w:p>
        </w:tc>
        <w:tc>
          <w:tcPr>
            <w:tcW w:w="839"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100%</w:t>
            </w:r>
          </w:p>
        </w:tc>
        <w:tc>
          <w:tcPr>
            <w:tcW w:w="1059"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15</w:t>
            </w:r>
          </w:p>
        </w:tc>
        <w:tc>
          <w:tcPr>
            <w:tcW w:w="1285"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15</w:t>
            </w:r>
          </w:p>
        </w:tc>
      </w:tr>
      <w:tr>
        <w:tblPrEx>
          <w:tblCellMar>
            <w:top w:w="0" w:type="dxa"/>
            <w:left w:w="108" w:type="dxa"/>
            <w:bottom w:w="0" w:type="dxa"/>
            <w:right w:w="108" w:type="dxa"/>
          </w:tblCellMar>
        </w:tblPrEx>
        <w:trPr>
          <w:trHeight w:val="90" w:hRule="atLeast"/>
        </w:trPr>
        <w:tc>
          <w:tcPr>
            <w:tcW w:w="953" w:type="dxa"/>
            <w:vMerge w:val="restart"/>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当年绩效目标</w:t>
            </w:r>
          </w:p>
        </w:tc>
        <w:tc>
          <w:tcPr>
            <w:tcW w:w="2896" w:type="dxa"/>
            <w:gridSpan w:val="5"/>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年初绩效目标</w:t>
            </w:r>
          </w:p>
        </w:tc>
        <w:tc>
          <w:tcPr>
            <w:tcW w:w="3043" w:type="dxa"/>
            <w:gridSpan w:val="7"/>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全年（调整）绩效目标</w:t>
            </w:r>
          </w:p>
        </w:tc>
        <w:tc>
          <w:tcPr>
            <w:tcW w:w="3183" w:type="dxa"/>
            <w:gridSpan w:val="5"/>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全年目标实际完成情况</w:t>
            </w:r>
          </w:p>
        </w:tc>
      </w:tr>
      <w:tr>
        <w:tblPrEx>
          <w:tblCellMar>
            <w:top w:w="0" w:type="dxa"/>
            <w:left w:w="108" w:type="dxa"/>
            <w:bottom w:w="0" w:type="dxa"/>
            <w:right w:w="108" w:type="dxa"/>
          </w:tblCellMar>
        </w:tblPrEx>
        <w:trPr>
          <w:trHeight w:val="712" w:hRule="atLeast"/>
        </w:trPr>
        <w:tc>
          <w:tcPr>
            <w:tcW w:w="953"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rPr>
            </w:pPr>
            <w:r>
              <w:rPr>
                <w:rFonts w:hint="eastAsia"/>
              </w:rPr>
              <w:t>谋求城乡建设突破，结合《国土空间总体规划》，优化城乡发展空间。科学编制村庄建设规划，推进农村人居环境“三大革命”，巩固农村生活垃圾治理成果。强化精细管理，开展占道经营、车辆乱停乱放等专项整治行动，加强规划设计管理。出重拳、下猛药，坚决整治各类违法建设、违法用地，建立健全高效处置、长效管控机制。持续推进乡村振兴，按照乡村振兴发展规划，深刻领会全面实施乡村振兴战略的重要任务。乡村振兴，产业先行。注重产业发展，重点发展中平特色产品产业；主动对接帮扶集团、主管部门，加快推进实施项目单子，改造中平基础设施；持续治理农村人居环境，加大改厕力度，持续推进“厕所革命”。加快发展乡村产业，不断跟进项目推动，坚持建设美丽乡村。加强政府自身建设，顺应新形势、新任务、新挑战，加快推进政府自身建设，努力提升为民服务水平。坚持依法行政，科学民主决策，全面深化政务公开，主动接受人大监督、社会和舆论监督，推动行政权力在阳光下运行。不断提升执行力落实力，紧扣县委、县政府的决策部署，紧盯年度目标工作任务，紧抓经济社会发展中的难题、短板，狠抓工作落实，务求工作实效。加紧产业布局。注重引进优秀市场主体盘活中平整体产业发展，督促业主整地、种植进度，确保产业项目按期完工，产业资金按期支付。 加快项目建设。强化项目服务，加快推进在建项目进度，中平乡茶园村机耕道主道路、茶园村新建河堤工程及茶园枫香坪通组公路建成投用，确保交通出行条件、农业耕作条件、集镇面貌有明显改善。加快推进储备项目前期工作，争取地岑山源头山坪塘建设项目、地岑村人饮安全提升等重点骨干项目开工建设。提前谋划2022年项目单子，主动对接定点帮扶专项、涉农整合专项，力争2022年项目落地快、开工快、竣工快。加强乡村治理。持续开展农村环境综合治理，广泛发动群众，依次推进净化、美化、亮化、绿化工作，明年底前完成全乡农村环境综合治理工作。开展“卫生家庭、美化家庭、美德家庭、诚信家庭、书香家庭、文明家庭”六个家庭评选，培育良好家风、文明乡风。强力推进厕所革命，采取拆除一批、改造一批的措施，力争明年上半年全面消除农村旱厕，农村家庭卫生厕所率达到100%。按时提交并公开预决算报告；严格按照相关国库集中支付制度的要求，确保拨付职工福利、老百姓福利完成率达百分之百；除涉密信息外，预决算在人代会批准后20日内向社会公开；</w:t>
            </w:r>
          </w:p>
        </w:tc>
        <w:tc>
          <w:tcPr>
            <w:tcW w:w="2896" w:type="dxa"/>
            <w:gridSpan w:val="5"/>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谋求城乡建设突破，结合《国土空间总体规划》，优化城乡发展空间。科学编制村庄建设规划，推进农村人居环境“三大革命”，巩固农村生活垃圾治理成果。强化精细管理，开展占道经营、车辆乱停乱放等专项整治行动，加强规划设计管理。出重拳、下猛药，坚决整治各类违法建设、违法用地，建立健全高效处置、长效管控机制。持续推进乡村振兴，按照乡村振兴发展规划，深刻领会全面实施乡村振兴战略的重要任务。乡村振兴，产业先行。注重产业发展，重点发展中平特色产品产业；主动对接帮扶集团、主管部门，加快推进实施项目单子，改造中平基础设施；持续治理农村人居环境，加大改厕力度，持续推进“厕所革命”。加快发展乡村产业，不断跟进项目推动，坚持建设美丽乡村。加强政府自身建设，顺应新形势、新任务、新挑战，加快推进政府自身建设，努力提升为民服务水平。坚持依法行政，科学民主决策，全面深化政务公开，主动接受人大监督、社会和舆论监督，推动行政权力在阳光下运行。不断提升执行力落实力，紧扣县委、县政府的决策部署，紧盯年度目标工作任务，紧抓经济社会发展中的难题、短板，狠抓工作落实，务求工作实效。加紧产业布局。注重引进优秀市场主体盘活中平整体产业发展，督促业主整地、种植进度，确保产业项目按期完工，产业资金按期支付。 加快项目建设。强化项目服务，加快推进在建项目进度，中平乡茶园村机耕道主道路、茶园村新建河堤工程及茶园枫香坪通组公路建成投用，确保交通出行条件、农业耕作条件、集镇面貌有明显改善。加快推进储备项目前期工作，争取地岑山源头山坪塘建设项目、地岑村人饮安全提升等重点骨干项目开工建设。提前谋划2022年项目单子，主动对接定点帮扶专项、涉农整合专项，力争2022年项目落地快、开工快、竣工快。加强乡村治理。持续开展农村环境综合治理，广泛发动群众，依次推进净化、美化、亮化、绿化工作，明年底前完成全乡农村环境综合治理工作。开展“卫生家庭、美化家庭、美德家庭、诚信家庭、书香家庭、文明家庭”六个家庭评选，培育良好家风、文明乡风。强力推进厕所革命，采取拆除一批、改造一批的措施，力争明年上半年全面消除农村旱厕，农村家庭卫生厕所率达到100%。按时提交并公开预决算报告；严格按照相关国库集中支付制度的要求，确保拨付职工福利、老百姓福利完成率达百分之百；除涉密信息外，预决算在人代会批准后20日内向社会公开；</w:t>
            </w:r>
          </w:p>
        </w:tc>
        <w:tc>
          <w:tcPr>
            <w:tcW w:w="3043" w:type="dxa"/>
            <w:gridSpan w:val="7"/>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谋求城乡建设突破，结合《国土空间总体规划》，优化城乡发展空间。科学编制村庄建设规划，推进农村人居环境“三大革命”，巩固农村生活垃圾治理成果。强化精细管理，开展占道经营、车辆乱停乱放等专项整治行动，加强规划设计管理。出重拳、下猛药，坚决整治各类违法建设、违法用地，建立健全高效处置、长效管控机制。持续推进乡村振兴，按照乡村振兴发展规划，深刻领会全面实施乡村振兴战略的重要任务。乡村振兴，产业先行。注重产业发展，重点发展中平特色产品产业；主动对接帮扶集团、主管部门，加快推进实施项目单子，改造中平基础设施；持续治理农村人居环境，加大改厕力度，持续推进“厕所革命”。加快发展乡村产业，不断跟进项目推动，坚持建设美丽乡村。加强政府自身建设，顺应新形势、新任务、新挑战，加快推进政府自身建设，努力提升为民服务水平。坚持依法行政，科学民主决策，全面深化政务公开，主动接受人大监督、社会和舆论监督，推动行政权力在阳光下运行。不断提升执行力落实力，紧扣县委、县政府的决策部署，紧盯年度目标工作任务，紧抓经济社会发展中的难题、短板，狠抓工作落实，务求工作实效。加紧产业布局。注重引进优秀市场主体盘活中平整体产业发展，督促业主整地、种植进度，确保产业项目按期完工，产业资金按期支付。 加快项目建设。强化项目服务，加快推进在建项目进度，中平乡茶园村机耕道主道路、茶园村新建河堤工程及茶园枫香坪通组公路建成投用，确保交通出行条件、农业耕作条件、集镇面貌有明显改善。加快推进储备项目前期工作，争取地岑山源头山坪塘建设项目、地岑村人饮安全提升等重点骨干项目开工建设。提前谋划2022年项目单子，主动对接定点帮扶专项、涉农整合专项，力争2022年项目落地快、开工快、竣工快。加强乡村治理。持续开展农村环境综合治理，广泛发动群众，依次推进净化、美化、亮化、绿化工作，明年底前完成全乡农村环境综合治理工作。开展“卫生家庭、美化家庭、美德家庭、诚信家庭、书香家庭、文明家庭”六个家庭评选，培育良好家风、文明乡风。强力推进厕所革命，采取拆除一批、改造一批的措施，力争明年上半年全面消除农村旱厕，农村家庭卫生厕所率达到100%。按时提交并公开预决算报告；严格按照相关国库集中支付制度的要求，确保拨付职工福利、老百姓福利完成率达百分之百；除涉密信息外，预决算在人代会批准后20日内向社会公开；</w:t>
            </w:r>
          </w:p>
        </w:tc>
        <w:tc>
          <w:tcPr>
            <w:tcW w:w="3183" w:type="dxa"/>
            <w:gridSpan w:val="5"/>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谋求城乡建设突破，结合《国土空间总体规划》，优化城乡发展空间。科学编制村庄建设规划，推进农村人居环境“三大革命”，巩固农村生活垃圾治理成果。强化精细管理，开展占道经营、车辆乱停乱放等专项整治行动，加强规划设计管理。出重拳、下猛药，坚决整治各类违法建设、违法用地，建立健全高效处置、长效管控机制。持续推进乡村振兴，按照乡村振兴发展规划，深刻领会全面实施乡村振兴战略的重要任务。乡村振兴，产业先行。注重产业发展，重点发展中平特色产品产业；主动对接帮扶集团、主管部门，加快推进实施项目单子，改造中平基础设施；持续治理农村人居环境，加大改厕力度，持续推进“厕所革命”。加快发展乡村产业，不断跟进项目推动，坚持建设美丽乡村。加强政府自身建设，顺应新形势、新任务、新挑战，加快推进政府自身建设，努力提升为民服务水平。坚持依法行政，科学民主决策，全面深化政务公开，主动接受人大监督、社会和舆论监督，推动行政权力在阳光下运行。不断提升执行力落实力，紧扣县委、县政府的决策部署，紧盯年度目标工作任务，紧抓经济社会发展中的难题、短板，狠抓工作落实，务求工作实效。加紧产业布局。注重引进优秀市场主体盘活中平整体产业发展，督促业主整地、种植进度，确保产业项目按期完工，产业资金按期支付。 加快项目建设。强化项目服务，加快推进在建项目进度，中平乡茶园村机耕道主道路、茶园村新建河堤工程及茶园枫香坪通组公路建成投用，确保交通出行条件、农业耕作条件、集镇面貌有明显改善。加快推进储备项目前期工作，争取地岑山源头山坪塘建设项目、地岑村人饮安全提升等重点骨干项目开工建设。提前谋划2022年项目单子，主动对接定点帮扶专项、涉农整合专项，力争2022年项目落地快、开工快、竣工快。加强乡村治理。持续开展农村环境综合治理，广泛发动群众，依次推进净化、美化、亮化、绿化工作，明年底前完成全乡农村环境综合治理工作。开展“卫生家庭、美化家庭、美德家庭、诚信家庭、书香家庭、文明家庭”六个家庭评选，培育良好家风、文明乡风。强力推进厕所革命，采取拆除一批、改造一批的措施，力争明年上半年全面消除农村旱厕，农村家庭卫生厕所率达到100%。按时提交并公开预决算报告；严格按照相关国库集中支付制度的要求，确保拨付职工福利、老百姓福利完成率达百分之百；除涉密信息外，预决算在人代会批准后20日内向社会公开；</w:t>
            </w:r>
          </w:p>
        </w:tc>
      </w:tr>
      <w:tr>
        <w:tblPrEx>
          <w:tblCellMar>
            <w:top w:w="0" w:type="dxa"/>
            <w:left w:w="108" w:type="dxa"/>
            <w:bottom w:w="0" w:type="dxa"/>
            <w:right w:w="108" w:type="dxa"/>
          </w:tblCellMar>
        </w:tblPrEx>
        <w:trPr>
          <w:trHeight w:val="575" w:hRule="atLeast"/>
        </w:trPr>
        <w:tc>
          <w:tcPr>
            <w:tcW w:w="953" w:type="dxa"/>
            <w:vMerge w:val="restart"/>
            <w:tcBorders>
              <w:top w:val="nil"/>
              <w:left w:val="single" w:color="000000" w:sz="4" w:space="0"/>
              <w:bottom w:val="single" w:color="000000" w:sz="4" w:space="0"/>
              <w:right w:val="single" w:color="000000" w:sz="4" w:space="0"/>
            </w:tcBorders>
            <w:textDirection w:val="tbRlV"/>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绩效指标</w:t>
            </w:r>
          </w:p>
        </w:tc>
        <w:tc>
          <w:tcPr>
            <w:tcW w:w="1850" w:type="dxa"/>
            <w:gridSpan w:val="3"/>
            <w:tcBorders>
              <w:top w:val="nil"/>
              <w:left w:val="nil"/>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指标</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名称</w:t>
            </w:r>
          </w:p>
        </w:tc>
        <w:tc>
          <w:tcPr>
            <w:tcW w:w="407"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计量</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单位</w:t>
            </w:r>
          </w:p>
        </w:tc>
        <w:tc>
          <w:tcPr>
            <w:tcW w:w="639"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指标</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性质</w:t>
            </w:r>
          </w:p>
        </w:tc>
        <w:tc>
          <w:tcPr>
            <w:tcW w:w="71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年初</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指标</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值</w:t>
            </w:r>
          </w:p>
        </w:tc>
        <w:tc>
          <w:tcPr>
            <w:tcW w:w="664"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调整</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指标</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值</w:t>
            </w:r>
          </w:p>
        </w:tc>
        <w:tc>
          <w:tcPr>
            <w:tcW w:w="716"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全年</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完成</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值</w:t>
            </w:r>
          </w:p>
        </w:tc>
        <w:tc>
          <w:tcPr>
            <w:tcW w:w="95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得分</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系数</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w:t>
            </w:r>
          </w:p>
        </w:tc>
        <w:tc>
          <w:tcPr>
            <w:tcW w:w="1012"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指标权重</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（分）</w:t>
            </w:r>
          </w:p>
        </w:tc>
        <w:tc>
          <w:tcPr>
            <w:tcW w:w="968"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指标</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得分</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（分）</w:t>
            </w:r>
          </w:p>
        </w:tc>
        <w:tc>
          <w:tcPr>
            <w:tcW w:w="1203"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是否核心</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指标</w:t>
            </w:r>
          </w:p>
        </w:tc>
      </w:tr>
      <w:tr>
        <w:tblPrEx>
          <w:tblCellMar>
            <w:top w:w="0" w:type="dxa"/>
            <w:left w:w="108" w:type="dxa"/>
            <w:bottom w:w="0" w:type="dxa"/>
            <w:right w:w="108" w:type="dxa"/>
          </w:tblCellMar>
        </w:tblPrEx>
        <w:trPr>
          <w:trHeight w:val="500" w:hRule="atLeast"/>
        </w:trPr>
        <w:tc>
          <w:tcPr>
            <w:tcW w:w="953"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ascii="Times New Roman" w:hAnsi="Times New Roman" w:eastAsia="方正仿宋_GBK"/>
                <w:color w:val="000000"/>
                <w:kern w:val="0"/>
                <w:sz w:val="24"/>
                <w:szCs w:val="24"/>
              </w:rPr>
            </w:pPr>
          </w:p>
        </w:tc>
        <w:tc>
          <w:tcPr>
            <w:tcW w:w="1850" w:type="dxa"/>
            <w:gridSpan w:val="3"/>
            <w:tcBorders>
              <w:top w:val="nil"/>
              <w:left w:val="nil"/>
              <w:bottom w:val="single" w:color="000000" w:sz="4" w:space="0"/>
              <w:right w:val="nil"/>
            </w:tcBorders>
            <w:vAlign w:val="center"/>
          </w:tcPr>
          <w:p>
            <w:pPr>
              <w:keepNext w:val="0"/>
              <w:keepLines w:val="0"/>
              <w:widowControl/>
              <w:suppressLineNumbers w:val="0"/>
              <w:jc w:val="left"/>
              <w:rPr>
                <w:rFonts w:hint="eastAsia" w:ascii="宋体" w:hAnsi="宋体" w:eastAsia="宋体"/>
                <w:i w:val="0"/>
                <w:color w:val="000000"/>
                <w:kern w:val="0"/>
                <w:sz w:val="22"/>
                <w:szCs w:val="22"/>
                <w:u w:val="none"/>
                <w:lang w:val="en-US" w:eastAsia="zh-CN" w:bidi="ar"/>
              </w:rPr>
            </w:pPr>
            <w:r>
              <w:rPr>
                <w:rFonts w:hint="eastAsia" w:ascii="宋体" w:hAnsi="宋体" w:eastAsia="宋体"/>
                <w:i w:val="0"/>
                <w:color w:val="000000"/>
                <w:kern w:val="0"/>
                <w:sz w:val="22"/>
                <w:szCs w:val="22"/>
                <w:u w:val="none"/>
                <w:lang w:val="en-US" w:eastAsia="zh-CN" w:bidi="ar"/>
              </w:rPr>
              <w:t>全年预算支出执行率</w:t>
            </w:r>
          </w:p>
        </w:tc>
        <w:tc>
          <w:tcPr>
            <w:tcW w:w="407" w:type="dxa"/>
            <w:tcBorders>
              <w:top w:val="nil"/>
              <w:left w:val="single" w:color="000000" w:sz="4" w:space="0"/>
              <w:bottom w:val="single" w:color="000000" w:sz="4" w:space="0"/>
              <w:right w:val="nil"/>
            </w:tcBorders>
            <w:vAlign w:val="center"/>
          </w:tcPr>
          <w:p>
            <w:pPr>
              <w:keepNext w:val="0"/>
              <w:keepLines w:val="0"/>
              <w:widowControl/>
              <w:suppressLineNumbers w:val="0"/>
              <w:jc w:val="left"/>
              <w:rPr>
                <w:rFonts w:hint="eastAsia" w:ascii="宋体" w:hAnsi="宋体" w:eastAsia="宋体"/>
                <w:i w:val="0"/>
                <w:color w:val="000000"/>
                <w:kern w:val="0"/>
                <w:sz w:val="22"/>
                <w:szCs w:val="22"/>
                <w:u w:val="none"/>
                <w:lang w:val="en-US" w:eastAsia="zh-CN" w:bidi="ar"/>
              </w:rPr>
            </w:pPr>
            <w:r>
              <w:rPr>
                <w:rFonts w:hint="eastAsia" w:ascii="宋体" w:hAnsi="宋体" w:eastAsia="宋体"/>
                <w:i w:val="0"/>
                <w:color w:val="000000"/>
                <w:kern w:val="0"/>
                <w:sz w:val="22"/>
                <w:szCs w:val="22"/>
                <w:u w:val="none"/>
                <w:lang w:val="en-US" w:eastAsia="zh-CN" w:bidi="ar"/>
              </w:rPr>
              <w:t>%</w:t>
            </w:r>
          </w:p>
        </w:tc>
        <w:tc>
          <w:tcPr>
            <w:tcW w:w="639" w:type="dxa"/>
            <w:tcBorders>
              <w:top w:val="nil"/>
              <w:left w:val="single" w:color="000000" w:sz="4" w:space="0"/>
              <w:bottom w:val="single" w:color="000000" w:sz="4" w:space="0"/>
              <w:right w:val="nil"/>
            </w:tcBorders>
            <w:vAlign w:val="center"/>
          </w:tcPr>
          <w:p>
            <w:pPr>
              <w:keepNext w:val="0"/>
              <w:keepLines w:val="0"/>
              <w:widowControl/>
              <w:suppressLineNumbers w:val="0"/>
              <w:jc w:val="left"/>
              <w:rPr>
                <w:rFonts w:hint="eastAsia" w:ascii="宋体" w:hAnsi="宋体" w:eastAsia="宋体"/>
                <w:i w:val="0"/>
                <w:color w:val="000000"/>
                <w:kern w:val="0"/>
                <w:sz w:val="22"/>
                <w:szCs w:val="22"/>
                <w:u w:val="none"/>
                <w:lang w:val="en-US" w:eastAsia="zh-CN" w:bidi="ar"/>
              </w:rPr>
            </w:pPr>
            <w:r>
              <w:rPr>
                <w:rFonts w:hint="eastAsia" w:ascii="宋体" w:hAnsi="宋体" w:eastAsia="宋体"/>
                <w:i w:val="0"/>
                <w:color w:val="000000"/>
                <w:kern w:val="0"/>
                <w:sz w:val="22"/>
                <w:szCs w:val="22"/>
                <w:u w:val="none"/>
                <w:lang w:val="en-US" w:eastAsia="zh-CN" w:bidi="ar"/>
              </w:rPr>
              <w:t>≥</w:t>
            </w:r>
          </w:p>
        </w:tc>
        <w:tc>
          <w:tcPr>
            <w:tcW w:w="711" w:type="dxa"/>
            <w:gridSpan w:val="2"/>
            <w:tcBorders>
              <w:top w:val="nil"/>
              <w:left w:val="single" w:color="000000" w:sz="4" w:space="0"/>
              <w:bottom w:val="single" w:color="000000" w:sz="4" w:space="0"/>
              <w:right w:val="nil"/>
            </w:tcBorders>
            <w:vAlign w:val="center"/>
          </w:tcPr>
          <w:p>
            <w:pPr>
              <w:keepNext w:val="0"/>
              <w:keepLines w:val="0"/>
              <w:widowControl/>
              <w:suppressLineNumbers w:val="0"/>
              <w:jc w:val="left"/>
              <w:rPr>
                <w:rFonts w:hint="eastAsia" w:ascii="宋体" w:hAnsi="宋体" w:eastAsia="宋体"/>
                <w:i w:val="0"/>
                <w:color w:val="000000"/>
                <w:kern w:val="0"/>
                <w:sz w:val="22"/>
                <w:szCs w:val="22"/>
                <w:u w:val="none"/>
                <w:lang w:val="en-US" w:eastAsia="zh-CN" w:bidi="ar"/>
              </w:rPr>
            </w:pPr>
            <w:r>
              <w:rPr>
                <w:rFonts w:hint="eastAsia" w:ascii="宋体" w:hAnsi="宋体" w:eastAsia="宋体"/>
                <w:i w:val="0"/>
                <w:color w:val="000000"/>
                <w:kern w:val="0"/>
                <w:sz w:val="22"/>
                <w:szCs w:val="22"/>
                <w:u w:val="none"/>
                <w:lang w:val="en-US" w:eastAsia="zh-CN" w:bidi="ar"/>
              </w:rPr>
              <w:t>80</w:t>
            </w:r>
          </w:p>
        </w:tc>
        <w:tc>
          <w:tcPr>
            <w:tcW w:w="664" w:type="dxa"/>
            <w:gridSpan w:val="2"/>
            <w:tcBorders>
              <w:top w:val="nil"/>
              <w:left w:val="single" w:color="000000" w:sz="4" w:space="0"/>
              <w:bottom w:val="single" w:color="000000" w:sz="4" w:space="0"/>
              <w:right w:val="nil"/>
            </w:tcBorders>
            <w:vAlign w:val="center"/>
          </w:tcPr>
          <w:p>
            <w:pPr>
              <w:keepNext w:val="0"/>
              <w:keepLines w:val="0"/>
              <w:widowControl/>
              <w:suppressLineNumbers w:val="0"/>
              <w:jc w:val="left"/>
              <w:rPr>
                <w:rFonts w:hint="eastAsia" w:ascii="宋体" w:hAnsi="宋体" w:eastAsia="宋体"/>
                <w:i w:val="0"/>
                <w:color w:val="000000"/>
                <w:kern w:val="0"/>
                <w:sz w:val="22"/>
                <w:szCs w:val="22"/>
                <w:u w:val="none"/>
                <w:lang w:val="en-US" w:eastAsia="zh-CN" w:bidi="ar"/>
              </w:rPr>
            </w:pPr>
            <w:r>
              <w:rPr>
                <w:rFonts w:hint="eastAsia" w:ascii="宋体" w:hAnsi="宋体" w:eastAsia="宋体"/>
                <w:i w:val="0"/>
                <w:color w:val="000000"/>
                <w:kern w:val="0"/>
                <w:sz w:val="22"/>
                <w:szCs w:val="22"/>
                <w:u w:val="none"/>
                <w:lang w:val="en-US" w:eastAsia="zh-CN" w:bidi="ar"/>
              </w:rPr>
              <w:t>15</w:t>
            </w:r>
          </w:p>
        </w:tc>
        <w:tc>
          <w:tcPr>
            <w:tcW w:w="716" w:type="dxa"/>
            <w:gridSpan w:val="2"/>
            <w:tcBorders>
              <w:top w:val="nil"/>
              <w:left w:val="single" w:color="000000" w:sz="4" w:space="0"/>
              <w:bottom w:val="single" w:color="000000" w:sz="4" w:space="0"/>
              <w:right w:val="nil"/>
            </w:tcBorders>
            <w:vAlign w:val="center"/>
          </w:tcPr>
          <w:p>
            <w:pPr>
              <w:keepNext w:val="0"/>
              <w:keepLines w:val="0"/>
              <w:widowControl/>
              <w:suppressLineNumbers w:val="0"/>
              <w:jc w:val="left"/>
              <w:rPr>
                <w:rFonts w:hint="eastAsia" w:ascii="宋体" w:hAnsi="宋体" w:eastAsia="宋体"/>
                <w:i w:val="0"/>
                <w:color w:val="000000"/>
                <w:kern w:val="0"/>
                <w:sz w:val="22"/>
                <w:szCs w:val="22"/>
                <w:u w:val="none"/>
                <w:lang w:val="en-US" w:eastAsia="zh-CN" w:bidi="ar"/>
              </w:rPr>
            </w:pPr>
            <w:r>
              <w:rPr>
                <w:rFonts w:hint="eastAsia" w:ascii="宋体" w:hAnsi="宋体" w:eastAsia="宋体"/>
                <w:i w:val="0"/>
                <w:color w:val="000000"/>
                <w:kern w:val="0"/>
                <w:sz w:val="22"/>
                <w:szCs w:val="22"/>
                <w:u w:val="none"/>
                <w:lang w:val="en-US" w:eastAsia="zh-CN" w:bidi="ar"/>
              </w:rPr>
              <w:t>80</w:t>
            </w:r>
          </w:p>
        </w:tc>
        <w:tc>
          <w:tcPr>
            <w:tcW w:w="952" w:type="dxa"/>
            <w:tcBorders>
              <w:top w:val="nil"/>
              <w:left w:val="single" w:color="000000" w:sz="4" w:space="0"/>
              <w:bottom w:val="single" w:color="000000" w:sz="4" w:space="0"/>
              <w:right w:val="nil"/>
            </w:tcBorders>
            <w:vAlign w:val="center"/>
          </w:tcPr>
          <w:p>
            <w:pPr>
              <w:keepNext w:val="0"/>
              <w:keepLines w:val="0"/>
              <w:widowControl/>
              <w:suppressLineNumbers w:val="0"/>
              <w:jc w:val="left"/>
              <w:rPr>
                <w:rFonts w:hint="eastAsia" w:ascii="宋体" w:hAnsi="宋体" w:eastAsia="宋体"/>
                <w:i w:val="0"/>
                <w:color w:val="000000"/>
                <w:kern w:val="0"/>
                <w:sz w:val="22"/>
                <w:szCs w:val="22"/>
                <w:u w:val="none"/>
                <w:lang w:val="en-US" w:eastAsia="zh-CN" w:bidi="ar"/>
              </w:rPr>
            </w:pPr>
            <w:r>
              <w:rPr>
                <w:rFonts w:hint="eastAsia" w:ascii="宋体" w:hAnsi="宋体" w:eastAsia="宋体"/>
                <w:i w:val="0"/>
                <w:color w:val="000000"/>
                <w:kern w:val="0"/>
                <w:sz w:val="22"/>
                <w:szCs w:val="22"/>
                <w:u w:val="none"/>
                <w:lang w:val="en-US" w:eastAsia="zh-CN" w:bidi="ar"/>
              </w:rPr>
              <w:t>15</w:t>
            </w:r>
          </w:p>
        </w:tc>
        <w:tc>
          <w:tcPr>
            <w:tcW w:w="1012" w:type="dxa"/>
            <w:gridSpan w:val="2"/>
            <w:tcBorders>
              <w:top w:val="nil"/>
              <w:left w:val="single" w:color="000000" w:sz="4" w:space="0"/>
              <w:bottom w:val="single" w:color="000000" w:sz="4" w:space="0"/>
              <w:right w:val="nil"/>
            </w:tcBorders>
            <w:vAlign w:val="center"/>
          </w:tcPr>
          <w:p>
            <w:pPr>
              <w:keepNext w:val="0"/>
              <w:keepLines w:val="0"/>
              <w:widowControl/>
              <w:suppressLineNumbers w:val="0"/>
              <w:jc w:val="left"/>
              <w:rPr>
                <w:rFonts w:hint="eastAsia" w:ascii="宋体" w:hAnsi="宋体" w:eastAsia="宋体"/>
                <w:i w:val="0"/>
                <w:color w:val="000000"/>
                <w:kern w:val="0"/>
                <w:sz w:val="22"/>
                <w:szCs w:val="22"/>
                <w:u w:val="none"/>
                <w:lang w:val="en-US" w:eastAsia="zh-CN" w:bidi="ar"/>
              </w:rPr>
            </w:pPr>
            <w:r>
              <w:rPr>
                <w:rFonts w:hint="eastAsia" w:ascii="宋体" w:hAnsi="宋体" w:eastAsia="宋体"/>
                <w:i w:val="0"/>
                <w:color w:val="000000"/>
                <w:kern w:val="0"/>
                <w:sz w:val="22"/>
                <w:szCs w:val="22"/>
                <w:u w:val="none"/>
                <w:lang w:val="en-US" w:eastAsia="zh-CN" w:bidi="ar"/>
              </w:rPr>
              <w:t>15</w:t>
            </w:r>
          </w:p>
        </w:tc>
        <w:tc>
          <w:tcPr>
            <w:tcW w:w="968" w:type="dxa"/>
            <w:gridSpan w:val="2"/>
            <w:tcBorders>
              <w:top w:val="nil"/>
              <w:left w:val="single" w:color="000000" w:sz="4" w:space="0"/>
              <w:bottom w:val="single" w:color="000000" w:sz="4" w:space="0"/>
              <w:right w:val="nil"/>
            </w:tcBorders>
            <w:vAlign w:val="center"/>
          </w:tcPr>
          <w:p>
            <w:pPr>
              <w:keepNext w:val="0"/>
              <w:keepLines w:val="0"/>
              <w:widowControl/>
              <w:suppressLineNumbers w:val="0"/>
              <w:jc w:val="left"/>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15</w:t>
            </w:r>
          </w:p>
        </w:tc>
        <w:tc>
          <w:tcPr>
            <w:tcW w:w="1203"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是</w:t>
            </w:r>
          </w:p>
        </w:tc>
      </w:tr>
      <w:tr>
        <w:tblPrEx>
          <w:tblCellMar>
            <w:top w:w="0" w:type="dxa"/>
            <w:left w:w="108" w:type="dxa"/>
            <w:bottom w:w="0" w:type="dxa"/>
            <w:right w:w="108" w:type="dxa"/>
          </w:tblCellMar>
        </w:tblPrEx>
        <w:trPr>
          <w:trHeight w:val="500" w:hRule="atLeast"/>
        </w:trPr>
        <w:tc>
          <w:tcPr>
            <w:tcW w:w="953"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ascii="Times New Roman" w:hAnsi="Times New Roman" w:eastAsia="方正仿宋_GBK"/>
                <w:color w:val="000000"/>
                <w:kern w:val="0"/>
                <w:sz w:val="24"/>
                <w:szCs w:val="24"/>
              </w:rPr>
            </w:pPr>
          </w:p>
        </w:tc>
        <w:tc>
          <w:tcPr>
            <w:tcW w:w="1850" w:type="dxa"/>
            <w:gridSpan w:val="3"/>
            <w:tcBorders>
              <w:top w:val="nil"/>
              <w:left w:val="nil"/>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预决算公开率（除涉密信息外）</w:t>
            </w:r>
            <w:r>
              <w:rPr>
                <w:rFonts w:hint="eastAsia" w:ascii="Times New Roman" w:hAnsi="Times New Roman" w:eastAsia="方正仿宋_GBK"/>
                <w:color w:val="000000"/>
                <w:kern w:val="0"/>
                <w:sz w:val="24"/>
                <w:szCs w:val="24"/>
              </w:rPr>
              <w:tab/>
            </w:r>
            <w:r>
              <w:rPr>
                <w:rFonts w:hint="eastAsia" w:ascii="Times New Roman" w:hAnsi="Times New Roman" w:eastAsia="方正仿宋_GBK"/>
                <w:color w:val="000000"/>
                <w:kern w:val="0"/>
                <w:sz w:val="24"/>
                <w:szCs w:val="24"/>
              </w:rPr>
              <w:tab/>
            </w:r>
          </w:p>
        </w:tc>
        <w:tc>
          <w:tcPr>
            <w:tcW w:w="407"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w:t>
            </w:r>
          </w:p>
        </w:tc>
        <w:tc>
          <w:tcPr>
            <w:tcW w:w="639"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eastAsia="方正仿宋_GBK"/>
                <w:color w:val="000000"/>
                <w:sz w:val="20"/>
                <w:lang w:val="en-US" w:eastAsia="zh-CN"/>
              </w:rPr>
            </w:pPr>
            <w:r>
              <w:rPr>
                <w:rFonts w:hint="eastAsia" w:eastAsia="方正仿宋_GBK"/>
                <w:color w:val="000000"/>
                <w:sz w:val="20"/>
                <w:lang w:val="en-US" w:eastAsia="zh-CN"/>
              </w:rPr>
              <w:t>=</w:t>
            </w:r>
          </w:p>
        </w:tc>
        <w:tc>
          <w:tcPr>
            <w:tcW w:w="711"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100</w:t>
            </w:r>
          </w:p>
        </w:tc>
        <w:tc>
          <w:tcPr>
            <w:tcW w:w="664"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p>
        </w:tc>
        <w:tc>
          <w:tcPr>
            <w:tcW w:w="716"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100</w:t>
            </w:r>
          </w:p>
        </w:tc>
        <w:tc>
          <w:tcPr>
            <w:tcW w:w="952"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15</w:t>
            </w:r>
          </w:p>
        </w:tc>
        <w:tc>
          <w:tcPr>
            <w:tcW w:w="1012"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15</w:t>
            </w:r>
          </w:p>
        </w:tc>
        <w:tc>
          <w:tcPr>
            <w:tcW w:w="968"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15</w:t>
            </w:r>
          </w:p>
        </w:tc>
        <w:tc>
          <w:tcPr>
            <w:tcW w:w="1203"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是</w:t>
            </w:r>
          </w:p>
        </w:tc>
      </w:tr>
      <w:tr>
        <w:tblPrEx>
          <w:tblCellMar>
            <w:top w:w="0" w:type="dxa"/>
            <w:left w:w="108" w:type="dxa"/>
            <w:bottom w:w="0" w:type="dxa"/>
            <w:right w:w="108" w:type="dxa"/>
          </w:tblCellMar>
        </w:tblPrEx>
        <w:trPr>
          <w:trHeight w:val="500" w:hRule="atLeast"/>
        </w:trPr>
        <w:tc>
          <w:tcPr>
            <w:tcW w:w="953"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ascii="Times New Roman" w:hAnsi="Times New Roman" w:eastAsia="方正仿宋_GBK"/>
                <w:color w:val="000000"/>
                <w:kern w:val="0"/>
                <w:sz w:val="24"/>
                <w:szCs w:val="24"/>
              </w:rPr>
            </w:pPr>
          </w:p>
        </w:tc>
        <w:tc>
          <w:tcPr>
            <w:tcW w:w="1850" w:type="dxa"/>
            <w:gridSpan w:val="3"/>
            <w:tcBorders>
              <w:top w:val="nil"/>
              <w:left w:val="nil"/>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三季度预算执行进度</w:t>
            </w:r>
            <w:r>
              <w:rPr>
                <w:rFonts w:hint="eastAsia" w:ascii="Times New Roman" w:hAnsi="Times New Roman" w:eastAsia="方正仿宋_GBK"/>
                <w:color w:val="000000"/>
                <w:kern w:val="0"/>
                <w:sz w:val="24"/>
                <w:szCs w:val="24"/>
              </w:rPr>
              <w:tab/>
            </w:r>
            <w:r>
              <w:rPr>
                <w:rFonts w:hint="eastAsia" w:ascii="Times New Roman" w:hAnsi="Times New Roman" w:eastAsia="方正仿宋_GBK"/>
                <w:color w:val="000000"/>
                <w:kern w:val="0"/>
                <w:sz w:val="24"/>
                <w:szCs w:val="24"/>
              </w:rPr>
              <w:tab/>
            </w:r>
          </w:p>
        </w:tc>
        <w:tc>
          <w:tcPr>
            <w:tcW w:w="407"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w:t>
            </w:r>
          </w:p>
        </w:tc>
        <w:tc>
          <w:tcPr>
            <w:tcW w:w="639"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color w:val="000000"/>
                <w:sz w:val="20"/>
              </w:rPr>
            </w:pPr>
            <w:r>
              <w:rPr>
                <w:rFonts w:hint="eastAsia"/>
                <w:color w:val="000000"/>
                <w:sz w:val="20"/>
              </w:rPr>
              <w:t>≥</w:t>
            </w:r>
          </w:p>
        </w:tc>
        <w:tc>
          <w:tcPr>
            <w:tcW w:w="711"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60</w:t>
            </w:r>
          </w:p>
        </w:tc>
        <w:tc>
          <w:tcPr>
            <w:tcW w:w="664"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p>
        </w:tc>
        <w:tc>
          <w:tcPr>
            <w:tcW w:w="716"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60</w:t>
            </w:r>
          </w:p>
        </w:tc>
        <w:tc>
          <w:tcPr>
            <w:tcW w:w="952"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15</w:t>
            </w:r>
          </w:p>
        </w:tc>
        <w:tc>
          <w:tcPr>
            <w:tcW w:w="1012"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15</w:t>
            </w:r>
          </w:p>
        </w:tc>
        <w:tc>
          <w:tcPr>
            <w:tcW w:w="968"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15</w:t>
            </w:r>
          </w:p>
        </w:tc>
        <w:tc>
          <w:tcPr>
            <w:tcW w:w="1203"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是</w:t>
            </w:r>
          </w:p>
        </w:tc>
      </w:tr>
      <w:tr>
        <w:tblPrEx>
          <w:tblCellMar>
            <w:top w:w="0" w:type="dxa"/>
            <w:left w:w="108" w:type="dxa"/>
            <w:bottom w:w="0" w:type="dxa"/>
            <w:right w:w="108" w:type="dxa"/>
          </w:tblCellMar>
        </w:tblPrEx>
        <w:trPr>
          <w:trHeight w:val="500" w:hRule="atLeast"/>
        </w:trPr>
        <w:tc>
          <w:tcPr>
            <w:tcW w:w="953"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ascii="Times New Roman" w:hAnsi="Times New Roman" w:eastAsia="方正仿宋_GBK"/>
                <w:color w:val="000000"/>
                <w:kern w:val="0"/>
                <w:sz w:val="24"/>
                <w:szCs w:val="24"/>
              </w:rPr>
            </w:pPr>
          </w:p>
        </w:tc>
        <w:tc>
          <w:tcPr>
            <w:tcW w:w="1850" w:type="dxa"/>
            <w:gridSpan w:val="3"/>
            <w:tcBorders>
              <w:top w:val="nil"/>
              <w:left w:val="nil"/>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预决算及时编制率</w:t>
            </w:r>
            <w:r>
              <w:rPr>
                <w:rFonts w:hint="eastAsia" w:ascii="Times New Roman" w:hAnsi="Times New Roman" w:eastAsia="方正仿宋_GBK"/>
                <w:color w:val="000000"/>
                <w:kern w:val="0"/>
                <w:sz w:val="24"/>
                <w:szCs w:val="24"/>
              </w:rPr>
              <w:tab/>
            </w:r>
            <w:r>
              <w:rPr>
                <w:rFonts w:hint="eastAsia" w:ascii="Times New Roman" w:hAnsi="Times New Roman" w:eastAsia="方正仿宋_GBK"/>
                <w:color w:val="000000"/>
                <w:kern w:val="0"/>
                <w:sz w:val="24"/>
                <w:szCs w:val="24"/>
              </w:rPr>
              <w:tab/>
            </w:r>
          </w:p>
        </w:tc>
        <w:tc>
          <w:tcPr>
            <w:tcW w:w="407"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w:t>
            </w:r>
          </w:p>
        </w:tc>
        <w:tc>
          <w:tcPr>
            <w:tcW w:w="639"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color w:val="000000"/>
                <w:sz w:val="20"/>
              </w:rPr>
            </w:pPr>
            <w:r>
              <w:rPr>
                <w:rFonts w:hint="eastAsia"/>
                <w:color w:val="000000"/>
                <w:sz w:val="20"/>
              </w:rPr>
              <w:t>≥</w:t>
            </w:r>
            <w:r>
              <w:rPr>
                <w:rFonts w:hint="eastAsia" w:ascii="Times New Roman" w:hAnsi="Times New Roman" w:eastAsia="方正仿宋_GBK"/>
                <w:color w:val="000000"/>
                <w:kern w:val="0"/>
                <w:sz w:val="24"/>
                <w:szCs w:val="24"/>
              </w:rPr>
              <w:t xml:space="preserve"> </w:t>
            </w:r>
          </w:p>
        </w:tc>
        <w:tc>
          <w:tcPr>
            <w:tcW w:w="711"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100</w:t>
            </w:r>
          </w:p>
        </w:tc>
        <w:tc>
          <w:tcPr>
            <w:tcW w:w="664"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p>
        </w:tc>
        <w:tc>
          <w:tcPr>
            <w:tcW w:w="716"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100</w:t>
            </w:r>
          </w:p>
        </w:tc>
        <w:tc>
          <w:tcPr>
            <w:tcW w:w="952"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15</w:t>
            </w:r>
          </w:p>
        </w:tc>
        <w:tc>
          <w:tcPr>
            <w:tcW w:w="1012"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15</w:t>
            </w:r>
          </w:p>
        </w:tc>
        <w:tc>
          <w:tcPr>
            <w:tcW w:w="968"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15</w:t>
            </w:r>
          </w:p>
        </w:tc>
        <w:tc>
          <w:tcPr>
            <w:tcW w:w="1203"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是</w:t>
            </w:r>
          </w:p>
        </w:tc>
      </w:tr>
      <w:tr>
        <w:tblPrEx>
          <w:tblCellMar>
            <w:top w:w="0" w:type="dxa"/>
            <w:left w:w="108" w:type="dxa"/>
            <w:bottom w:w="0" w:type="dxa"/>
            <w:right w:w="108" w:type="dxa"/>
          </w:tblCellMar>
        </w:tblPrEx>
        <w:trPr>
          <w:trHeight w:val="500" w:hRule="atLeast"/>
        </w:trPr>
        <w:tc>
          <w:tcPr>
            <w:tcW w:w="953"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ascii="Times New Roman" w:hAnsi="Times New Roman" w:eastAsia="方正仿宋_GBK"/>
                <w:color w:val="000000"/>
                <w:kern w:val="0"/>
                <w:sz w:val="24"/>
                <w:szCs w:val="24"/>
              </w:rPr>
            </w:pPr>
          </w:p>
        </w:tc>
        <w:tc>
          <w:tcPr>
            <w:tcW w:w="1850" w:type="dxa"/>
            <w:gridSpan w:val="3"/>
            <w:tcBorders>
              <w:top w:val="nil"/>
              <w:left w:val="nil"/>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发展特色产品产业</w:t>
            </w:r>
            <w:r>
              <w:rPr>
                <w:rFonts w:hint="eastAsia" w:ascii="Times New Roman" w:hAnsi="Times New Roman" w:eastAsia="方正仿宋_GBK"/>
                <w:color w:val="000000"/>
                <w:kern w:val="0"/>
                <w:sz w:val="24"/>
                <w:szCs w:val="24"/>
              </w:rPr>
              <w:tab/>
            </w:r>
            <w:r>
              <w:rPr>
                <w:rFonts w:hint="eastAsia" w:ascii="Times New Roman" w:hAnsi="Times New Roman" w:eastAsia="方正仿宋_GBK"/>
                <w:color w:val="000000"/>
                <w:kern w:val="0"/>
                <w:sz w:val="24"/>
                <w:szCs w:val="24"/>
              </w:rPr>
              <w:tab/>
            </w:r>
          </w:p>
        </w:tc>
        <w:tc>
          <w:tcPr>
            <w:tcW w:w="407"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eastAsia="zh-CN"/>
              </w:rPr>
            </w:pPr>
            <w:r>
              <w:rPr>
                <w:rFonts w:hint="eastAsia" w:ascii="Times New Roman" w:hAnsi="Times New Roman" w:eastAsia="方正仿宋_GBK"/>
                <w:color w:val="000000"/>
                <w:kern w:val="0"/>
                <w:sz w:val="24"/>
                <w:szCs w:val="24"/>
                <w:lang w:eastAsia="zh-CN"/>
              </w:rPr>
              <w:t>个</w:t>
            </w:r>
          </w:p>
        </w:tc>
        <w:tc>
          <w:tcPr>
            <w:tcW w:w="639"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color w:val="000000"/>
                <w:sz w:val="20"/>
              </w:rPr>
            </w:pPr>
            <w:r>
              <w:rPr>
                <w:rFonts w:hint="eastAsia"/>
                <w:color w:val="000000"/>
                <w:sz w:val="20"/>
              </w:rPr>
              <w:t>≥</w:t>
            </w:r>
            <w:r>
              <w:rPr>
                <w:rFonts w:hint="eastAsia" w:ascii="Times New Roman" w:hAnsi="Times New Roman" w:eastAsia="方正仿宋_GBK"/>
                <w:color w:val="000000"/>
                <w:kern w:val="0"/>
                <w:sz w:val="24"/>
                <w:szCs w:val="24"/>
              </w:rPr>
              <w:t xml:space="preserve"> </w:t>
            </w:r>
          </w:p>
        </w:tc>
        <w:tc>
          <w:tcPr>
            <w:tcW w:w="711"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2</w:t>
            </w:r>
          </w:p>
        </w:tc>
        <w:tc>
          <w:tcPr>
            <w:tcW w:w="664"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p>
        </w:tc>
        <w:tc>
          <w:tcPr>
            <w:tcW w:w="716"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2</w:t>
            </w:r>
          </w:p>
        </w:tc>
        <w:tc>
          <w:tcPr>
            <w:tcW w:w="952"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15</w:t>
            </w:r>
          </w:p>
        </w:tc>
        <w:tc>
          <w:tcPr>
            <w:tcW w:w="1012"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15</w:t>
            </w:r>
          </w:p>
        </w:tc>
        <w:tc>
          <w:tcPr>
            <w:tcW w:w="968"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15</w:t>
            </w:r>
          </w:p>
        </w:tc>
        <w:tc>
          <w:tcPr>
            <w:tcW w:w="1203"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是</w:t>
            </w:r>
          </w:p>
        </w:tc>
      </w:tr>
      <w:tr>
        <w:tblPrEx>
          <w:tblCellMar>
            <w:top w:w="0" w:type="dxa"/>
            <w:left w:w="108" w:type="dxa"/>
            <w:bottom w:w="0" w:type="dxa"/>
            <w:right w:w="108" w:type="dxa"/>
          </w:tblCellMar>
        </w:tblPrEx>
        <w:trPr>
          <w:trHeight w:val="500" w:hRule="atLeast"/>
        </w:trPr>
        <w:tc>
          <w:tcPr>
            <w:tcW w:w="953"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ascii="Times New Roman" w:hAnsi="Times New Roman" w:eastAsia="方正仿宋_GBK"/>
                <w:color w:val="000000"/>
                <w:kern w:val="0"/>
                <w:sz w:val="24"/>
                <w:szCs w:val="24"/>
              </w:rPr>
            </w:pPr>
          </w:p>
        </w:tc>
        <w:tc>
          <w:tcPr>
            <w:tcW w:w="1850" w:type="dxa"/>
            <w:gridSpan w:val="3"/>
            <w:tcBorders>
              <w:top w:val="nil"/>
              <w:left w:val="nil"/>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预算执行率加强乡村治理</w:t>
            </w:r>
          </w:p>
        </w:tc>
        <w:tc>
          <w:tcPr>
            <w:tcW w:w="407"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eastAsia="zh-CN"/>
              </w:rPr>
            </w:pPr>
            <w:r>
              <w:rPr>
                <w:rFonts w:hint="eastAsia" w:ascii="Times New Roman" w:hAnsi="Times New Roman" w:eastAsia="方正仿宋_GBK"/>
                <w:color w:val="000000"/>
                <w:kern w:val="0"/>
                <w:sz w:val="24"/>
                <w:szCs w:val="24"/>
                <w:lang w:eastAsia="zh-CN"/>
              </w:rPr>
              <w:t>处</w:t>
            </w:r>
          </w:p>
        </w:tc>
        <w:tc>
          <w:tcPr>
            <w:tcW w:w="639"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color w:val="000000"/>
                <w:sz w:val="20"/>
              </w:rPr>
            </w:pPr>
            <w:r>
              <w:rPr>
                <w:rFonts w:hint="eastAsia"/>
                <w:color w:val="000000"/>
                <w:sz w:val="20"/>
              </w:rPr>
              <w:t>≥</w:t>
            </w:r>
          </w:p>
        </w:tc>
        <w:tc>
          <w:tcPr>
            <w:tcW w:w="711"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2</w:t>
            </w:r>
          </w:p>
        </w:tc>
        <w:tc>
          <w:tcPr>
            <w:tcW w:w="664"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p>
        </w:tc>
        <w:tc>
          <w:tcPr>
            <w:tcW w:w="716"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2</w:t>
            </w:r>
          </w:p>
        </w:tc>
        <w:tc>
          <w:tcPr>
            <w:tcW w:w="952"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25</w:t>
            </w:r>
          </w:p>
        </w:tc>
        <w:tc>
          <w:tcPr>
            <w:tcW w:w="1012"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25</w:t>
            </w:r>
          </w:p>
        </w:tc>
        <w:tc>
          <w:tcPr>
            <w:tcW w:w="968"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25</w:t>
            </w:r>
          </w:p>
        </w:tc>
        <w:tc>
          <w:tcPr>
            <w:tcW w:w="1203"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否</w:t>
            </w:r>
          </w:p>
        </w:tc>
      </w:tr>
      <w:tr>
        <w:tblPrEx>
          <w:tblCellMar>
            <w:top w:w="0" w:type="dxa"/>
            <w:left w:w="108" w:type="dxa"/>
            <w:bottom w:w="0" w:type="dxa"/>
            <w:right w:w="108" w:type="dxa"/>
          </w:tblCellMar>
        </w:tblPrEx>
        <w:trPr>
          <w:trHeight w:val="415" w:hRule="atLeast"/>
        </w:trPr>
        <w:tc>
          <w:tcPr>
            <w:tcW w:w="953"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说明</w:t>
            </w:r>
          </w:p>
        </w:tc>
        <w:tc>
          <w:tcPr>
            <w:tcW w:w="9122" w:type="dxa"/>
            <w:gridSpan w:val="17"/>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p>
        </w:tc>
      </w:tr>
    </w:tbl>
    <w:p>
      <w:pPr>
        <w:pStyle w:val="11"/>
        <w:keepNext w:val="0"/>
        <w:keepLines w:val="0"/>
        <w:widowControl/>
        <w:suppressLineNumbers w:val="0"/>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55" w:lineRule="atLeast"/>
        <w:ind w:right="0"/>
        <w:jc w:val="center"/>
        <w:rPr>
          <w:rStyle w:val="12"/>
          <w:rFonts w:hint="eastAsia" w:ascii="Times New Roman" w:hAnsi="Times New Roman" w:eastAsia="微软雅黑"/>
          <w:b w:val="0"/>
          <w:bCs w:val="0"/>
          <w:i w:val="0"/>
          <w:color w:val="333333"/>
          <w:spacing w:val="0"/>
          <w:sz w:val="31"/>
          <w:szCs w:val="31"/>
          <w:shd w:val="clear" w:color="auto" w:fill="FFFFFF"/>
          <w:lang w:eastAsia="zh-CN"/>
        </w:rPr>
      </w:pPr>
    </w:p>
    <w:p>
      <w:pPr>
        <w:pStyle w:val="10"/>
        <w:tabs>
          <w:tab w:val="center" w:pos="4153"/>
          <w:tab w:val="left" w:pos="7275"/>
        </w:tabs>
        <w:spacing w:line="600" w:lineRule="exact"/>
        <w:ind w:left="0" w:leftChars="0" w:firstLine="0" w:firstLineChars="0"/>
        <w:jc w:val="center"/>
        <w:rPr>
          <w:rFonts w:hint="eastAsia" w:ascii="Times New Roman" w:hAnsi="Times New Roman" w:eastAsia="方正小标宋_GBK"/>
          <w:color w:val="000000"/>
          <w:kern w:val="0"/>
          <w:sz w:val="36"/>
          <w:szCs w:val="36"/>
        </w:rPr>
      </w:pPr>
      <w:r>
        <w:rPr>
          <w:rFonts w:hint="eastAsia" w:ascii="Times New Roman" w:hAnsi="Times New Roman" w:eastAsia="方正小标宋_GBK"/>
          <w:color w:val="000000"/>
          <w:kern w:val="0"/>
          <w:sz w:val="36"/>
          <w:szCs w:val="36"/>
        </w:rPr>
        <w:t>项目绩效自评表</w:t>
      </w:r>
    </w:p>
    <w:tbl>
      <w:tblPr>
        <w:tblStyle w:val="2"/>
        <w:tblW w:w="0" w:type="auto"/>
        <w:jc w:val="center"/>
        <w:tblLayout w:type="fixed"/>
        <w:tblCellMar>
          <w:top w:w="0" w:type="dxa"/>
          <w:left w:w="108" w:type="dxa"/>
          <w:bottom w:w="0" w:type="dxa"/>
          <w:right w:w="108" w:type="dxa"/>
        </w:tblCellMar>
      </w:tblPr>
      <w:tblGrid>
        <w:gridCol w:w="847"/>
        <w:gridCol w:w="961"/>
        <w:gridCol w:w="336"/>
        <w:gridCol w:w="167"/>
        <w:gridCol w:w="251"/>
        <w:gridCol w:w="458"/>
        <w:gridCol w:w="142"/>
        <w:gridCol w:w="224"/>
        <w:gridCol w:w="342"/>
        <w:gridCol w:w="704"/>
        <w:gridCol w:w="1011"/>
        <w:gridCol w:w="1099"/>
        <w:gridCol w:w="942"/>
        <w:gridCol w:w="417"/>
        <w:gridCol w:w="993"/>
        <w:gridCol w:w="1238"/>
      </w:tblGrid>
      <w:tr>
        <w:tblPrEx>
          <w:tblCellMar>
            <w:top w:w="0" w:type="dxa"/>
            <w:left w:w="108" w:type="dxa"/>
            <w:bottom w:w="0" w:type="dxa"/>
            <w:right w:w="108" w:type="dxa"/>
          </w:tblCellMar>
        </w:tblPrEx>
        <w:trPr>
          <w:trHeight w:val="469" w:hRule="atLeast"/>
          <w:jc w:val="center"/>
        </w:trPr>
        <w:tc>
          <w:tcPr>
            <w:tcW w:w="8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项目</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名称</w:t>
            </w:r>
          </w:p>
        </w:tc>
        <w:tc>
          <w:tcPr>
            <w:tcW w:w="1715"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2021年乡镇环保专项</w:t>
            </w:r>
          </w:p>
        </w:tc>
        <w:tc>
          <w:tcPr>
            <w:tcW w:w="824"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项目</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编码</w:t>
            </w:r>
          </w:p>
        </w:tc>
        <w:tc>
          <w:tcPr>
            <w:tcW w:w="1046"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p>
        </w:tc>
        <w:tc>
          <w:tcPr>
            <w:tcW w:w="1011"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自评</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总分</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（分）</w:t>
            </w:r>
          </w:p>
        </w:tc>
        <w:tc>
          <w:tcPr>
            <w:tcW w:w="4689" w:type="dxa"/>
            <w:gridSpan w:val="5"/>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100</w:t>
            </w:r>
          </w:p>
        </w:tc>
      </w:tr>
      <w:tr>
        <w:tblPrEx>
          <w:tblCellMar>
            <w:top w:w="0" w:type="dxa"/>
            <w:left w:w="108" w:type="dxa"/>
            <w:bottom w:w="0" w:type="dxa"/>
            <w:right w:w="108" w:type="dxa"/>
          </w:tblCellMar>
        </w:tblPrEx>
        <w:trPr>
          <w:trHeight w:val="469" w:hRule="atLeast"/>
          <w:jc w:val="center"/>
        </w:trPr>
        <w:tc>
          <w:tcPr>
            <w:tcW w:w="847"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主管</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部门</w:t>
            </w:r>
          </w:p>
        </w:tc>
        <w:tc>
          <w:tcPr>
            <w:tcW w:w="1715"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县环保局</w:t>
            </w:r>
          </w:p>
        </w:tc>
        <w:tc>
          <w:tcPr>
            <w:tcW w:w="824"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财政</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处室</w:t>
            </w:r>
          </w:p>
        </w:tc>
        <w:tc>
          <w:tcPr>
            <w:tcW w:w="1046"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乡财科</w:t>
            </w:r>
          </w:p>
        </w:tc>
        <w:tc>
          <w:tcPr>
            <w:tcW w:w="1011"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项目</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联系人</w:t>
            </w:r>
          </w:p>
        </w:tc>
        <w:tc>
          <w:tcPr>
            <w:tcW w:w="1099"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杨贵川</w:t>
            </w:r>
          </w:p>
        </w:tc>
        <w:tc>
          <w:tcPr>
            <w:tcW w:w="1359"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联系电话</w:t>
            </w:r>
          </w:p>
        </w:tc>
        <w:tc>
          <w:tcPr>
            <w:tcW w:w="2231"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18983563228</w:t>
            </w:r>
          </w:p>
        </w:tc>
      </w:tr>
      <w:tr>
        <w:tblPrEx>
          <w:tblCellMar>
            <w:top w:w="0" w:type="dxa"/>
            <w:left w:w="108" w:type="dxa"/>
            <w:bottom w:w="0" w:type="dxa"/>
            <w:right w:w="108" w:type="dxa"/>
          </w:tblCellMar>
        </w:tblPrEx>
        <w:trPr>
          <w:trHeight w:val="469" w:hRule="atLeast"/>
          <w:jc w:val="center"/>
        </w:trPr>
        <w:tc>
          <w:tcPr>
            <w:tcW w:w="847" w:type="dxa"/>
            <w:vMerge w:val="restart"/>
            <w:tcBorders>
              <w:top w:val="nil"/>
              <w:left w:val="single" w:color="000000" w:sz="4" w:space="0"/>
              <w:bottom w:val="single" w:color="000000" w:sz="4" w:space="0"/>
              <w:right w:val="single" w:color="000000" w:sz="4" w:space="0"/>
            </w:tcBorders>
            <w:textDirection w:val="tbRlV"/>
            <w:vAlign w:val="center"/>
          </w:tcPr>
          <w:p>
            <w:pPr>
              <w:keepNext w:val="0"/>
              <w:keepLines w:val="0"/>
              <w:widowControl/>
              <w:suppressLineNumbers w:val="0"/>
              <w:spacing w:before="0" w:beforeAutospacing="0" w:after="0" w:afterAutospacing="0" w:line="300" w:lineRule="exact"/>
              <w:ind w:left="113" w:right="113"/>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项目资金（万元）</w:t>
            </w:r>
          </w:p>
        </w:tc>
        <w:tc>
          <w:tcPr>
            <w:tcW w:w="1297" w:type="dxa"/>
            <w:gridSpan w:val="2"/>
            <w:vMerge w:val="restart"/>
            <w:tcBorders>
              <w:top w:val="nil"/>
              <w:left w:val="nil"/>
              <w:right w:val="nil"/>
            </w:tcBorders>
            <w:vAlign w:val="center"/>
          </w:tcPr>
          <w:p>
            <w:pPr>
              <w:keepNext w:val="0"/>
              <w:keepLines w:val="0"/>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年度</w:t>
            </w:r>
          </w:p>
          <w:p>
            <w:pPr>
              <w:keepNext w:val="0"/>
              <w:keepLines w:val="0"/>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总金额</w:t>
            </w:r>
          </w:p>
        </w:tc>
        <w:tc>
          <w:tcPr>
            <w:tcW w:w="10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年初</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预算数</w:t>
            </w:r>
          </w:p>
        </w:tc>
        <w:tc>
          <w:tcPr>
            <w:tcW w:w="1270"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全年</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（调整）预算数</w:t>
            </w:r>
          </w:p>
        </w:tc>
        <w:tc>
          <w:tcPr>
            <w:tcW w:w="2110"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全年执行数</w:t>
            </w:r>
          </w:p>
        </w:tc>
        <w:tc>
          <w:tcPr>
            <w:tcW w:w="1359"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执行率</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w:t>
            </w:r>
          </w:p>
        </w:tc>
        <w:tc>
          <w:tcPr>
            <w:tcW w:w="993"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执行率</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权重</w:t>
            </w:r>
          </w:p>
        </w:tc>
        <w:tc>
          <w:tcPr>
            <w:tcW w:w="1238"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执行率</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得分</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（分）</w:t>
            </w:r>
          </w:p>
        </w:tc>
      </w:tr>
      <w:tr>
        <w:tblPrEx>
          <w:tblCellMar>
            <w:top w:w="0" w:type="dxa"/>
            <w:left w:w="108" w:type="dxa"/>
            <w:bottom w:w="0" w:type="dxa"/>
            <w:right w:w="108" w:type="dxa"/>
          </w:tblCellMar>
        </w:tblPrEx>
        <w:trPr>
          <w:trHeight w:val="469"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ascii="Times New Roman" w:hAnsi="Times New Roman" w:eastAsia="方正仿宋_GBK"/>
                <w:color w:val="000000"/>
                <w:kern w:val="0"/>
                <w:sz w:val="24"/>
                <w:szCs w:val="24"/>
              </w:rPr>
            </w:pPr>
          </w:p>
        </w:tc>
        <w:tc>
          <w:tcPr>
            <w:tcW w:w="1297" w:type="dxa"/>
            <w:gridSpan w:val="2"/>
            <w:vMerge w:val="continue"/>
            <w:tcBorders>
              <w:left w:val="nil"/>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p>
        </w:tc>
        <w:tc>
          <w:tcPr>
            <w:tcW w:w="10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30.55</w:t>
            </w:r>
          </w:p>
        </w:tc>
        <w:tc>
          <w:tcPr>
            <w:tcW w:w="1270"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p>
        </w:tc>
        <w:tc>
          <w:tcPr>
            <w:tcW w:w="2110"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both"/>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 xml:space="preserve">      30.55</w:t>
            </w:r>
          </w:p>
        </w:tc>
        <w:tc>
          <w:tcPr>
            <w:tcW w:w="1359"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100</w:t>
            </w:r>
          </w:p>
        </w:tc>
        <w:tc>
          <w:tcPr>
            <w:tcW w:w="993"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kern w:val="0"/>
                <w:sz w:val="24"/>
                <w:szCs w:val="24"/>
                <w:lang w:val="en-US" w:eastAsia="zh-CN"/>
              </w:rPr>
            </w:pPr>
            <w:r>
              <w:rPr>
                <w:rFonts w:hint="eastAsia" w:ascii="Times New Roman" w:hAnsi="Times New Roman" w:eastAsia="方正仿宋_GBK"/>
                <w:kern w:val="0"/>
                <w:sz w:val="24"/>
                <w:szCs w:val="24"/>
                <w:lang w:val="en-US" w:eastAsia="zh-CN"/>
              </w:rPr>
              <w:t>20</w:t>
            </w:r>
          </w:p>
        </w:tc>
        <w:tc>
          <w:tcPr>
            <w:tcW w:w="1238"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20</w:t>
            </w:r>
          </w:p>
        </w:tc>
      </w:tr>
      <w:tr>
        <w:tblPrEx>
          <w:tblCellMar>
            <w:top w:w="0" w:type="dxa"/>
            <w:left w:w="108" w:type="dxa"/>
            <w:bottom w:w="0" w:type="dxa"/>
            <w:right w:w="108" w:type="dxa"/>
          </w:tblCellMar>
        </w:tblPrEx>
        <w:trPr>
          <w:trHeight w:val="469"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ascii="Times New Roman" w:hAnsi="Times New Roman" w:eastAsia="方正仿宋_GBK"/>
                <w:color w:val="000000"/>
                <w:kern w:val="0"/>
                <w:sz w:val="24"/>
                <w:szCs w:val="24"/>
              </w:rPr>
            </w:pPr>
          </w:p>
        </w:tc>
        <w:tc>
          <w:tcPr>
            <w:tcW w:w="1297" w:type="dxa"/>
            <w:gridSpan w:val="2"/>
            <w:tcBorders>
              <w:top w:val="nil"/>
              <w:left w:val="nil"/>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其中：</w:t>
            </w:r>
          </w:p>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市级支出</w:t>
            </w:r>
          </w:p>
        </w:tc>
        <w:tc>
          <w:tcPr>
            <w:tcW w:w="10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30.55</w:t>
            </w:r>
          </w:p>
        </w:tc>
        <w:tc>
          <w:tcPr>
            <w:tcW w:w="1270"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p>
        </w:tc>
        <w:tc>
          <w:tcPr>
            <w:tcW w:w="2110"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30.55</w:t>
            </w:r>
          </w:p>
        </w:tc>
        <w:tc>
          <w:tcPr>
            <w:tcW w:w="1359"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100</w:t>
            </w:r>
          </w:p>
        </w:tc>
        <w:tc>
          <w:tcPr>
            <w:tcW w:w="993"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20</w:t>
            </w:r>
          </w:p>
        </w:tc>
        <w:tc>
          <w:tcPr>
            <w:tcW w:w="1238"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20</w:t>
            </w:r>
          </w:p>
        </w:tc>
      </w:tr>
      <w:tr>
        <w:tblPrEx>
          <w:tblCellMar>
            <w:top w:w="0" w:type="dxa"/>
            <w:left w:w="108" w:type="dxa"/>
            <w:bottom w:w="0" w:type="dxa"/>
            <w:right w:w="108" w:type="dxa"/>
          </w:tblCellMar>
        </w:tblPrEx>
        <w:trPr>
          <w:trHeight w:val="469"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ascii="Times New Roman" w:hAnsi="Times New Roman" w:eastAsia="方正仿宋_GBK"/>
                <w:color w:val="000000"/>
                <w:kern w:val="0"/>
                <w:sz w:val="24"/>
                <w:szCs w:val="24"/>
              </w:rPr>
            </w:pPr>
          </w:p>
        </w:tc>
        <w:tc>
          <w:tcPr>
            <w:tcW w:w="1297" w:type="dxa"/>
            <w:gridSpan w:val="2"/>
            <w:tcBorders>
              <w:top w:val="nil"/>
              <w:left w:val="nil"/>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补助区县</w:t>
            </w:r>
          </w:p>
        </w:tc>
        <w:tc>
          <w:tcPr>
            <w:tcW w:w="10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p>
        </w:tc>
        <w:tc>
          <w:tcPr>
            <w:tcW w:w="1270"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p>
        </w:tc>
        <w:tc>
          <w:tcPr>
            <w:tcW w:w="2110"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p>
        </w:tc>
        <w:tc>
          <w:tcPr>
            <w:tcW w:w="1359"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p>
        </w:tc>
        <w:tc>
          <w:tcPr>
            <w:tcW w:w="993"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p>
        </w:tc>
        <w:tc>
          <w:tcPr>
            <w:tcW w:w="1238"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p>
        </w:tc>
      </w:tr>
      <w:tr>
        <w:tblPrEx>
          <w:tblCellMar>
            <w:top w:w="0" w:type="dxa"/>
            <w:left w:w="108" w:type="dxa"/>
            <w:bottom w:w="0" w:type="dxa"/>
            <w:right w:w="108" w:type="dxa"/>
          </w:tblCellMar>
        </w:tblPrEx>
        <w:trPr>
          <w:trHeight w:val="469" w:hRule="atLeast"/>
          <w:jc w:val="center"/>
        </w:trPr>
        <w:tc>
          <w:tcPr>
            <w:tcW w:w="847" w:type="dxa"/>
            <w:vMerge w:val="restart"/>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当年绩效目标</w:t>
            </w:r>
          </w:p>
        </w:tc>
        <w:tc>
          <w:tcPr>
            <w:tcW w:w="2539" w:type="dxa"/>
            <w:gridSpan w:val="7"/>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年初绩效目标</w:t>
            </w:r>
          </w:p>
        </w:tc>
        <w:tc>
          <w:tcPr>
            <w:tcW w:w="3156"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全年（调整）绩效目标</w:t>
            </w:r>
          </w:p>
        </w:tc>
        <w:tc>
          <w:tcPr>
            <w:tcW w:w="3590"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全年目标实际完成情况</w:t>
            </w:r>
          </w:p>
        </w:tc>
      </w:tr>
      <w:tr>
        <w:tblPrEx>
          <w:tblCellMar>
            <w:top w:w="0" w:type="dxa"/>
            <w:left w:w="108" w:type="dxa"/>
            <w:bottom w:w="0" w:type="dxa"/>
            <w:right w:w="108" w:type="dxa"/>
          </w:tblCellMar>
        </w:tblPrEx>
        <w:trPr>
          <w:trHeight w:val="1055"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ascii="Times New Roman" w:hAnsi="Times New Roman" w:eastAsia="方正仿宋_GBK"/>
                <w:color w:val="000000"/>
                <w:kern w:val="0"/>
                <w:sz w:val="24"/>
                <w:szCs w:val="24"/>
              </w:rPr>
            </w:pPr>
          </w:p>
        </w:tc>
        <w:tc>
          <w:tcPr>
            <w:tcW w:w="2539" w:type="dxa"/>
            <w:gridSpan w:val="7"/>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全年完成支付</w:t>
            </w:r>
            <w:r>
              <w:rPr>
                <w:rFonts w:hint="eastAsia" w:ascii="Times New Roman" w:hAnsi="Times New Roman" w:eastAsia="方正仿宋_GBK"/>
                <w:color w:val="000000"/>
                <w:kern w:val="0"/>
                <w:sz w:val="24"/>
                <w:szCs w:val="24"/>
                <w:lang w:eastAsia="zh-CN"/>
              </w:rPr>
              <w:t>劳务公司、维护费、电、水费、垃圾桶购买费等共计</w:t>
            </w:r>
            <w:r>
              <w:rPr>
                <w:rFonts w:hint="eastAsia" w:ascii="Times New Roman" w:hAnsi="Times New Roman" w:eastAsia="方正仿宋_GBK"/>
                <w:color w:val="000000"/>
                <w:kern w:val="0"/>
                <w:sz w:val="24"/>
                <w:szCs w:val="24"/>
                <w:lang w:val="en-US" w:eastAsia="zh-CN"/>
              </w:rPr>
              <w:t>18.4</w:t>
            </w:r>
            <w:r>
              <w:rPr>
                <w:rFonts w:hint="eastAsia" w:ascii="Times New Roman" w:hAnsi="Times New Roman" w:eastAsia="方正仿宋_GBK"/>
                <w:color w:val="000000"/>
                <w:kern w:val="0"/>
                <w:sz w:val="24"/>
                <w:szCs w:val="24"/>
              </w:rPr>
              <w:t>万元，</w:t>
            </w:r>
            <w:r>
              <w:rPr>
                <w:rFonts w:hint="eastAsia" w:ascii="Times New Roman" w:hAnsi="Times New Roman" w:eastAsia="方正仿宋_GBK"/>
                <w:color w:val="000000"/>
                <w:kern w:val="0"/>
                <w:sz w:val="24"/>
                <w:szCs w:val="24"/>
                <w:lang w:eastAsia="zh-CN"/>
              </w:rPr>
              <w:t>支付奖励、补贴等</w:t>
            </w:r>
            <w:r>
              <w:rPr>
                <w:rFonts w:hint="eastAsia" w:ascii="Times New Roman" w:hAnsi="Times New Roman" w:eastAsia="方正仿宋_GBK"/>
                <w:color w:val="000000"/>
                <w:kern w:val="0"/>
                <w:sz w:val="24"/>
                <w:szCs w:val="24"/>
                <w:lang w:val="en-US" w:eastAsia="zh-CN"/>
              </w:rPr>
              <w:t>12.15万元</w:t>
            </w:r>
            <w:r>
              <w:rPr>
                <w:rFonts w:hint="eastAsia" w:ascii="Times New Roman" w:hAnsi="Times New Roman" w:eastAsia="方正仿宋_GBK"/>
                <w:color w:val="000000"/>
                <w:kern w:val="0"/>
                <w:sz w:val="24"/>
                <w:szCs w:val="24"/>
              </w:rPr>
              <w:t>其中财政资金</w:t>
            </w:r>
            <w:r>
              <w:rPr>
                <w:rFonts w:hint="eastAsia" w:ascii="Times New Roman" w:hAnsi="Times New Roman" w:eastAsia="方正仿宋_GBK"/>
                <w:color w:val="000000"/>
                <w:kern w:val="0"/>
                <w:sz w:val="24"/>
                <w:szCs w:val="24"/>
                <w:lang w:val="en-US" w:eastAsia="zh-CN"/>
              </w:rPr>
              <w:t>30.55</w:t>
            </w:r>
            <w:r>
              <w:rPr>
                <w:rFonts w:hint="eastAsia" w:ascii="Times New Roman" w:hAnsi="Times New Roman" w:eastAsia="方正仿宋_GBK"/>
                <w:color w:val="000000"/>
                <w:kern w:val="0"/>
                <w:sz w:val="24"/>
                <w:szCs w:val="24"/>
              </w:rPr>
              <w:t>万元</w:t>
            </w:r>
          </w:p>
        </w:tc>
        <w:tc>
          <w:tcPr>
            <w:tcW w:w="3156"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全年完成支付</w:t>
            </w:r>
            <w:r>
              <w:rPr>
                <w:rFonts w:hint="eastAsia" w:ascii="Times New Roman" w:hAnsi="Times New Roman" w:eastAsia="方正仿宋_GBK"/>
                <w:color w:val="000000"/>
                <w:kern w:val="0"/>
                <w:sz w:val="24"/>
                <w:szCs w:val="24"/>
                <w:lang w:eastAsia="zh-CN"/>
              </w:rPr>
              <w:t>劳务公司、维护费、电、水费、垃圾桶购买费等共计</w:t>
            </w:r>
            <w:r>
              <w:rPr>
                <w:rFonts w:hint="eastAsia" w:ascii="Times New Roman" w:hAnsi="Times New Roman" w:eastAsia="方正仿宋_GBK"/>
                <w:color w:val="000000"/>
                <w:kern w:val="0"/>
                <w:sz w:val="24"/>
                <w:szCs w:val="24"/>
                <w:lang w:val="en-US" w:eastAsia="zh-CN"/>
              </w:rPr>
              <w:t>18.4</w:t>
            </w:r>
            <w:r>
              <w:rPr>
                <w:rFonts w:hint="eastAsia" w:ascii="Times New Roman" w:hAnsi="Times New Roman" w:eastAsia="方正仿宋_GBK"/>
                <w:color w:val="000000"/>
                <w:kern w:val="0"/>
                <w:sz w:val="24"/>
                <w:szCs w:val="24"/>
              </w:rPr>
              <w:t>万元，</w:t>
            </w:r>
            <w:r>
              <w:rPr>
                <w:rFonts w:hint="eastAsia" w:ascii="Times New Roman" w:hAnsi="Times New Roman" w:eastAsia="方正仿宋_GBK"/>
                <w:color w:val="000000"/>
                <w:kern w:val="0"/>
                <w:sz w:val="24"/>
                <w:szCs w:val="24"/>
                <w:lang w:eastAsia="zh-CN"/>
              </w:rPr>
              <w:t>支付奖金、生活补贴等</w:t>
            </w:r>
            <w:r>
              <w:rPr>
                <w:rFonts w:hint="eastAsia" w:ascii="Times New Roman" w:hAnsi="Times New Roman" w:eastAsia="方正仿宋_GBK"/>
                <w:color w:val="000000"/>
                <w:kern w:val="0"/>
                <w:sz w:val="24"/>
                <w:szCs w:val="24"/>
                <w:lang w:val="en-US" w:eastAsia="zh-CN"/>
              </w:rPr>
              <w:t>12.15万元</w:t>
            </w:r>
            <w:r>
              <w:rPr>
                <w:rFonts w:hint="eastAsia" w:ascii="Times New Roman" w:hAnsi="Times New Roman" w:eastAsia="方正仿宋_GBK"/>
                <w:color w:val="000000"/>
                <w:kern w:val="0"/>
                <w:sz w:val="24"/>
                <w:szCs w:val="24"/>
              </w:rPr>
              <w:t>其中财政资金</w:t>
            </w:r>
            <w:r>
              <w:rPr>
                <w:rFonts w:hint="eastAsia" w:ascii="Times New Roman" w:hAnsi="Times New Roman" w:eastAsia="方正仿宋_GBK"/>
                <w:color w:val="000000"/>
                <w:kern w:val="0"/>
                <w:sz w:val="24"/>
                <w:szCs w:val="24"/>
                <w:lang w:val="en-US" w:eastAsia="zh-CN"/>
              </w:rPr>
              <w:t>30.55</w:t>
            </w:r>
            <w:r>
              <w:rPr>
                <w:rFonts w:hint="eastAsia" w:ascii="Times New Roman" w:hAnsi="Times New Roman" w:eastAsia="方正仿宋_GBK"/>
                <w:color w:val="000000"/>
                <w:kern w:val="0"/>
                <w:sz w:val="24"/>
                <w:szCs w:val="24"/>
              </w:rPr>
              <w:t>万元</w:t>
            </w:r>
          </w:p>
        </w:tc>
        <w:tc>
          <w:tcPr>
            <w:tcW w:w="3590"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全年完成支付</w:t>
            </w:r>
            <w:r>
              <w:rPr>
                <w:rFonts w:hint="eastAsia" w:ascii="Times New Roman" w:hAnsi="Times New Roman" w:eastAsia="方正仿宋_GBK"/>
                <w:color w:val="000000"/>
                <w:kern w:val="0"/>
                <w:sz w:val="24"/>
                <w:szCs w:val="24"/>
                <w:lang w:eastAsia="zh-CN"/>
              </w:rPr>
              <w:t>劳务公司、维护费、电、水费、垃圾桶购买费等共计</w:t>
            </w:r>
            <w:r>
              <w:rPr>
                <w:rFonts w:hint="eastAsia" w:ascii="Times New Roman" w:hAnsi="Times New Roman" w:eastAsia="方正仿宋_GBK"/>
                <w:color w:val="000000"/>
                <w:kern w:val="0"/>
                <w:sz w:val="24"/>
                <w:szCs w:val="24"/>
                <w:lang w:val="en-US" w:eastAsia="zh-CN"/>
              </w:rPr>
              <w:t>18.4</w:t>
            </w:r>
            <w:r>
              <w:rPr>
                <w:rFonts w:hint="eastAsia" w:ascii="Times New Roman" w:hAnsi="Times New Roman" w:eastAsia="方正仿宋_GBK"/>
                <w:color w:val="000000"/>
                <w:kern w:val="0"/>
                <w:sz w:val="24"/>
                <w:szCs w:val="24"/>
              </w:rPr>
              <w:t>万元，</w:t>
            </w:r>
            <w:r>
              <w:rPr>
                <w:rFonts w:hint="eastAsia" w:ascii="Times New Roman" w:hAnsi="Times New Roman" w:eastAsia="方正仿宋_GBK"/>
                <w:color w:val="000000"/>
                <w:kern w:val="0"/>
                <w:sz w:val="24"/>
                <w:szCs w:val="24"/>
                <w:lang w:eastAsia="zh-CN"/>
              </w:rPr>
              <w:t>支付生活补贴等</w:t>
            </w:r>
            <w:r>
              <w:rPr>
                <w:rFonts w:hint="eastAsia" w:ascii="Times New Roman" w:hAnsi="Times New Roman" w:eastAsia="方正仿宋_GBK"/>
                <w:color w:val="000000"/>
                <w:kern w:val="0"/>
                <w:sz w:val="24"/>
                <w:szCs w:val="24"/>
                <w:lang w:val="en-US" w:eastAsia="zh-CN"/>
              </w:rPr>
              <w:t>12.15万元</w:t>
            </w:r>
            <w:r>
              <w:rPr>
                <w:rFonts w:hint="eastAsia" w:ascii="Times New Roman" w:hAnsi="Times New Roman" w:eastAsia="方正仿宋_GBK"/>
                <w:color w:val="000000"/>
                <w:kern w:val="0"/>
                <w:sz w:val="24"/>
                <w:szCs w:val="24"/>
              </w:rPr>
              <w:t>其中财政资金</w:t>
            </w:r>
            <w:r>
              <w:rPr>
                <w:rFonts w:hint="eastAsia" w:ascii="Times New Roman" w:hAnsi="Times New Roman" w:eastAsia="方正仿宋_GBK"/>
                <w:color w:val="000000"/>
                <w:kern w:val="0"/>
                <w:sz w:val="24"/>
                <w:szCs w:val="24"/>
                <w:lang w:val="en-US" w:eastAsia="zh-CN"/>
              </w:rPr>
              <w:t>30.55</w:t>
            </w:r>
            <w:r>
              <w:rPr>
                <w:rFonts w:hint="eastAsia" w:ascii="Times New Roman" w:hAnsi="Times New Roman" w:eastAsia="方正仿宋_GBK"/>
                <w:color w:val="000000"/>
                <w:kern w:val="0"/>
                <w:sz w:val="24"/>
                <w:szCs w:val="24"/>
              </w:rPr>
              <w:t>万元</w:t>
            </w:r>
          </w:p>
        </w:tc>
      </w:tr>
      <w:tr>
        <w:tblPrEx>
          <w:tblCellMar>
            <w:top w:w="0" w:type="dxa"/>
            <w:left w:w="108" w:type="dxa"/>
            <w:bottom w:w="0" w:type="dxa"/>
            <w:right w:w="108" w:type="dxa"/>
          </w:tblCellMar>
        </w:tblPrEx>
        <w:trPr>
          <w:trHeight w:val="469" w:hRule="atLeast"/>
          <w:jc w:val="center"/>
        </w:trPr>
        <w:tc>
          <w:tcPr>
            <w:tcW w:w="847" w:type="dxa"/>
            <w:vMerge w:val="restart"/>
            <w:tcBorders>
              <w:top w:val="nil"/>
              <w:left w:val="single" w:color="000000" w:sz="4" w:space="0"/>
              <w:bottom w:val="single" w:color="000000" w:sz="4" w:space="0"/>
              <w:right w:val="single" w:color="000000" w:sz="4" w:space="0"/>
            </w:tcBorders>
            <w:textDirection w:val="tbRlV"/>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绩效指标</w:t>
            </w:r>
          </w:p>
        </w:tc>
        <w:tc>
          <w:tcPr>
            <w:tcW w:w="961" w:type="dxa"/>
            <w:tcBorders>
              <w:top w:val="nil"/>
              <w:left w:val="nil"/>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指标</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名称</w:t>
            </w:r>
          </w:p>
        </w:tc>
        <w:tc>
          <w:tcPr>
            <w:tcW w:w="503" w:type="dxa"/>
            <w:gridSpan w:val="2"/>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计量</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单位</w:t>
            </w:r>
          </w:p>
        </w:tc>
        <w:tc>
          <w:tcPr>
            <w:tcW w:w="709"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指标</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性质</w:t>
            </w:r>
          </w:p>
        </w:tc>
        <w:tc>
          <w:tcPr>
            <w:tcW w:w="708"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年初</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指标</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值</w:t>
            </w:r>
          </w:p>
        </w:tc>
        <w:tc>
          <w:tcPr>
            <w:tcW w:w="704"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调整</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指标</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值</w:t>
            </w:r>
          </w:p>
        </w:tc>
        <w:tc>
          <w:tcPr>
            <w:tcW w:w="1011"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全年</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完成值</w:t>
            </w:r>
          </w:p>
        </w:tc>
        <w:tc>
          <w:tcPr>
            <w:tcW w:w="1099"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得分</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系数</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w:t>
            </w:r>
          </w:p>
        </w:tc>
        <w:tc>
          <w:tcPr>
            <w:tcW w:w="94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指标</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权重</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（分）</w:t>
            </w:r>
          </w:p>
        </w:tc>
        <w:tc>
          <w:tcPr>
            <w:tcW w:w="1410"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指标得分</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（分）</w:t>
            </w:r>
          </w:p>
        </w:tc>
        <w:tc>
          <w:tcPr>
            <w:tcW w:w="1238"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是否核心</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指标</w:t>
            </w:r>
          </w:p>
        </w:tc>
      </w:tr>
      <w:tr>
        <w:tblPrEx>
          <w:tblCellMar>
            <w:top w:w="0" w:type="dxa"/>
            <w:left w:w="108" w:type="dxa"/>
            <w:bottom w:w="0" w:type="dxa"/>
            <w:right w:w="108" w:type="dxa"/>
          </w:tblCellMar>
        </w:tblPrEx>
        <w:trPr>
          <w:trHeight w:val="408"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ascii="Times New Roman" w:hAnsi="Times New Roman" w:eastAsia="方正仿宋_GBK"/>
                <w:color w:val="000000"/>
                <w:kern w:val="0"/>
                <w:sz w:val="24"/>
                <w:szCs w:val="24"/>
              </w:rPr>
            </w:pPr>
          </w:p>
        </w:tc>
        <w:tc>
          <w:tcPr>
            <w:tcW w:w="961" w:type="dxa"/>
            <w:tcBorders>
              <w:top w:val="nil"/>
              <w:left w:val="nil"/>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eastAsia="zh-CN"/>
              </w:rPr>
            </w:pPr>
            <w:r>
              <w:rPr>
                <w:rFonts w:hint="eastAsia" w:ascii="Times New Roman" w:hAnsi="Times New Roman" w:eastAsia="方正仿宋_GBK"/>
                <w:color w:val="000000"/>
                <w:kern w:val="0"/>
                <w:sz w:val="24"/>
                <w:szCs w:val="24"/>
                <w:lang w:eastAsia="zh-CN"/>
              </w:rPr>
              <w:t>支付劳务公司</w:t>
            </w:r>
          </w:p>
        </w:tc>
        <w:tc>
          <w:tcPr>
            <w:tcW w:w="503"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家</w:t>
            </w:r>
          </w:p>
        </w:tc>
        <w:tc>
          <w:tcPr>
            <w:tcW w:w="709"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color w:val="000000"/>
                <w:sz w:val="20"/>
              </w:rPr>
            </w:pPr>
            <w:r>
              <w:rPr>
                <w:rFonts w:hint="eastAsia"/>
                <w:color w:val="000000"/>
                <w:sz w:val="20"/>
              </w:rPr>
              <w:t>≥</w:t>
            </w:r>
          </w:p>
        </w:tc>
        <w:tc>
          <w:tcPr>
            <w:tcW w:w="708" w:type="dxa"/>
            <w:gridSpan w:val="3"/>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1</w:t>
            </w:r>
          </w:p>
        </w:tc>
        <w:tc>
          <w:tcPr>
            <w:tcW w:w="704"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p>
        </w:tc>
        <w:tc>
          <w:tcPr>
            <w:tcW w:w="1011"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color w:val="000000"/>
                <w:sz w:val="20"/>
              </w:rPr>
            </w:pPr>
            <w:r>
              <w:rPr>
                <w:rFonts w:hint="eastAsia"/>
                <w:color w:val="000000"/>
                <w:sz w:val="20"/>
              </w:rPr>
              <w:t>≥</w:t>
            </w:r>
            <w:r>
              <w:rPr>
                <w:rFonts w:hint="eastAsia" w:ascii="Times New Roman" w:hAnsi="Times New Roman" w:eastAsia="方正仿宋_GBK"/>
                <w:color w:val="000000"/>
                <w:kern w:val="0"/>
                <w:sz w:val="24"/>
                <w:szCs w:val="24"/>
                <w:lang w:val="en-US" w:eastAsia="zh-CN"/>
              </w:rPr>
              <w:t>1</w:t>
            </w:r>
          </w:p>
        </w:tc>
        <w:tc>
          <w:tcPr>
            <w:tcW w:w="1099"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20</w:t>
            </w:r>
          </w:p>
        </w:tc>
        <w:tc>
          <w:tcPr>
            <w:tcW w:w="942"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20</w:t>
            </w:r>
          </w:p>
        </w:tc>
        <w:tc>
          <w:tcPr>
            <w:tcW w:w="1410"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20</w:t>
            </w:r>
          </w:p>
        </w:tc>
        <w:tc>
          <w:tcPr>
            <w:tcW w:w="1238"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是</w:t>
            </w:r>
          </w:p>
        </w:tc>
      </w:tr>
      <w:tr>
        <w:tblPrEx>
          <w:tblCellMar>
            <w:top w:w="0" w:type="dxa"/>
            <w:left w:w="108" w:type="dxa"/>
            <w:bottom w:w="0" w:type="dxa"/>
            <w:right w:w="108" w:type="dxa"/>
          </w:tblCellMar>
        </w:tblPrEx>
        <w:trPr>
          <w:trHeight w:val="408"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ascii="Times New Roman" w:hAnsi="Times New Roman" w:eastAsia="方正仿宋_GBK"/>
                <w:color w:val="000000"/>
                <w:kern w:val="0"/>
                <w:sz w:val="24"/>
                <w:szCs w:val="24"/>
              </w:rPr>
            </w:pPr>
          </w:p>
        </w:tc>
        <w:tc>
          <w:tcPr>
            <w:tcW w:w="961" w:type="dxa"/>
            <w:tcBorders>
              <w:top w:val="nil"/>
              <w:left w:val="nil"/>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资金支付进度达标率</w:t>
            </w:r>
          </w:p>
        </w:tc>
        <w:tc>
          <w:tcPr>
            <w:tcW w:w="503"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w:t>
            </w:r>
          </w:p>
        </w:tc>
        <w:tc>
          <w:tcPr>
            <w:tcW w:w="709"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color w:val="000000"/>
                <w:sz w:val="20"/>
              </w:rPr>
            </w:pPr>
            <w:r>
              <w:rPr>
                <w:rFonts w:hint="eastAsia"/>
                <w:color w:val="000000"/>
                <w:sz w:val="20"/>
              </w:rPr>
              <w:t>≥</w:t>
            </w:r>
          </w:p>
        </w:tc>
        <w:tc>
          <w:tcPr>
            <w:tcW w:w="708" w:type="dxa"/>
            <w:gridSpan w:val="3"/>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95</w:t>
            </w:r>
          </w:p>
        </w:tc>
        <w:tc>
          <w:tcPr>
            <w:tcW w:w="704"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p>
        </w:tc>
        <w:tc>
          <w:tcPr>
            <w:tcW w:w="1011"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100</w:t>
            </w:r>
          </w:p>
        </w:tc>
        <w:tc>
          <w:tcPr>
            <w:tcW w:w="1099"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20</w:t>
            </w:r>
          </w:p>
        </w:tc>
        <w:tc>
          <w:tcPr>
            <w:tcW w:w="942"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20</w:t>
            </w:r>
          </w:p>
        </w:tc>
        <w:tc>
          <w:tcPr>
            <w:tcW w:w="1410"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20</w:t>
            </w:r>
          </w:p>
        </w:tc>
        <w:tc>
          <w:tcPr>
            <w:tcW w:w="1238"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是</w:t>
            </w:r>
          </w:p>
        </w:tc>
      </w:tr>
      <w:tr>
        <w:tblPrEx>
          <w:tblCellMar>
            <w:top w:w="0" w:type="dxa"/>
            <w:left w:w="108" w:type="dxa"/>
            <w:bottom w:w="0" w:type="dxa"/>
            <w:right w:w="108" w:type="dxa"/>
          </w:tblCellMar>
        </w:tblPrEx>
        <w:trPr>
          <w:trHeight w:val="408"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ascii="Times New Roman" w:hAnsi="Times New Roman" w:eastAsia="方正仿宋_GBK"/>
                <w:color w:val="000000"/>
                <w:kern w:val="0"/>
                <w:sz w:val="24"/>
                <w:szCs w:val="24"/>
              </w:rPr>
            </w:pPr>
          </w:p>
        </w:tc>
        <w:tc>
          <w:tcPr>
            <w:tcW w:w="961" w:type="dxa"/>
            <w:tcBorders>
              <w:top w:val="nil"/>
              <w:left w:val="nil"/>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资金支付完成率</w:t>
            </w:r>
          </w:p>
        </w:tc>
        <w:tc>
          <w:tcPr>
            <w:tcW w:w="503"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w:t>
            </w:r>
          </w:p>
        </w:tc>
        <w:tc>
          <w:tcPr>
            <w:tcW w:w="709"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color w:val="000000"/>
                <w:sz w:val="20"/>
              </w:rPr>
            </w:pPr>
            <w:r>
              <w:rPr>
                <w:rFonts w:hint="eastAsia"/>
                <w:color w:val="000000"/>
                <w:sz w:val="20"/>
              </w:rPr>
              <w:t>≥</w:t>
            </w:r>
          </w:p>
        </w:tc>
        <w:tc>
          <w:tcPr>
            <w:tcW w:w="708" w:type="dxa"/>
            <w:gridSpan w:val="3"/>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95</w:t>
            </w:r>
          </w:p>
        </w:tc>
        <w:tc>
          <w:tcPr>
            <w:tcW w:w="704"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p>
        </w:tc>
        <w:tc>
          <w:tcPr>
            <w:tcW w:w="1011"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100</w:t>
            </w:r>
          </w:p>
        </w:tc>
        <w:tc>
          <w:tcPr>
            <w:tcW w:w="1099"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20</w:t>
            </w:r>
          </w:p>
        </w:tc>
        <w:tc>
          <w:tcPr>
            <w:tcW w:w="942"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20</w:t>
            </w:r>
          </w:p>
        </w:tc>
        <w:tc>
          <w:tcPr>
            <w:tcW w:w="1410"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20</w:t>
            </w:r>
          </w:p>
        </w:tc>
        <w:tc>
          <w:tcPr>
            <w:tcW w:w="1238"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是</w:t>
            </w:r>
          </w:p>
        </w:tc>
      </w:tr>
      <w:tr>
        <w:tblPrEx>
          <w:tblCellMar>
            <w:top w:w="0" w:type="dxa"/>
            <w:left w:w="108" w:type="dxa"/>
            <w:bottom w:w="0" w:type="dxa"/>
            <w:right w:w="108" w:type="dxa"/>
          </w:tblCellMar>
        </w:tblPrEx>
        <w:trPr>
          <w:trHeight w:val="408"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ascii="Times New Roman" w:hAnsi="Times New Roman" w:eastAsia="方正仿宋_GBK"/>
                <w:color w:val="000000"/>
                <w:kern w:val="0"/>
                <w:sz w:val="24"/>
                <w:szCs w:val="24"/>
              </w:rPr>
            </w:pPr>
          </w:p>
        </w:tc>
        <w:tc>
          <w:tcPr>
            <w:tcW w:w="961" w:type="dxa"/>
            <w:tcBorders>
              <w:top w:val="nil"/>
              <w:left w:val="nil"/>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资金支付覆盖率</w:t>
            </w:r>
          </w:p>
        </w:tc>
        <w:tc>
          <w:tcPr>
            <w:tcW w:w="503"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w:t>
            </w:r>
          </w:p>
        </w:tc>
        <w:tc>
          <w:tcPr>
            <w:tcW w:w="709"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color w:val="000000"/>
                <w:sz w:val="20"/>
              </w:rPr>
            </w:pPr>
            <w:r>
              <w:rPr>
                <w:rFonts w:hint="eastAsia"/>
                <w:color w:val="000000"/>
                <w:sz w:val="20"/>
              </w:rPr>
              <w:t>≥</w:t>
            </w:r>
          </w:p>
        </w:tc>
        <w:tc>
          <w:tcPr>
            <w:tcW w:w="708" w:type="dxa"/>
            <w:gridSpan w:val="3"/>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100</w:t>
            </w:r>
          </w:p>
        </w:tc>
        <w:tc>
          <w:tcPr>
            <w:tcW w:w="704"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p>
        </w:tc>
        <w:tc>
          <w:tcPr>
            <w:tcW w:w="1011"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100</w:t>
            </w:r>
          </w:p>
        </w:tc>
        <w:tc>
          <w:tcPr>
            <w:tcW w:w="1099"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20</w:t>
            </w:r>
          </w:p>
        </w:tc>
        <w:tc>
          <w:tcPr>
            <w:tcW w:w="942"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20</w:t>
            </w:r>
          </w:p>
        </w:tc>
        <w:tc>
          <w:tcPr>
            <w:tcW w:w="1410"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20</w:t>
            </w:r>
          </w:p>
        </w:tc>
        <w:tc>
          <w:tcPr>
            <w:tcW w:w="1238"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否</w:t>
            </w:r>
          </w:p>
        </w:tc>
      </w:tr>
      <w:tr>
        <w:tblPrEx>
          <w:tblCellMar>
            <w:top w:w="0" w:type="dxa"/>
            <w:left w:w="108" w:type="dxa"/>
            <w:bottom w:w="0" w:type="dxa"/>
            <w:right w:w="108" w:type="dxa"/>
          </w:tblCellMar>
        </w:tblPrEx>
        <w:trPr>
          <w:trHeight w:val="408"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ascii="Times New Roman" w:hAnsi="Times New Roman" w:eastAsia="方正仿宋_GBK"/>
                <w:color w:val="000000"/>
                <w:kern w:val="0"/>
                <w:sz w:val="24"/>
                <w:szCs w:val="24"/>
              </w:rPr>
            </w:pPr>
          </w:p>
        </w:tc>
        <w:tc>
          <w:tcPr>
            <w:tcW w:w="961" w:type="dxa"/>
            <w:tcBorders>
              <w:top w:val="nil"/>
              <w:left w:val="nil"/>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受益人口满意度</w:t>
            </w:r>
          </w:p>
        </w:tc>
        <w:tc>
          <w:tcPr>
            <w:tcW w:w="503"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w:t>
            </w:r>
          </w:p>
        </w:tc>
        <w:tc>
          <w:tcPr>
            <w:tcW w:w="709"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color w:val="000000"/>
                <w:sz w:val="20"/>
              </w:rPr>
            </w:pPr>
            <w:r>
              <w:rPr>
                <w:rFonts w:hint="eastAsia"/>
                <w:color w:val="000000"/>
                <w:sz w:val="20"/>
              </w:rPr>
              <w:t>≥</w:t>
            </w:r>
          </w:p>
        </w:tc>
        <w:tc>
          <w:tcPr>
            <w:tcW w:w="708" w:type="dxa"/>
            <w:gridSpan w:val="3"/>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90</w:t>
            </w:r>
          </w:p>
        </w:tc>
        <w:tc>
          <w:tcPr>
            <w:tcW w:w="704"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p>
        </w:tc>
        <w:tc>
          <w:tcPr>
            <w:tcW w:w="1011"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95</w:t>
            </w:r>
          </w:p>
        </w:tc>
        <w:tc>
          <w:tcPr>
            <w:tcW w:w="1099"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20</w:t>
            </w:r>
          </w:p>
        </w:tc>
        <w:tc>
          <w:tcPr>
            <w:tcW w:w="942"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20</w:t>
            </w:r>
          </w:p>
        </w:tc>
        <w:tc>
          <w:tcPr>
            <w:tcW w:w="1410"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20</w:t>
            </w:r>
          </w:p>
        </w:tc>
        <w:tc>
          <w:tcPr>
            <w:tcW w:w="1238"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否</w:t>
            </w:r>
          </w:p>
        </w:tc>
      </w:tr>
      <w:tr>
        <w:tblPrEx>
          <w:tblCellMar>
            <w:top w:w="0" w:type="dxa"/>
            <w:left w:w="108" w:type="dxa"/>
            <w:bottom w:w="0" w:type="dxa"/>
            <w:right w:w="108" w:type="dxa"/>
          </w:tblCellMar>
        </w:tblPrEx>
        <w:trPr>
          <w:trHeight w:val="589" w:hRule="atLeast"/>
          <w:jc w:val="center"/>
        </w:trPr>
        <w:tc>
          <w:tcPr>
            <w:tcW w:w="847"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说明</w:t>
            </w:r>
          </w:p>
        </w:tc>
        <w:tc>
          <w:tcPr>
            <w:tcW w:w="9285" w:type="dxa"/>
            <w:gridSpan w:val="15"/>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p>
        </w:tc>
      </w:tr>
    </w:tbl>
    <w:p>
      <w:pPr>
        <w:pStyle w:val="11"/>
        <w:keepNext w:val="0"/>
        <w:keepLines w:val="0"/>
        <w:widowControl/>
        <w:suppressLineNumbers w:val="0"/>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55" w:lineRule="atLeast"/>
        <w:ind w:left="0" w:right="0" w:firstLine="645"/>
        <w:rPr>
          <w:rStyle w:val="12"/>
          <w:rFonts w:hint="eastAsia" w:ascii="方正仿宋_GBK" w:hAnsi="方正仿宋_GBK" w:eastAsia="方正仿宋_GBK"/>
          <w:i w:val="0"/>
          <w:color w:val="333333"/>
          <w:spacing w:val="0"/>
          <w:sz w:val="31"/>
          <w:szCs w:val="31"/>
          <w:shd w:val="clear" w:color="auto" w:fill="FFFFFF"/>
          <w:lang w:eastAsia="zh-CN"/>
        </w:rPr>
      </w:pPr>
    </w:p>
    <w:p>
      <w:pPr>
        <w:pStyle w:val="10"/>
        <w:tabs>
          <w:tab w:val="center" w:pos="4153"/>
          <w:tab w:val="left" w:pos="7275"/>
        </w:tabs>
        <w:spacing w:line="600" w:lineRule="exact"/>
        <w:ind w:left="0" w:leftChars="0" w:firstLine="0" w:firstLineChars="0"/>
        <w:jc w:val="center"/>
        <w:rPr>
          <w:rFonts w:hint="eastAsia" w:ascii="Times New Roman" w:hAnsi="Times New Roman" w:eastAsia="方正小标宋_GBK"/>
          <w:color w:val="000000"/>
          <w:kern w:val="0"/>
          <w:sz w:val="36"/>
          <w:szCs w:val="36"/>
        </w:rPr>
      </w:pPr>
      <w:r>
        <w:rPr>
          <w:rFonts w:hint="eastAsia" w:ascii="Times New Roman" w:hAnsi="Times New Roman" w:eastAsia="方正小标宋_GBK"/>
          <w:color w:val="000000"/>
          <w:kern w:val="0"/>
          <w:sz w:val="36"/>
          <w:szCs w:val="36"/>
        </w:rPr>
        <w:t>项目绩效自评表</w:t>
      </w:r>
    </w:p>
    <w:tbl>
      <w:tblPr>
        <w:tblStyle w:val="2"/>
        <w:tblW w:w="0" w:type="auto"/>
        <w:jc w:val="center"/>
        <w:tblLayout w:type="fixed"/>
        <w:tblCellMar>
          <w:top w:w="0" w:type="dxa"/>
          <w:left w:w="108" w:type="dxa"/>
          <w:bottom w:w="0" w:type="dxa"/>
          <w:right w:w="108" w:type="dxa"/>
        </w:tblCellMar>
      </w:tblPr>
      <w:tblGrid>
        <w:gridCol w:w="847"/>
        <w:gridCol w:w="1123"/>
        <w:gridCol w:w="174"/>
        <w:gridCol w:w="340"/>
        <w:gridCol w:w="78"/>
        <w:gridCol w:w="458"/>
        <w:gridCol w:w="142"/>
        <w:gridCol w:w="737"/>
        <w:gridCol w:w="835"/>
        <w:gridCol w:w="922"/>
        <w:gridCol w:w="1414"/>
        <w:gridCol w:w="831"/>
        <w:gridCol w:w="90"/>
        <w:gridCol w:w="903"/>
        <w:gridCol w:w="1238"/>
      </w:tblGrid>
      <w:tr>
        <w:tblPrEx>
          <w:tblCellMar>
            <w:top w:w="0" w:type="dxa"/>
            <w:left w:w="108" w:type="dxa"/>
            <w:bottom w:w="0" w:type="dxa"/>
            <w:right w:w="108" w:type="dxa"/>
          </w:tblCellMar>
        </w:tblPrEx>
        <w:trPr>
          <w:trHeight w:val="1404" w:hRule="atLeast"/>
          <w:jc w:val="center"/>
        </w:trPr>
        <w:tc>
          <w:tcPr>
            <w:tcW w:w="8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项目</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名称</w:t>
            </w:r>
          </w:p>
        </w:tc>
        <w:tc>
          <w:tcPr>
            <w:tcW w:w="1715"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2021年第一批市级财政专项扶贫资金（医疗保险参保补贴）</w:t>
            </w:r>
          </w:p>
        </w:tc>
        <w:tc>
          <w:tcPr>
            <w:tcW w:w="1337"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项目</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编码</w:t>
            </w:r>
          </w:p>
        </w:tc>
        <w:tc>
          <w:tcPr>
            <w:tcW w:w="83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p>
        </w:tc>
        <w:tc>
          <w:tcPr>
            <w:tcW w:w="92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自评</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总分</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（分）</w:t>
            </w:r>
          </w:p>
        </w:tc>
        <w:tc>
          <w:tcPr>
            <w:tcW w:w="4476" w:type="dxa"/>
            <w:gridSpan w:val="5"/>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99</w:t>
            </w:r>
          </w:p>
        </w:tc>
      </w:tr>
      <w:tr>
        <w:tblPrEx>
          <w:tblCellMar>
            <w:top w:w="0" w:type="dxa"/>
            <w:left w:w="108" w:type="dxa"/>
            <w:bottom w:w="0" w:type="dxa"/>
            <w:right w:w="108" w:type="dxa"/>
          </w:tblCellMar>
        </w:tblPrEx>
        <w:trPr>
          <w:trHeight w:val="469" w:hRule="atLeast"/>
          <w:jc w:val="center"/>
        </w:trPr>
        <w:tc>
          <w:tcPr>
            <w:tcW w:w="847"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主管</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部门</w:t>
            </w:r>
          </w:p>
        </w:tc>
        <w:tc>
          <w:tcPr>
            <w:tcW w:w="1715"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秀山县医保局</w:t>
            </w:r>
          </w:p>
        </w:tc>
        <w:tc>
          <w:tcPr>
            <w:tcW w:w="1337" w:type="dxa"/>
            <w:gridSpan w:val="3"/>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财政</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处室</w:t>
            </w:r>
          </w:p>
        </w:tc>
        <w:tc>
          <w:tcPr>
            <w:tcW w:w="83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乡财科</w:t>
            </w:r>
          </w:p>
        </w:tc>
        <w:tc>
          <w:tcPr>
            <w:tcW w:w="92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项目</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联系人</w:t>
            </w:r>
          </w:p>
        </w:tc>
        <w:tc>
          <w:tcPr>
            <w:tcW w:w="1414"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肖田</w:t>
            </w:r>
          </w:p>
        </w:tc>
        <w:tc>
          <w:tcPr>
            <w:tcW w:w="831"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联系电话</w:t>
            </w:r>
          </w:p>
        </w:tc>
        <w:tc>
          <w:tcPr>
            <w:tcW w:w="2231"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18896021290</w:t>
            </w:r>
          </w:p>
        </w:tc>
      </w:tr>
      <w:tr>
        <w:tblPrEx>
          <w:tblCellMar>
            <w:top w:w="0" w:type="dxa"/>
            <w:left w:w="108" w:type="dxa"/>
            <w:bottom w:w="0" w:type="dxa"/>
            <w:right w:w="108" w:type="dxa"/>
          </w:tblCellMar>
        </w:tblPrEx>
        <w:trPr>
          <w:trHeight w:val="469" w:hRule="atLeast"/>
          <w:jc w:val="center"/>
        </w:trPr>
        <w:tc>
          <w:tcPr>
            <w:tcW w:w="847" w:type="dxa"/>
            <w:vMerge w:val="restart"/>
            <w:tcBorders>
              <w:top w:val="nil"/>
              <w:left w:val="single" w:color="000000" w:sz="4" w:space="0"/>
              <w:bottom w:val="single" w:color="000000" w:sz="4" w:space="0"/>
              <w:right w:val="single" w:color="000000" w:sz="4" w:space="0"/>
            </w:tcBorders>
            <w:textDirection w:val="tbRlV"/>
            <w:vAlign w:val="center"/>
          </w:tcPr>
          <w:p>
            <w:pPr>
              <w:keepNext w:val="0"/>
              <w:keepLines w:val="0"/>
              <w:widowControl/>
              <w:suppressLineNumbers w:val="0"/>
              <w:spacing w:before="0" w:beforeAutospacing="0" w:after="0" w:afterAutospacing="0" w:line="300" w:lineRule="exact"/>
              <w:ind w:left="113" w:right="113"/>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项目资金（万元）</w:t>
            </w:r>
          </w:p>
        </w:tc>
        <w:tc>
          <w:tcPr>
            <w:tcW w:w="1297" w:type="dxa"/>
            <w:gridSpan w:val="2"/>
            <w:vMerge w:val="restart"/>
            <w:tcBorders>
              <w:top w:val="nil"/>
              <w:left w:val="nil"/>
              <w:right w:val="nil"/>
            </w:tcBorders>
            <w:vAlign w:val="center"/>
          </w:tcPr>
          <w:p>
            <w:pPr>
              <w:keepNext w:val="0"/>
              <w:keepLines w:val="0"/>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年度</w:t>
            </w:r>
          </w:p>
          <w:p>
            <w:pPr>
              <w:keepNext w:val="0"/>
              <w:keepLines w:val="0"/>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总金额</w:t>
            </w:r>
          </w:p>
        </w:tc>
        <w:tc>
          <w:tcPr>
            <w:tcW w:w="10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年初</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预算数</w:t>
            </w:r>
          </w:p>
        </w:tc>
        <w:tc>
          <w:tcPr>
            <w:tcW w:w="1572"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全年</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（调整）预算数</w:t>
            </w:r>
          </w:p>
        </w:tc>
        <w:tc>
          <w:tcPr>
            <w:tcW w:w="2336"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全年执行数</w:t>
            </w:r>
          </w:p>
        </w:tc>
        <w:tc>
          <w:tcPr>
            <w:tcW w:w="831"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执行率</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w:t>
            </w:r>
          </w:p>
        </w:tc>
        <w:tc>
          <w:tcPr>
            <w:tcW w:w="993"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执行率</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权重</w:t>
            </w:r>
          </w:p>
        </w:tc>
        <w:tc>
          <w:tcPr>
            <w:tcW w:w="1238"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执行率</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得分</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（分）</w:t>
            </w:r>
          </w:p>
        </w:tc>
      </w:tr>
      <w:tr>
        <w:tblPrEx>
          <w:tblCellMar>
            <w:top w:w="0" w:type="dxa"/>
            <w:left w:w="108" w:type="dxa"/>
            <w:bottom w:w="0" w:type="dxa"/>
            <w:right w:w="108" w:type="dxa"/>
          </w:tblCellMar>
        </w:tblPrEx>
        <w:trPr>
          <w:trHeight w:val="469"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ascii="Times New Roman" w:hAnsi="Times New Roman" w:eastAsia="方正仿宋_GBK"/>
                <w:color w:val="000000"/>
                <w:kern w:val="0"/>
                <w:sz w:val="24"/>
                <w:szCs w:val="24"/>
              </w:rPr>
            </w:pPr>
          </w:p>
        </w:tc>
        <w:tc>
          <w:tcPr>
            <w:tcW w:w="1297" w:type="dxa"/>
            <w:gridSpan w:val="2"/>
            <w:vMerge w:val="continue"/>
            <w:tcBorders>
              <w:left w:val="nil"/>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p>
        </w:tc>
        <w:tc>
          <w:tcPr>
            <w:tcW w:w="10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color w:val="000000"/>
                <w:sz w:val="20"/>
                <w:lang w:val="en-US" w:eastAsia="zh-CN"/>
              </w:rPr>
            </w:pPr>
            <w:r>
              <w:rPr>
                <w:rFonts w:hint="eastAsia"/>
                <w:color w:val="000000"/>
                <w:sz w:val="20"/>
                <w:lang w:val="en-US" w:eastAsia="zh-CN"/>
              </w:rPr>
              <w:t>17.35</w:t>
            </w:r>
          </w:p>
        </w:tc>
        <w:tc>
          <w:tcPr>
            <w:tcW w:w="1572"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p>
        </w:tc>
        <w:tc>
          <w:tcPr>
            <w:tcW w:w="2336"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17.25</w:t>
            </w:r>
          </w:p>
        </w:tc>
        <w:tc>
          <w:tcPr>
            <w:tcW w:w="831"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99</w:t>
            </w:r>
          </w:p>
        </w:tc>
        <w:tc>
          <w:tcPr>
            <w:tcW w:w="993"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kern w:val="0"/>
                <w:sz w:val="24"/>
                <w:szCs w:val="24"/>
                <w:lang w:val="en-US" w:eastAsia="zh-CN"/>
              </w:rPr>
            </w:pPr>
            <w:r>
              <w:rPr>
                <w:rFonts w:hint="eastAsia" w:ascii="Times New Roman" w:hAnsi="Times New Roman" w:eastAsia="方正仿宋_GBK"/>
                <w:kern w:val="0"/>
                <w:sz w:val="24"/>
                <w:szCs w:val="24"/>
                <w:lang w:val="en-US" w:eastAsia="zh-CN"/>
              </w:rPr>
              <w:t>20</w:t>
            </w:r>
          </w:p>
        </w:tc>
        <w:tc>
          <w:tcPr>
            <w:tcW w:w="1238"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19</w:t>
            </w:r>
          </w:p>
        </w:tc>
      </w:tr>
      <w:tr>
        <w:tblPrEx>
          <w:tblCellMar>
            <w:top w:w="0" w:type="dxa"/>
            <w:left w:w="108" w:type="dxa"/>
            <w:bottom w:w="0" w:type="dxa"/>
            <w:right w:w="108" w:type="dxa"/>
          </w:tblCellMar>
        </w:tblPrEx>
        <w:trPr>
          <w:trHeight w:val="469"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ascii="Times New Roman" w:hAnsi="Times New Roman" w:eastAsia="方正仿宋_GBK"/>
                <w:color w:val="000000"/>
                <w:kern w:val="0"/>
                <w:sz w:val="24"/>
                <w:szCs w:val="24"/>
              </w:rPr>
            </w:pPr>
          </w:p>
        </w:tc>
        <w:tc>
          <w:tcPr>
            <w:tcW w:w="1297" w:type="dxa"/>
            <w:gridSpan w:val="2"/>
            <w:tcBorders>
              <w:top w:val="nil"/>
              <w:left w:val="nil"/>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其中：</w:t>
            </w:r>
          </w:p>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市级支出</w:t>
            </w:r>
          </w:p>
        </w:tc>
        <w:tc>
          <w:tcPr>
            <w:tcW w:w="10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eastAsia="方正仿宋_GBK"/>
                <w:color w:val="000000"/>
                <w:sz w:val="20"/>
                <w:lang w:val="en-US" w:eastAsia="zh-CN"/>
              </w:rPr>
            </w:pPr>
            <w:r>
              <w:rPr>
                <w:rFonts w:hint="eastAsia" w:eastAsia="方正仿宋_GBK"/>
                <w:color w:val="000000"/>
                <w:sz w:val="20"/>
                <w:lang w:val="en-US" w:eastAsia="zh-CN"/>
              </w:rPr>
              <w:t>17.35</w:t>
            </w:r>
          </w:p>
        </w:tc>
        <w:tc>
          <w:tcPr>
            <w:tcW w:w="1572"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p>
        </w:tc>
        <w:tc>
          <w:tcPr>
            <w:tcW w:w="2336"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eastAsia="方正仿宋_GBK"/>
                <w:color w:val="000000"/>
                <w:sz w:val="20"/>
                <w:lang w:val="en-US" w:eastAsia="zh-CN"/>
              </w:rPr>
            </w:pPr>
            <w:r>
              <w:rPr>
                <w:rFonts w:hint="eastAsia" w:eastAsia="方正仿宋_GBK"/>
                <w:color w:val="000000"/>
                <w:sz w:val="20"/>
                <w:lang w:val="en-US" w:eastAsia="zh-CN"/>
              </w:rPr>
              <w:t>17.25</w:t>
            </w:r>
          </w:p>
        </w:tc>
        <w:tc>
          <w:tcPr>
            <w:tcW w:w="831"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99</w:t>
            </w:r>
          </w:p>
        </w:tc>
        <w:tc>
          <w:tcPr>
            <w:tcW w:w="993"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20</w:t>
            </w:r>
          </w:p>
        </w:tc>
        <w:tc>
          <w:tcPr>
            <w:tcW w:w="1238"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19</w:t>
            </w:r>
          </w:p>
        </w:tc>
      </w:tr>
      <w:tr>
        <w:tblPrEx>
          <w:tblCellMar>
            <w:top w:w="0" w:type="dxa"/>
            <w:left w:w="108" w:type="dxa"/>
            <w:bottom w:w="0" w:type="dxa"/>
            <w:right w:w="108" w:type="dxa"/>
          </w:tblCellMar>
        </w:tblPrEx>
        <w:trPr>
          <w:trHeight w:val="469"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ascii="Times New Roman" w:hAnsi="Times New Roman" w:eastAsia="方正仿宋_GBK"/>
                <w:color w:val="000000"/>
                <w:kern w:val="0"/>
                <w:sz w:val="24"/>
                <w:szCs w:val="24"/>
              </w:rPr>
            </w:pPr>
          </w:p>
        </w:tc>
        <w:tc>
          <w:tcPr>
            <w:tcW w:w="1297" w:type="dxa"/>
            <w:gridSpan w:val="2"/>
            <w:tcBorders>
              <w:top w:val="nil"/>
              <w:left w:val="nil"/>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补助区县</w:t>
            </w:r>
          </w:p>
        </w:tc>
        <w:tc>
          <w:tcPr>
            <w:tcW w:w="10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p>
        </w:tc>
        <w:tc>
          <w:tcPr>
            <w:tcW w:w="1572"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p>
        </w:tc>
        <w:tc>
          <w:tcPr>
            <w:tcW w:w="2336"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p>
        </w:tc>
        <w:tc>
          <w:tcPr>
            <w:tcW w:w="831"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p>
        </w:tc>
        <w:tc>
          <w:tcPr>
            <w:tcW w:w="993"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p>
        </w:tc>
        <w:tc>
          <w:tcPr>
            <w:tcW w:w="1238"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p>
        </w:tc>
      </w:tr>
      <w:tr>
        <w:tblPrEx>
          <w:tblCellMar>
            <w:top w:w="0" w:type="dxa"/>
            <w:left w:w="108" w:type="dxa"/>
            <w:bottom w:w="0" w:type="dxa"/>
            <w:right w:w="108" w:type="dxa"/>
          </w:tblCellMar>
        </w:tblPrEx>
        <w:trPr>
          <w:trHeight w:val="469" w:hRule="atLeast"/>
          <w:jc w:val="center"/>
        </w:trPr>
        <w:tc>
          <w:tcPr>
            <w:tcW w:w="847" w:type="dxa"/>
            <w:vMerge w:val="restart"/>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当年绩效目标</w:t>
            </w:r>
          </w:p>
        </w:tc>
        <w:tc>
          <w:tcPr>
            <w:tcW w:w="3052" w:type="dxa"/>
            <w:gridSpan w:val="7"/>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年初绩效目标</w:t>
            </w:r>
          </w:p>
        </w:tc>
        <w:tc>
          <w:tcPr>
            <w:tcW w:w="3171"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全年（调整）绩效目标</w:t>
            </w:r>
          </w:p>
        </w:tc>
        <w:tc>
          <w:tcPr>
            <w:tcW w:w="3062"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全年目标实际完成情况</w:t>
            </w:r>
          </w:p>
        </w:tc>
      </w:tr>
      <w:tr>
        <w:tblPrEx>
          <w:tblCellMar>
            <w:top w:w="0" w:type="dxa"/>
            <w:left w:w="108" w:type="dxa"/>
            <w:bottom w:w="0" w:type="dxa"/>
            <w:right w:w="108" w:type="dxa"/>
          </w:tblCellMar>
        </w:tblPrEx>
        <w:trPr>
          <w:trHeight w:val="520"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ascii="Times New Roman" w:hAnsi="Times New Roman" w:eastAsia="方正仿宋_GBK"/>
                <w:color w:val="000000"/>
                <w:kern w:val="0"/>
                <w:sz w:val="24"/>
                <w:szCs w:val="24"/>
              </w:rPr>
            </w:pPr>
          </w:p>
        </w:tc>
        <w:tc>
          <w:tcPr>
            <w:tcW w:w="3052" w:type="dxa"/>
            <w:gridSpan w:val="7"/>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用于对全</w:t>
            </w:r>
            <w:r>
              <w:rPr>
                <w:rFonts w:hint="eastAsia" w:ascii="Times New Roman" w:hAnsi="Times New Roman" w:eastAsia="方正仿宋_GBK"/>
                <w:color w:val="000000"/>
                <w:kern w:val="0"/>
                <w:sz w:val="24"/>
                <w:szCs w:val="24"/>
                <w:lang w:eastAsia="zh-CN"/>
              </w:rPr>
              <w:t>乡</w:t>
            </w:r>
            <w:r>
              <w:rPr>
                <w:rFonts w:hint="eastAsia" w:ascii="Times New Roman" w:hAnsi="Times New Roman" w:eastAsia="方正仿宋_GBK"/>
                <w:color w:val="000000"/>
                <w:kern w:val="0"/>
                <w:sz w:val="24"/>
                <w:szCs w:val="24"/>
              </w:rPr>
              <w:t>扶贫信息系统中脱贫人口和边缘易致贫人口（不含原标注为已脱贫不再享受政策的人员和财政供养人员）参加城乡居民基本医疗保险个人缴费部分进行事后补贴。2021年补贴标准140元/人，共</w:t>
            </w:r>
            <w:r>
              <w:rPr>
                <w:rFonts w:hint="eastAsia" w:ascii="Times New Roman" w:hAnsi="Times New Roman" w:eastAsia="方正仿宋_GBK"/>
                <w:color w:val="000000"/>
                <w:kern w:val="0"/>
                <w:sz w:val="24"/>
                <w:szCs w:val="24"/>
                <w:lang w:val="en-US" w:eastAsia="zh-CN"/>
              </w:rPr>
              <w:t>1225</w:t>
            </w:r>
            <w:r>
              <w:rPr>
                <w:rFonts w:hint="eastAsia" w:ascii="Times New Roman" w:hAnsi="Times New Roman" w:eastAsia="方正仿宋_GBK"/>
                <w:color w:val="000000"/>
                <w:kern w:val="0"/>
                <w:sz w:val="24"/>
                <w:szCs w:val="24"/>
              </w:rPr>
              <w:t>人。帮助购买基本医疗保险，减少医疗支出，防止因病返贫。受益贫困人口</w:t>
            </w:r>
            <w:r>
              <w:rPr>
                <w:rFonts w:hint="eastAsia" w:ascii="Times New Roman" w:hAnsi="Times New Roman" w:eastAsia="方正仿宋_GBK"/>
                <w:color w:val="000000"/>
                <w:kern w:val="0"/>
                <w:sz w:val="24"/>
                <w:szCs w:val="24"/>
                <w:lang w:val="en-US" w:eastAsia="zh-CN"/>
              </w:rPr>
              <w:t>1225</w:t>
            </w:r>
            <w:r>
              <w:rPr>
                <w:rFonts w:hint="eastAsia" w:ascii="Times New Roman" w:hAnsi="Times New Roman" w:eastAsia="方正仿宋_GBK"/>
                <w:color w:val="000000"/>
                <w:kern w:val="0"/>
                <w:sz w:val="24"/>
                <w:szCs w:val="24"/>
              </w:rPr>
              <w:t>人。用于对全街道扶贫信息系统中脱贫人口和边缘易致贫人口（不含原标注为已脱贫不再享受政策的人员和财政供养人员）参加城乡居民基本医疗保险个人缴费部分进行事后补贴。2020年度补贴标准130元/人，共</w:t>
            </w:r>
            <w:r>
              <w:rPr>
                <w:rFonts w:hint="eastAsia" w:ascii="Times New Roman" w:hAnsi="Times New Roman" w:eastAsia="方正仿宋_GBK"/>
                <w:color w:val="000000"/>
                <w:kern w:val="0"/>
                <w:sz w:val="24"/>
                <w:szCs w:val="24"/>
                <w:lang w:val="en-US" w:eastAsia="zh-CN"/>
              </w:rPr>
              <w:t>8</w:t>
            </w:r>
            <w:r>
              <w:rPr>
                <w:rFonts w:hint="eastAsia" w:ascii="Times New Roman" w:hAnsi="Times New Roman" w:eastAsia="方正仿宋_GBK"/>
                <w:color w:val="000000"/>
                <w:kern w:val="0"/>
                <w:sz w:val="24"/>
                <w:szCs w:val="24"/>
              </w:rPr>
              <w:t>人。帮助购买基本医疗保险，减少医疗支出，防止因病返贫。受益贫困人口</w:t>
            </w:r>
            <w:r>
              <w:rPr>
                <w:rFonts w:hint="eastAsia" w:ascii="Times New Roman" w:hAnsi="Times New Roman" w:eastAsia="方正仿宋_GBK"/>
                <w:color w:val="000000"/>
                <w:kern w:val="0"/>
                <w:sz w:val="24"/>
                <w:szCs w:val="24"/>
                <w:lang w:val="en-US" w:eastAsia="zh-CN"/>
              </w:rPr>
              <w:t>16</w:t>
            </w:r>
            <w:r>
              <w:rPr>
                <w:rFonts w:hint="eastAsia" w:ascii="Times New Roman" w:hAnsi="Times New Roman" w:eastAsia="方正仿宋_GBK"/>
                <w:color w:val="000000"/>
                <w:kern w:val="0"/>
                <w:sz w:val="24"/>
                <w:szCs w:val="24"/>
              </w:rPr>
              <w:t>人。</w:t>
            </w:r>
          </w:p>
        </w:tc>
        <w:tc>
          <w:tcPr>
            <w:tcW w:w="3171"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用于对全街道扶贫信息系统中脱贫人口和边缘易致贫人口（不含原标注为已脱贫不再享受政策的人员和财政供养人员）参加城乡居民基本医疗保险个人缴费部分进行事后补贴。2021年补贴标准140元/人，共</w:t>
            </w:r>
            <w:r>
              <w:rPr>
                <w:rFonts w:hint="eastAsia" w:ascii="Times New Roman" w:hAnsi="Times New Roman" w:eastAsia="方正仿宋_GBK"/>
                <w:color w:val="000000"/>
                <w:kern w:val="0"/>
                <w:sz w:val="24"/>
                <w:szCs w:val="24"/>
                <w:lang w:val="en-US" w:eastAsia="zh-CN"/>
              </w:rPr>
              <w:t>1225</w:t>
            </w:r>
            <w:r>
              <w:rPr>
                <w:rFonts w:hint="eastAsia" w:ascii="Times New Roman" w:hAnsi="Times New Roman" w:eastAsia="方正仿宋_GBK"/>
                <w:color w:val="000000"/>
                <w:kern w:val="0"/>
                <w:sz w:val="24"/>
                <w:szCs w:val="24"/>
              </w:rPr>
              <w:t>人。帮助购买基本医疗保险，减少医疗支出，防止因病返贫。受益贫困人口</w:t>
            </w:r>
            <w:r>
              <w:rPr>
                <w:rFonts w:hint="eastAsia" w:ascii="Times New Roman" w:hAnsi="Times New Roman" w:eastAsia="方正仿宋_GBK"/>
                <w:color w:val="000000"/>
                <w:kern w:val="0"/>
                <w:sz w:val="24"/>
                <w:szCs w:val="24"/>
                <w:lang w:val="en-US" w:eastAsia="zh-CN"/>
              </w:rPr>
              <w:t>1225</w:t>
            </w:r>
            <w:r>
              <w:rPr>
                <w:rFonts w:hint="eastAsia" w:ascii="Times New Roman" w:hAnsi="Times New Roman" w:eastAsia="方正仿宋_GBK"/>
                <w:color w:val="000000"/>
                <w:kern w:val="0"/>
                <w:sz w:val="24"/>
                <w:szCs w:val="24"/>
              </w:rPr>
              <w:t>人。用于对全街道扶贫信息系统中脱贫人口和边缘易致贫人口（不含原标注为已脱贫不再享受政策的人员和财政供养人员）参加城乡居民基本医疗保险个人缴费部分进行事后补贴。2020年度补贴标准130元/人，共</w:t>
            </w:r>
            <w:r>
              <w:rPr>
                <w:rFonts w:hint="eastAsia" w:ascii="Times New Roman" w:hAnsi="Times New Roman" w:eastAsia="方正仿宋_GBK"/>
                <w:color w:val="000000"/>
                <w:kern w:val="0"/>
                <w:sz w:val="24"/>
                <w:szCs w:val="24"/>
                <w:lang w:val="en-US" w:eastAsia="zh-CN"/>
              </w:rPr>
              <w:t>8</w:t>
            </w:r>
            <w:r>
              <w:rPr>
                <w:rFonts w:hint="eastAsia" w:ascii="Times New Roman" w:hAnsi="Times New Roman" w:eastAsia="方正仿宋_GBK"/>
                <w:color w:val="000000"/>
                <w:kern w:val="0"/>
                <w:sz w:val="24"/>
                <w:szCs w:val="24"/>
              </w:rPr>
              <w:t>人。帮助购买基本医疗保险，减少医疗支出，防止因病返贫。受益贫困人口</w:t>
            </w:r>
            <w:r>
              <w:rPr>
                <w:rFonts w:hint="eastAsia" w:ascii="Times New Roman" w:hAnsi="Times New Roman" w:eastAsia="方正仿宋_GBK"/>
                <w:color w:val="000000"/>
                <w:kern w:val="0"/>
                <w:sz w:val="24"/>
                <w:szCs w:val="24"/>
                <w:lang w:val="en-US" w:eastAsia="zh-CN"/>
              </w:rPr>
              <w:t>8</w:t>
            </w:r>
            <w:r>
              <w:rPr>
                <w:rFonts w:hint="eastAsia" w:ascii="Times New Roman" w:hAnsi="Times New Roman" w:eastAsia="方正仿宋_GBK"/>
                <w:color w:val="000000"/>
                <w:kern w:val="0"/>
                <w:sz w:val="24"/>
                <w:szCs w:val="24"/>
              </w:rPr>
              <w:t>人</w:t>
            </w:r>
            <w:r>
              <w:rPr>
                <w:rFonts w:hint="eastAsia" w:ascii="Times New Roman" w:hAnsi="Times New Roman" w:eastAsia="方正仿宋_GBK"/>
                <w:color w:val="000000"/>
                <w:kern w:val="0"/>
                <w:sz w:val="24"/>
                <w:szCs w:val="24"/>
                <w:lang w:eastAsia="zh-CN"/>
              </w:rPr>
              <w:t>，</w:t>
            </w:r>
            <w:r>
              <w:rPr>
                <w:rFonts w:hint="eastAsia" w:ascii="Times New Roman" w:hAnsi="Times New Roman" w:eastAsia="方正仿宋_GBK"/>
                <w:color w:val="000000"/>
                <w:kern w:val="0"/>
                <w:sz w:val="24"/>
                <w:szCs w:val="24"/>
                <w:lang w:val="en-US" w:eastAsia="zh-CN"/>
              </w:rPr>
              <w:t>8人审核未通过</w:t>
            </w:r>
          </w:p>
        </w:tc>
        <w:tc>
          <w:tcPr>
            <w:tcW w:w="3062"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用于对全街道扶贫信息系统中脱贫人口和边缘易致贫人口（不含原标注为已脱贫不再享受政策的人员和财政供养人员）参加城乡居民基本医疗保险个人缴费部分进行事后补贴。2021年补贴标准140元/人，共</w:t>
            </w:r>
            <w:r>
              <w:rPr>
                <w:rFonts w:hint="eastAsia" w:ascii="Times New Roman" w:hAnsi="Times New Roman" w:eastAsia="方正仿宋_GBK"/>
                <w:color w:val="000000"/>
                <w:kern w:val="0"/>
                <w:sz w:val="24"/>
                <w:szCs w:val="24"/>
                <w:lang w:val="en-US" w:eastAsia="zh-CN"/>
              </w:rPr>
              <w:t>1225</w:t>
            </w:r>
            <w:r>
              <w:rPr>
                <w:rFonts w:hint="eastAsia" w:ascii="Times New Roman" w:hAnsi="Times New Roman" w:eastAsia="方正仿宋_GBK"/>
                <w:color w:val="000000"/>
                <w:kern w:val="0"/>
                <w:sz w:val="24"/>
                <w:szCs w:val="24"/>
              </w:rPr>
              <w:t>人。帮助购买基本医疗保险，减少医疗支出，防止因病返贫。受益贫困人口</w:t>
            </w:r>
            <w:r>
              <w:rPr>
                <w:rFonts w:hint="eastAsia" w:ascii="Times New Roman" w:hAnsi="Times New Roman" w:eastAsia="方正仿宋_GBK"/>
                <w:color w:val="000000"/>
                <w:kern w:val="0"/>
                <w:sz w:val="24"/>
                <w:szCs w:val="24"/>
                <w:lang w:val="en-US" w:eastAsia="zh-CN"/>
              </w:rPr>
              <w:t>1225</w:t>
            </w:r>
            <w:r>
              <w:rPr>
                <w:rFonts w:hint="eastAsia" w:ascii="Times New Roman" w:hAnsi="Times New Roman" w:eastAsia="方正仿宋_GBK"/>
                <w:color w:val="000000"/>
                <w:kern w:val="0"/>
                <w:sz w:val="24"/>
                <w:szCs w:val="24"/>
              </w:rPr>
              <w:t>人。用于对全街道扶贫信息系统中脱贫人口和边缘易致贫人口（不含原标注为已脱贫不再享受政策的人员和财政供养人员）参加城乡居民基本医疗保险个人缴费部分进行事后补贴。2020年度补贴标准130元/人，共</w:t>
            </w:r>
            <w:r>
              <w:rPr>
                <w:rFonts w:hint="eastAsia" w:ascii="Times New Roman" w:hAnsi="Times New Roman" w:eastAsia="方正仿宋_GBK"/>
                <w:color w:val="000000"/>
                <w:kern w:val="0"/>
                <w:sz w:val="24"/>
                <w:szCs w:val="24"/>
                <w:lang w:val="en-US" w:eastAsia="zh-CN"/>
              </w:rPr>
              <w:t>8</w:t>
            </w:r>
            <w:r>
              <w:rPr>
                <w:rFonts w:hint="eastAsia" w:ascii="Times New Roman" w:hAnsi="Times New Roman" w:eastAsia="方正仿宋_GBK"/>
                <w:color w:val="000000"/>
                <w:kern w:val="0"/>
                <w:sz w:val="24"/>
                <w:szCs w:val="24"/>
              </w:rPr>
              <w:t>人。帮助购买基本医疗保险，减少医疗支出，防止因病返贫。受益贫困人口</w:t>
            </w:r>
            <w:r>
              <w:rPr>
                <w:rFonts w:hint="eastAsia" w:ascii="Times New Roman" w:hAnsi="Times New Roman" w:eastAsia="方正仿宋_GBK"/>
                <w:color w:val="000000"/>
                <w:kern w:val="0"/>
                <w:sz w:val="24"/>
                <w:szCs w:val="24"/>
                <w:lang w:val="en-US" w:eastAsia="zh-CN"/>
              </w:rPr>
              <w:t>8</w:t>
            </w:r>
            <w:r>
              <w:rPr>
                <w:rFonts w:hint="eastAsia" w:ascii="Times New Roman" w:hAnsi="Times New Roman" w:eastAsia="方正仿宋_GBK"/>
                <w:color w:val="000000"/>
                <w:kern w:val="0"/>
                <w:sz w:val="24"/>
                <w:szCs w:val="24"/>
              </w:rPr>
              <w:t>人</w:t>
            </w:r>
            <w:r>
              <w:rPr>
                <w:rFonts w:hint="eastAsia" w:ascii="Times New Roman" w:hAnsi="Times New Roman" w:eastAsia="方正仿宋_GBK"/>
                <w:color w:val="000000"/>
                <w:kern w:val="0"/>
                <w:sz w:val="24"/>
                <w:szCs w:val="24"/>
                <w:lang w:eastAsia="zh-CN"/>
              </w:rPr>
              <w:t>，</w:t>
            </w:r>
            <w:r>
              <w:rPr>
                <w:rFonts w:hint="eastAsia" w:ascii="Times New Roman" w:hAnsi="Times New Roman" w:eastAsia="方正仿宋_GBK"/>
                <w:color w:val="000000"/>
                <w:kern w:val="0"/>
                <w:sz w:val="24"/>
                <w:szCs w:val="24"/>
                <w:lang w:val="en-US" w:eastAsia="zh-CN"/>
              </w:rPr>
              <w:t>8人审核未通过</w:t>
            </w:r>
          </w:p>
        </w:tc>
      </w:tr>
      <w:tr>
        <w:tblPrEx>
          <w:tblCellMar>
            <w:top w:w="0" w:type="dxa"/>
            <w:left w:w="108" w:type="dxa"/>
            <w:bottom w:w="0" w:type="dxa"/>
            <w:right w:w="108" w:type="dxa"/>
          </w:tblCellMar>
        </w:tblPrEx>
        <w:trPr>
          <w:trHeight w:val="469" w:hRule="atLeast"/>
          <w:jc w:val="center"/>
        </w:trPr>
        <w:tc>
          <w:tcPr>
            <w:tcW w:w="847" w:type="dxa"/>
            <w:vMerge w:val="restart"/>
            <w:tcBorders>
              <w:top w:val="nil"/>
              <w:left w:val="single" w:color="000000" w:sz="4" w:space="0"/>
              <w:bottom w:val="single" w:color="000000" w:sz="4" w:space="0"/>
              <w:right w:val="single" w:color="000000" w:sz="4" w:space="0"/>
            </w:tcBorders>
            <w:textDirection w:val="tbRlV"/>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绩效指标</w:t>
            </w:r>
          </w:p>
        </w:tc>
        <w:tc>
          <w:tcPr>
            <w:tcW w:w="1123" w:type="dxa"/>
            <w:tcBorders>
              <w:top w:val="nil"/>
              <w:left w:val="nil"/>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指标</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名称</w:t>
            </w:r>
          </w:p>
        </w:tc>
        <w:tc>
          <w:tcPr>
            <w:tcW w:w="514" w:type="dxa"/>
            <w:gridSpan w:val="2"/>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计量</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单位</w:t>
            </w:r>
          </w:p>
        </w:tc>
        <w:tc>
          <w:tcPr>
            <w:tcW w:w="536"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指标</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性质</w:t>
            </w:r>
          </w:p>
        </w:tc>
        <w:tc>
          <w:tcPr>
            <w:tcW w:w="879"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年初</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指标</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值</w:t>
            </w:r>
          </w:p>
        </w:tc>
        <w:tc>
          <w:tcPr>
            <w:tcW w:w="835"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调整</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指标</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值</w:t>
            </w:r>
          </w:p>
        </w:tc>
        <w:tc>
          <w:tcPr>
            <w:tcW w:w="922"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全年</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完成值</w:t>
            </w:r>
          </w:p>
        </w:tc>
        <w:tc>
          <w:tcPr>
            <w:tcW w:w="1414"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得分</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系数</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w:t>
            </w:r>
          </w:p>
        </w:tc>
        <w:tc>
          <w:tcPr>
            <w:tcW w:w="921" w:type="dxa"/>
            <w:gridSpan w:val="2"/>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指标</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权重</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（分）</w:t>
            </w:r>
          </w:p>
        </w:tc>
        <w:tc>
          <w:tcPr>
            <w:tcW w:w="903"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指标得分</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（分）</w:t>
            </w:r>
          </w:p>
        </w:tc>
        <w:tc>
          <w:tcPr>
            <w:tcW w:w="1238" w:type="dxa"/>
            <w:tcBorders>
              <w:top w:val="nil"/>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是否核心</w:t>
            </w:r>
          </w:p>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指标</w:t>
            </w:r>
          </w:p>
        </w:tc>
      </w:tr>
      <w:tr>
        <w:tblPrEx>
          <w:tblCellMar>
            <w:top w:w="0" w:type="dxa"/>
            <w:left w:w="108" w:type="dxa"/>
            <w:bottom w:w="0" w:type="dxa"/>
            <w:right w:w="108" w:type="dxa"/>
          </w:tblCellMar>
        </w:tblPrEx>
        <w:trPr>
          <w:trHeight w:val="408"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ascii="Times New Roman" w:hAnsi="Times New Roman" w:eastAsia="方正仿宋_GBK"/>
                <w:color w:val="000000"/>
                <w:kern w:val="0"/>
                <w:sz w:val="24"/>
                <w:szCs w:val="24"/>
              </w:rPr>
            </w:pPr>
          </w:p>
        </w:tc>
        <w:tc>
          <w:tcPr>
            <w:tcW w:w="1123" w:type="dxa"/>
            <w:tcBorders>
              <w:top w:val="nil"/>
              <w:left w:val="nil"/>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享受补贴人数</w:t>
            </w:r>
          </w:p>
        </w:tc>
        <w:tc>
          <w:tcPr>
            <w:tcW w:w="514"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人</w:t>
            </w:r>
          </w:p>
        </w:tc>
        <w:tc>
          <w:tcPr>
            <w:tcW w:w="536"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w:t>
            </w:r>
          </w:p>
        </w:tc>
        <w:tc>
          <w:tcPr>
            <w:tcW w:w="879"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1225</w:t>
            </w:r>
          </w:p>
        </w:tc>
        <w:tc>
          <w:tcPr>
            <w:tcW w:w="835"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ascii="Times New Roman" w:hAnsi="Times New Roman" w:eastAsia="方正仿宋_GBK"/>
                <w:color w:val="000000"/>
                <w:kern w:val="0"/>
                <w:sz w:val="24"/>
                <w:szCs w:val="24"/>
                <w:lang w:val="en-US" w:eastAsia="zh-CN"/>
              </w:rPr>
            </w:pPr>
          </w:p>
        </w:tc>
        <w:tc>
          <w:tcPr>
            <w:tcW w:w="922"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leftChars="0" w:right="0" w:rightChars="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1225</w:t>
            </w:r>
          </w:p>
        </w:tc>
        <w:tc>
          <w:tcPr>
            <w:tcW w:w="1414"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leftChars="0" w:right="0" w:rightChars="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10</w:t>
            </w:r>
          </w:p>
        </w:tc>
        <w:tc>
          <w:tcPr>
            <w:tcW w:w="921"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leftChars="0" w:right="0" w:rightChars="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10</w:t>
            </w:r>
          </w:p>
        </w:tc>
        <w:tc>
          <w:tcPr>
            <w:tcW w:w="903"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leftChars="0" w:right="0" w:rightChars="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10</w:t>
            </w:r>
          </w:p>
        </w:tc>
        <w:tc>
          <w:tcPr>
            <w:tcW w:w="1238"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是</w:t>
            </w:r>
          </w:p>
        </w:tc>
      </w:tr>
      <w:tr>
        <w:tblPrEx>
          <w:tblCellMar>
            <w:top w:w="0" w:type="dxa"/>
            <w:left w:w="108" w:type="dxa"/>
            <w:bottom w:w="0" w:type="dxa"/>
            <w:right w:w="108" w:type="dxa"/>
          </w:tblCellMar>
        </w:tblPrEx>
        <w:trPr>
          <w:trHeight w:val="408"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ascii="Times New Roman" w:hAnsi="Times New Roman" w:eastAsia="方正仿宋_GBK"/>
                <w:color w:val="000000"/>
                <w:kern w:val="0"/>
                <w:sz w:val="24"/>
                <w:szCs w:val="24"/>
              </w:rPr>
            </w:pPr>
          </w:p>
        </w:tc>
        <w:tc>
          <w:tcPr>
            <w:tcW w:w="1123" w:type="dxa"/>
            <w:tcBorders>
              <w:top w:val="nil"/>
              <w:left w:val="nil"/>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补助合格率</w:t>
            </w:r>
          </w:p>
        </w:tc>
        <w:tc>
          <w:tcPr>
            <w:tcW w:w="514"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w:t>
            </w:r>
          </w:p>
        </w:tc>
        <w:tc>
          <w:tcPr>
            <w:tcW w:w="536"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w:t>
            </w:r>
          </w:p>
        </w:tc>
        <w:tc>
          <w:tcPr>
            <w:tcW w:w="879"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100</w:t>
            </w:r>
          </w:p>
        </w:tc>
        <w:tc>
          <w:tcPr>
            <w:tcW w:w="835"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p>
        </w:tc>
        <w:tc>
          <w:tcPr>
            <w:tcW w:w="922"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leftChars="0" w:right="0" w:rightChars="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100</w:t>
            </w:r>
          </w:p>
        </w:tc>
        <w:tc>
          <w:tcPr>
            <w:tcW w:w="1414"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leftChars="0" w:right="0" w:rightChars="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20</w:t>
            </w:r>
          </w:p>
        </w:tc>
        <w:tc>
          <w:tcPr>
            <w:tcW w:w="921"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leftChars="0" w:right="0" w:rightChars="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20</w:t>
            </w:r>
          </w:p>
        </w:tc>
        <w:tc>
          <w:tcPr>
            <w:tcW w:w="903"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leftChars="0" w:right="0" w:rightChars="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20</w:t>
            </w:r>
          </w:p>
        </w:tc>
        <w:tc>
          <w:tcPr>
            <w:tcW w:w="1238"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是</w:t>
            </w:r>
          </w:p>
        </w:tc>
      </w:tr>
      <w:tr>
        <w:tblPrEx>
          <w:tblCellMar>
            <w:top w:w="0" w:type="dxa"/>
            <w:left w:w="108" w:type="dxa"/>
            <w:bottom w:w="0" w:type="dxa"/>
            <w:right w:w="108" w:type="dxa"/>
          </w:tblCellMar>
        </w:tblPrEx>
        <w:trPr>
          <w:trHeight w:val="408"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ascii="Times New Roman" w:hAnsi="Times New Roman" w:eastAsia="方正仿宋_GBK"/>
                <w:color w:val="000000"/>
                <w:kern w:val="0"/>
                <w:sz w:val="24"/>
                <w:szCs w:val="24"/>
              </w:rPr>
            </w:pPr>
          </w:p>
        </w:tc>
        <w:tc>
          <w:tcPr>
            <w:tcW w:w="1123" w:type="dxa"/>
            <w:tcBorders>
              <w:top w:val="nil"/>
              <w:left w:val="nil"/>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补助按时到位率</w:t>
            </w:r>
          </w:p>
        </w:tc>
        <w:tc>
          <w:tcPr>
            <w:tcW w:w="514"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w:t>
            </w:r>
          </w:p>
        </w:tc>
        <w:tc>
          <w:tcPr>
            <w:tcW w:w="536"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w:t>
            </w:r>
          </w:p>
        </w:tc>
        <w:tc>
          <w:tcPr>
            <w:tcW w:w="879"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100</w:t>
            </w:r>
          </w:p>
        </w:tc>
        <w:tc>
          <w:tcPr>
            <w:tcW w:w="835"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p>
        </w:tc>
        <w:tc>
          <w:tcPr>
            <w:tcW w:w="922"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leftChars="0" w:right="0" w:rightChars="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100</w:t>
            </w:r>
          </w:p>
        </w:tc>
        <w:tc>
          <w:tcPr>
            <w:tcW w:w="1414"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leftChars="0" w:right="0" w:rightChars="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10</w:t>
            </w:r>
          </w:p>
        </w:tc>
        <w:tc>
          <w:tcPr>
            <w:tcW w:w="921"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leftChars="0" w:right="0" w:rightChars="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10</w:t>
            </w:r>
          </w:p>
        </w:tc>
        <w:tc>
          <w:tcPr>
            <w:tcW w:w="903"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leftChars="0" w:right="0" w:rightChars="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10</w:t>
            </w:r>
          </w:p>
        </w:tc>
        <w:tc>
          <w:tcPr>
            <w:tcW w:w="1238"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是</w:t>
            </w:r>
          </w:p>
        </w:tc>
      </w:tr>
      <w:tr>
        <w:tblPrEx>
          <w:tblCellMar>
            <w:top w:w="0" w:type="dxa"/>
            <w:left w:w="108" w:type="dxa"/>
            <w:bottom w:w="0" w:type="dxa"/>
            <w:right w:w="108" w:type="dxa"/>
          </w:tblCellMar>
        </w:tblPrEx>
        <w:trPr>
          <w:trHeight w:val="408"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ascii="Times New Roman" w:hAnsi="Times New Roman" w:eastAsia="方正仿宋_GBK"/>
                <w:color w:val="000000"/>
                <w:kern w:val="0"/>
                <w:sz w:val="24"/>
                <w:szCs w:val="24"/>
              </w:rPr>
            </w:pPr>
          </w:p>
        </w:tc>
        <w:tc>
          <w:tcPr>
            <w:tcW w:w="1123" w:type="dxa"/>
            <w:tcBorders>
              <w:top w:val="nil"/>
              <w:left w:val="nil"/>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边缘户人均补助标准</w:t>
            </w:r>
          </w:p>
        </w:tc>
        <w:tc>
          <w:tcPr>
            <w:tcW w:w="514"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元/人</w:t>
            </w:r>
          </w:p>
        </w:tc>
        <w:tc>
          <w:tcPr>
            <w:tcW w:w="536"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w:t>
            </w:r>
          </w:p>
        </w:tc>
        <w:tc>
          <w:tcPr>
            <w:tcW w:w="879"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140</w:t>
            </w:r>
          </w:p>
        </w:tc>
        <w:tc>
          <w:tcPr>
            <w:tcW w:w="835"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p>
        </w:tc>
        <w:tc>
          <w:tcPr>
            <w:tcW w:w="922"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leftChars="0" w:right="0" w:rightChars="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140</w:t>
            </w:r>
          </w:p>
        </w:tc>
        <w:tc>
          <w:tcPr>
            <w:tcW w:w="1414"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leftChars="0" w:right="0" w:rightChars="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5</w:t>
            </w:r>
          </w:p>
        </w:tc>
        <w:tc>
          <w:tcPr>
            <w:tcW w:w="921"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leftChars="0" w:right="0" w:rightChars="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5</w:t>
            </w:r>
          </w:p>
        </w:tc>
        <w:tc>
          <w:tcPr>
            <w:tcW w:w="903"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leftChars="0" w:right="0" w:rightChars="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5</w:t>
            </w:r>
          </w:p>
        </w:tc>
        <w:tc>
          <w:tcPr>
            <w:tcW w:w="1238"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否</w:t>
            </w:r>
          </w:p>
        </w:tc>
      </w:tr>
      <w:tr>
        <w:tblPrEx>
          <w:tblCellMar>
            <w:top w:w="0" w:type="dxa"/>
            <w:left w:w="108" w:type="dxa"/>
            <w:bottom w:w="0" w:type="dxa"/>
            <w:right w:w="108" w:type="dxa"/>
          </w:tblCellMar>
        </w:tblPrEx>
        <w:trPr>
          <w:trHeight w:val="408"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ascii="Times New Roman" w:hAnsi="Times New Roman" w:eastAsia="方正仿宋_GBK"/>
                <w:color w:val="000000"/>
                <w:kern w:val="0"/>
                <w:sz w:val="24"/>
                <w:szCs w:val="24"/>
              </w:rPr>
            </w:pPr>
          </w:p>
        </w:tc>
        <w:tc>
          <w:tcPr>
            <w:tcW w:w="1123" w:type="dxa"/>
            <w:tcBorders>
              <w:top w:val="nil"/>
              <w:left w:val="nil"/>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脱贫人口参加基本医疗保险补助标准</w:t>
            </w:r>
          </w:p>
        </w:tc>
        <w:tc>
          <w:tcPr>
            <w:tcW w:w="514"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元/人</w:t>
            </w:r>
          </w:p>
        </w:tc>
        <w:tc>
          <w:tcPr>
            <w:tcW w:w="536"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w:t>
            </w:r>
          </w:p>
        </w:tc>
        <w:tc>
          <w:tcPr>
            <w:tcW w:w="879"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130</w:t>
            </w:r>
          </w:p>
        </w:tc>
        <w:tc>
          <w:tcPr>
            <w:tcW w:w="835"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p>
        </w:tc>
        <w:tc>
          <w:tcPr>
            <w:tcW w:w="922"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leftChars="0" w:right="0" w:rightChars="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130</w:t>
            </w:r>
          </w:p>
        </w:tc>
        <w:tc>
          <w:tcPr>
            <w:tcW w:w="1414"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leftChars="0" w:right="0" w:rightChars="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5</w:t>
            </w:r>
          </w:p>
        </w:tc>
        <w:tc>
          <w:tcPr>
            <w:tcW w:w="921"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leftChars="0" w:right="0" w:rightChars="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5</w:t>
            </w:r>
          </w:p>
        </w:tc>
        <w:tc>
          <w:tcPr>
            <w:tcW w:w="903"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leftChars="0" w:right="0" w:rightChars="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5</w:t>
            </w:r>
          </w:p>
        </w:tc>
        <w:tc>
          <w:tcPr>
            <w:tcW w:w="1238"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是</w:t>
            </w:r>
          </w:p>
        </w:tc>
      </w:tr>
      <w:tr>
        <w:tblPrEx>
          <w:tblCellMar>
            <w:top w:w="0" w:type="dxa"/>
            <w:left w:w="108" w:type="dxa"/>
            <w:bottom w:w="0" w:type="dxa"/>
            <w:right w:w="108" w:type="dxa"/>
          </w:tblCellMar>
        </w:tblPrEx>
        <w:trPr>
          <w:trHeight w:val="408"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ascii="Times New Roman" w:hAnsi="Times New Roman" w:eastAsia="方正仿宋_GBK"/>
                <w:color w:val="000000"/>
                <w:kern w:val="0"/>
                <w:sz w:val="24"/>
                <w:szCs w:val="24"/>
              </w:rPr>
            </w:pPr>
          </w:p>
        </w:tc>
        <w:tc>
          <w:tcPr>
            <w:tcW w:w="1123" w:type="dxa"/>
            <w:tcBorders>
              <w:top w:val="nil"/>
              <w:left w:val="nil"/>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发放补贴总额</w:t>
            </w:r>
          </w:p>
        </w:tc>
        <w:tc>
          <w:tcPr>
            <w:tcW w:w="514"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万元</w:t>
            </w:r>
          </w:p>
        </w:tc>
        <w:tc>
          <w:tcPr>
            <w:tcW w:w="536"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w:t>
            </w:r>
          </w:p>
        </w:tc>
        <w:tc>
          <w:tcPr>
            <w:tcW w:w="879"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17.25</w:t>
            </w:r>
          </w:p>
        </w:tc>
        <w:tc>
          <w:tcPr>
            <w:tcW w:w="835"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p>
        </w:tc>
        <w:tc>
          <w:tcPr>
            <w:tcW w:w="922"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leftChars="0" w:right="0" w:rightChars="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17.25</w:t>
            </w:r>
          </w:p>
        </w:tc>
        <w:tc>
          <w:tcPr>
            <w:tcW w:w="1414"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leftChars="0" w:right="0" w:rightChars="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10</w:t>
            </w:r>
          </w:p>
        </w:tc>
        <w:tc>
          <w:tcPr>
            <w:tcW w:w="921"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leftChars="0" w:right="0" w:rightChars="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10</w:t>
            </w:r>
          </w:p>
        </w:tc>
        <w:tc>
          <w:tcPr>
            <w:tcW w:w="903"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leftChars="0" w:right="0" w:rightChars="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10</w:t>
            </w:r>
          </w:p>
        </w:tc>
        <w:tc>
          <w:tcPr>
            <w:tcW w:w="1238"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是</w:t>
            </w:r>
          </w:p>
        </w:tc>
      </w:tr>
      <w:tr>
        <w:tblPrEx>
          <w:tblCellMar>
            <w:top w:w="0" w:type="dxa"/>
            <w:left w:w="108" w:type="dxa"/>
            <w:bottom w:w="0" w:type="dxa"/>
            <w:right w:w="108" w:type="dxa"/>
          </w:tblCellMar>
        </w:tblPrEx>
        <w:trPr>
          <w:trHeight w:val="408"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ascii="Times New Roman" w:hAnsi="Times New Roman" w:eastAsia="方正仿宋_GBK"/>
                <w:color w:val="000000"/>
                <w:kern w:val="0"/>
                <w:sz w:val="24"/>
                <w:szCs w:val="24"/>
              </w:rPr>
            </w:pPr>
          </w:p>
        </w:tc>
        <w:tc>
          <w:tcPr>
            <w:tcW w:w="1123" w:type="dxa"/>
            <w:tcBorders>
              <w:top w:val="nil"/>
              <w:left w:val="nil"/>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eastAsia="zh-CN"/>
              </w:rPr>
            </w:pPr>
            <w:r>
              <w:rPr>
                <w:rFonts w:hint="eastAsia" w:ascii="Times New Roman" w:hAnsi="Times New Roman" w:eastAsia="方正仿宋_GBK"/>
                <w:color w:val="000000"/>
                <w:kern w:val="0"/>
                <w:sz w:val="24"/>
                <w:szCs w:val="24"/>
                <w:lang w:eastAsia="zh-CN"/>
              </w:rPr>
              <w:t>受</w:t>
            </w:r>
            <w:r>
              <w:rPr>
                <w:rFonts w:hint="eastAsia" w:ascii="Times New Roman" w:hAnsi="Times New Roman" w:eastAsia="方正仿宋_GBK"/>
                <w:color w:val="000000"/>
                <w:kern w:val="0"/>
                <w:sz w:val="24"/>
                <w:szCs w:val="24"/>
              </w:rPr>
              <w:t>益建档立卡贫困户</w:t>
            </w:r>
          </w:p>
        </w:tc>
        <w:tc>
          <w:tcPr>
            <w:tcW w:w="514"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人</w:t>
            </w:r>
          </w:p>
        </w:tc>
        <w:tc>
          <w:tcPr>
            <w:tcW w:w="536"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w:t>
            </w:r>
          </w:p>
        </w:tc>
        <w:tc>
          <w:tcPr>
            <w:tcW w:w="879"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16</w:t>
            </w:r>
          </w:p>
        </w:tc>
        <w:tc>
          <w:tcPr>
            <w:tcW w:w="835"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p>
        </w:tc>
        <w:tc>
          <w:tcPr>
            <w:tcW w:w="922"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leftChars="0" w:right="0" w:rightChars="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8</w:t>
            </w:r>
          </w:p>
        </w:tc>
        <w:tc>
          <w:tcPr>
            <w:tcW w:w="1414"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leftChars="0" w:right="0" w:rightChars="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10</w:t>
            </w:r>
          </w:p>
        </w:tc>
        <w:tc>
          <w:tcPr>
            <w:tcW w:w="921"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leftChars="0" w:right="0" w:rightChars="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10</w:t>
            </w:r>
          </w:p>
        </w:tc>
        <w:tc>
          <w:tcPr>
            <w:tcW w:w="903"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leftChars="0" w:right="0" w:rightChars="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6</w:t>
            </w:r>
          </w:p>
        </w:tc>
        <w:tc>
          <w:tcPr>
            <w:tcW w:w="1238"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是</w:t>
            </w:r>
          </w:p>
        </w:tc>
      </w:tr>
      <w:tr>
        <w:tblPrEx>
          <w:tblCellMar>
            <w:top w:w="0" w:type="dxa"/>
            <w:left w:w="108" w:type="dxa"/>
            <w:bottom w:w="0" w:type="dxa"/>
            <w:right w:w="108" w:type="dxa"/>
          </w:tblCellMar>
        </w:tblPrEx>
        <w:trPr>
          <w:trHeight w:val="408"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ascii="Times New Roman" w:hAnsi="Times New Roman" w:eastAsia="方正仿宋_GBK"/>
                <w:color w:val="000000"/>
                <w:kern w:val="0"/>
                <w:sz w:val="24"/>
                <w:szCs w:val="24"/>
              </w:rPr>
            </w:pPr>
          </w:p>
        </w:tc>
        <w:tc>
          <w:tcPr>
            <w:tcW w:w="1123" w:type="dxa"/>
            <w:tcBorders>
              <w:top w:val="nil"/>
              <w:left w:val="nil"/>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有效改善贫困人口生产生活质量比上年提高</w:t>
            </w:r>
          </w:p>
        </w:tc>
        <w:tc>
          <w:tcPr>
            <w:tcW w:w="514"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p>
        </w:tc>
        <w:tc>
          <w:tcPr>
            <w:tcW w:w="536"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定性</w:t>
            </w:r>
          </w:p>
        </w:tc>
        <w:tc>
          <w:tcPr>
            <w:tcW w:w="879"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有所提高</w:t>
            </w:r>
          </w:p>
        </w:tc>
        <w:tc>
          <w:tcPr>
            <w:tcW w:w="835"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p>
        </w:tc>
        <w:tc>
          <w:tcPr>
            <w:tcW w:w="922"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leftChars="0" w:right="0" w:rightChars="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有所提高</w:t>
            </w:r>
          </w:p>
        </w:tc>
        <w:tc>
          <w:tcPr>
            <w:tcW w:w="1414"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leftChars="0" w:right="0" w:rightChars="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10</w:t>
            </w:r>
          </w:p>
        </w:tc>
        <w:tc>
          <w:tcPr>
            <w:tcW w:w="921"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leftChars="0" w:right="0" w:rightChars="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10</w:t>
            </w:r>
          </w:p>
        </w:tc>
        <w:tc>
          <w:tcPr>
            <w:tcW w:w="903"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leftChars="0" w:right="0" w:rightChars="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10</w:t>
            </w:r>
          </w:p>
        </w:tc>
        <w:tc>
          <w:tcPr>
            <w:tcW w:w="1238"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否</w:t>
            </w:r>
          </w:p>
        </w:tc>
      </w:tr>
      <w:tr>
        <w:tblPrEx>
          <w:tblCellMar>
            <w:top w:w="0" w:type="dxa"/>
            <w:left w:w="108" w:type="dxa"/>
            <w:bottom w:w="0" w:type="dxa"/>
            <w:right w:w="108" w:type="dxa"/>
          </w:tblCellMar>
        </w:tblPrEx>
        <w:trPr>
          <w:trHeight w:val="408"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ascii="Times New Roman" w:hAnsi="Times New Roman" w:eastAsia="方正仿宋_GBK"/>
                <w:color w:val="000000"/>
                <w:kern w:val="0"/>
                <w:sz w:val="24"/>
                <w:szCs w:val="24"/>
              </w:rPr>
            </w:pPr>
          </w:p>
        </w:tc>
        <w:tc>
          <w:tcPr>
            <w:tcW w:w="1123" w:type="dxa"/>
            <w:tcBorders>
              <w:top w:val="nil"/>
              <w:left w:val="nil"/>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项目可持续年限</w:t>
            </w:r>
          </w:p>
        </w:tc>
        <w:tc>
          <w:tcPr>
            <w:tcW w:w="514"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年</w:t>
            </w:r>
          </w:p>
        </w:tc>
        <w:tc>
          <w:tcPr>
            <w:tcW w:w="536"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w:t>
            </w:r>
          </w:p>
        </w:tc>
        <w:tc>
          <w:tcPr>
            <w:tcW w:w="879"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1</w:t>
            </w:r>
          </w:p>
        </w:tc>
        <w:tc>
          <w:tcPr>
            <w:tcW w:w="835"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p>
        </w:tc>
        <w:tc>
          <w:tcPr>
            <w:tcW w:w="922"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leftChars="0" w:right="0" w:rightChars="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1</w:t>
            </w:r>
          </w:p>
        </w:tc>
        <w:tc>
          <w:tcPr>
            <w:tcW w:w="1414"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leftChars="0" w:right="0" w:rightChars="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10</w:t>
            </w:r>
          </w:p>
        </w:tc>
        <w:tc>
          <w:tcPr>
            <w:tcW w:w="921"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leftChars="0" w:right="0" w:rightChars="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10</w:t>
            </w:r>
          </w:p>
        </w:tc>
        <w:tc>
          <w:tcPr>
            <w:tcW w:w="903"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leftChars="0" w:right="0" w:rightChars="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10</w:t>
            </w:r>
          </w:p>
        </w:tc>
        <w:tc>
          <w:tcPr>
            <w:tcW w:w="1238"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否</w:t>
            </w:r>
          </w:p>
        </w:tc>
      </w:tr>
      <w:tr>
        <w:tblPrEx>
          <w:tblCellMar>
            <w:top w:w="0" w:type="dxa"/>
            <w:left w:w="108" w:type="dxa"/>
            <w:bottom w:w="0" w:type="dxa"/>
            <w:right w:w="108" w:type="dxa"/>
          </w:tblCellMar>
        </w:tblPrEx>
        <w:trPr>
          <w:trHeight w:val="408"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ascii="Times New Roman" w:hAnsi="Times New Roman" w:eastAsia="方正仿宋_GBK"/>
                <w:color w:val="000000"/>
                <w:kern w:val="0"/>
                <w:sz w:val="24"/>
                <w:szCs w:val="24"/>
              </w:rPr>
            </w:pPr>
          </w:p>
        </w:tc>
        <w:tc>
          <w:tcPr>
            <w:tcW w:w="1123" w:type="dxa"/>
            <w:tcBorders>
              <w:top w:val="nil"/>
              <w:left w:val="nil"/>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受益贫困人口满意度</w:t>
            </w:r>
          </w:p>
        </w:tc>
        <w:tc>
          <w:tcPr>
            <w:tcW w:w="514"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w:t>
            </w:r>
          </w:p>
        </w:tc>
        <w:tc>
          <w:tcPr>
            <w:tcW w:w="536"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w:t>
            </w:r>
          </w:p>
        </w:tc>
        <w:tc>
          <w:tcPr>
            <w:tcW w:w="879"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100</w:t>
            </w:r>
          </w:p>
        </w:tc>
        <w:tc>
          <w:tcPr>
            <w:tcW w:w="835"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p>
        </w:tc>
        <w:tc>
          <w:tcPr>
            <w:tcW w:w="922"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leftChars="0" w:right="0" w:rightChars="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100</w:t>
            </w:r>
          </w:p>
        </w:tc>
        <w:tc>
          <w:tcPr>
            <w:tcW w:w="1414"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leftChars="0" w:right="0" w:rightChars="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10</w:t>
            </w:r>
          </w:p>
        </w:tc>
        <w:tc>
          <w:tcPr>
            <w:tcW w:w="921" w:type="dxa"/>
            <w:gridSpan w:val="2"/>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leftChars="0" w:right="0" w:rightChars="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10</w:t>
            </w:r>
          </w:p>
        </w:tc>
        <w:tc>
          <w:tcPr>
            <w:tcW w:w="903" w:type="dxa"/>
            <w:tcBorders>
              <w:top w:val="nil"/>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300" w:lineRule="exact"/>
              <w:ind w:left="0" w:leftChars="0" w:right="0" w:rightChars="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10</w:t>
            </w:r>
          </w:p>
        </w:tc>
        <w:tc>
          <w:tcPr>
            <w:tcW w:w="1238"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lang w:val="en-US" w:eastAsia="zh-CN"/>
              </w:rPr>
            </w:pPr>
            <w:r>
              <w:rPr>
                <w:rFonts w:hint="eastAsia" w:ascii="Times New Roman" w:hAnsi="Times New Roman" w:eastAsia="方正仿宋_GBK"/>
                <w:color w:val="000000"/>
                <w:kern w:val="0"/>
                <w:sz w:val="24"/>
                <w:szCs w:val="24"/>
                <w:lang w:val="en-US" w:eastAsia="zh-CN"/>
              </w:rPr>
              <w:t>是</w:t>
            </w:r>
          </w:p>
        </w:tc>
      </w:tr>
      <w:tr>
        <w:tblPrEx>
          <w:tblCellMar>
            <w:top w:w="0" w:type="dxa"/>
            <w:left w:w="108" w:type="dxa"/>
            <w:bottom w:w="0" w:type="dxa"/>
            <w:right w:w="108" w:type="dxa"/>
          </w:tblCellMar>
        </w:tblPrEx>
        <w:trPr>
          <w:trHeight w:val="589" w:hRule="atLeast"/>
          <w:jc w:val="center"/>
        </w:trPr>
        <w:tc>
          <w:tcPr>
            <w:tcW w:w="847"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说明</w:t>
            </w:r>
          </w:p>
        </w:tc>
        <w:tc>
          <w:tcPr>
            <w:tcW w:w="9285" w:type="dxa"/>
            <w:gridSpan w:val="14"/>
            <w:tcBorders>
              <w:top w:val="single" w:color="000000"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rPr>
                <w:rFonts w:hint="eastAsia" w:ascii="Times New Roman" w:hAnsi="Times New Roman" w:eastAsia="方正仿宋_GBK"/>
                <w:color w:val="000000"/>
                <w:kern w:val="0"/>
                <w:sz w:val="24"/>
                <w:szCs w:val="24"/>
              </w:rPr>
            </w:pPr>
          </w:p>
        </w:tc>
      </w:tr>
    </w:tbl>
    <w:p>
      <w:pPr>
        <w:pStyle w:val="11"/>
        <w:keepNext w:val="0"/>
        <w:keepLines w:val="0"/>
        <w:widowControl/>
        <w:suppressLineNumbers w:val="0"/>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55" w:lineRule="atLeast"/>
        <w:ind w:left="0" w:right="0" w:firstLine="645"/>
        <w:rPr>
          <w:rStyle w:val="12"/>
          <w:rFonts w:hint="eastAsia" w:ascii="方正仿宋_GBK" w:hAnsi="方正仿宋_GBK" w:eastAsia="方正仿宋_GBK"/>
          <w:i w:val="0"/>
          <w:color w:val="333333"/>
          <w:spacing w:val="0"/>
          <w:sz w:val="31"/>
          <w:szCs w:val="31"/>
          <w:shd w:val="clear" w:color="auto" w:fill="FFFFFF"/>
          <w:lang w:eastAsia="zh-CN"/>
        </w:rPr>
      </w:pP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Style w:val="12"/>
          <w:rFonts w:ascii="Times New Roman" w:hAnsi="Times New Roman" w:eastAsia="微软雅黑"/>
          <w:i w:val="0"/>
          <w:color w:val="333333"/>
          <w:spacing w:val="0"/>
          <w:sz w:val="31"/>
          <w:szCs w:val="31"/>
          <w:shd w:val="clear" w:color="auto" w:fill="FFFFFF"/>
        </w:rPr>
      </w:pPr>
      <w:r>
        <w:rPr>
          <w:rStyle w:val="12"/>
          <w:rFonts w:ascii="Times New Roman" w:hAnsi="Times New Roman" w:eastAsia="微软雅黑"/>
          <w:i w:val="0"/>
          <w:color w:val="333333"/>
          <w:spacing w:val="0"/>
          <w:sz w:val="31"/>
          <w:szCs w:val="31"/>
          <w:shd w:val="clear" w:color="auto" w:fill="FFFFFF"/>
        </w:rPr>
        <w:t>2.</w:t>
      </w:r>
      <w:r>
        <w:rPr>
          <w:rStyle w:val="12"/>
          <w:rFonts w:hint="eastAsia" w:ascii="方正仿宋_GBK" w:hAnsi="方正仿宋_GBK" w:eastAsia="方正仿宋_GBK"/>
          <w:i w:val="0"/>
          <w:color w:val="333333"/>
          <w:spacing w:val="0"/>
          <w:sz w:val="31"/>
          <w:szCs w:val="31"/>
          <w:shd w:val="clear" w:color="auto" w:fill="FFFFFF"/>
        </w:rPr>
        <w:t>绩效自评报告或案例</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仿宋_GBK" w:hAnsi="方正仿宋_GBK" w:eastAsia="方正仿宋_GBK"/>
          <w:i w:val="0"/>
          <w:color w:val="333333"/>
          <w:spacing w:val="0"/>
          <w:sz w:val="31"/>
          <w:szCs w:val="31"/>
          <w:shd w:val="clear" w:color="auto" w:fill="FFFFFF"/>
        </w:rPr>
      </w:pPr>
      <w:r>
        <w:rPr>
          <w:rFonts w:hint="eastAsia" w:ascii="方正仿宋_GBK" w:hAnsi="方正仿宋_GBK" w:eastAsia="方正仿宋_GBK"/>
          <w:i w:val="0"/>
          <w:color w:val="333333"/>
          <w:spacing w:val="0"/>
          <w:sz w:val="31"/>
          <w:szCs w:val="31"/>
          <w:shd w:val="clear" w:color="auto" w:fill="FFFFFF"/>
        </w:rPr>
        <w:t>本单位不存在委托第三方开展绩效自评的情况。</w:t>
      </w:r>
    </w:p>
    <w:p>
      <w:pPr>
        <w:pStyle w:val="11"/>
        <w:keepNext w:val="0"/>
        <w:keepLines w:val="0"/>
        <w:widowControl/>
        <w:numPr>
          <w:ilvl w:val="0"/>
          <w:numId w:val="0"/>
        </w:numPr>
        <w:suppressLineNumbers w:val="0"/>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55" w:lineRule="atLeast"/>
        <w:ind w:left="645" w:leftChars="0" w:right="0" w:rightChars="0"/>
        <w:rPr>
          <w:rFonts w:ascii="Times New Roman" w:hAnsi="Times New Roman" w:eastAsia="方正仿宋_GBK"/>
          <w:b/>
          <w:bCs/>
          <w:i w:val="0"/>
          <w:color w:val="333333"/>
          <w:spacing w:val="0"/>
          <w:sz w:val="31"/>
          <w:szCs w:val="31"/>
          <w:shd w:val="clear" w:color="auto" w:fill="FFFFFF"/>
          <w:lang w:val="en-US" w:eastAsia="zh-CN"/>
        </w:rPr>
      </w:pPr>
      <w:r>
        <w:rPr>
          <w:rFonts w:ascii="Times New Roman" w:hAnsi="Times New Roman" w:eastAsia="方正仿宋_GBK"/>
          <w:b/>
          <w:bCs/>
          <w:i w:val="0"/>
          <w:color w:val="333333"/>
          <w:spacing w:val="0"/>
          <w:sz w:val="31"/>
          <w:szCs w:val="31"/>
          <w:shd w:val="clear" w:color="auto" w:fill="FFFFFF"/>
          <w:lang w:val="en-US" w:eastAsia="zh-CN"/>
        </w:rPr>
        <w:t>3.</w:t>
      </w:r>
      <w:r>
        <w:rPr>
          <w:rFonts w:hint="eastAsia" w:ascii="方正仿宋_GBK" w:hAnsi="方正仿宋_GBK" w:eastAsia="方正仿宋_GBK"/>
          <w:b/>
          <w:bCs/>
          <w:i w:val="0"/>
          <w:color w:val="333333"/>
          <w:spacing w:val="0"/>
          <w:sz w:val="31"/>
          <w:szCs w:val="31"/>
          <w:shd w:val="clear" w:color="auto" w:fill="FFFFFF"/>
          <w:lang w:val="en-US" w:eastAsia="zh-CN"/>
        </w:rPr>
        <w:t>关于绩效自评结果说明</w:t>
      </w:r>
    </w:p>
    <w:p>
      <w:pPr>
        <w:pStyle w:val="11"/>
        <w:keepNext w:val="0"/>
        <w:keepLines w:val="0"/>
        <w:widowControl/>
        <w:suppressLineNumbers w:val="0"/>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55" w:lineRule="atLeast"/>
        <w:ind w:left="0" w:right="0" w:firstLine="645"/>
        <w:rPr>
          <w:rFonts w:hint="eastAsia" w:ascii="Times New Roman" w:hAnsi="Times New Roman" w:eastAsia="方正仿宋_GBK"/>
          <w:b w:val="0"/>
          <w:bCs/>
          <w:kern w:val="0"/>
          <w:sz w:val="32"/>
          <w:szCs w:val="32"/>
          <w:shd w:val="clear" w:color="auto" w:fill="FFFFFF"/>
          <w:lang w:val="en-US" w:eastAsia="zh-CN"/>
        </w:rPr>
      </w:pPr>
      <w:r>
        <w:rPr>
          <w:rFonts w:hint="eastAsia" w:ascii="Times New Roman" w:hAnsi="Times New Roman" w:eastAsia="方正仿宋_GBK"/>
          <w:b w:val="0"/>
          <w:bCs/>
          <w:kern w:val="0"/>
          <w:sz w:val="32"/>
          <w:szCs w:val="32"/>
          <w:shd w:val="clear" w:color="auto" w:fill="FFFFFF"/>
          <w:lang w:val="en-US" w:eastAsia="zh-CN"/>
        </w:rPr>
        <w:t>本单位</w:t>
      </w:r>
      <w:r>
        <w:rPr>
          <w:rFonts w:ascii="Times New Roman" w:hAnsi="Times New Roman" w:eastAsia="方正仿宋_GBK"/>
          <w:b w:val="0"/>
          <w:bCs/>
          <w:kern w:val="0"/>
          <w:sz w:val="32"/>
          <w:szCs w:val="32"/>
          <w:shd w:val="clear" w:color="auto" w:fill="FFFFFF"/>
          <w:lang w:val="en-US" w:eastAsia="zh-CN"/>
        </w:rPr>
        <w:t>绩效自评均已完成年度绩效目标</w:t>
      </w:r>
      <w:r>
        <w:rPr>
          <w:rFonts w:hint="eastAsia" w:ascii="Times New Roman" w:hAnsi="Times New Roman" w:eastAsia="方正仿宋_GBK"/>
          <w:b w:val="0"/>
          <w:bCs/>
          <w:kern w:val="0"/>
          <w:sz w:val="32"/>
          <w:szCs w:val="32"/>
          <w:shd w:val="clear" w:color="auto" w:fill="FFFFFF"/>
          <w:lang w:val="en-US" w:eastAsia="zh-CN"/>
        </w:rPr>
        <w:t>。</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楷体_GBK" w:hAnsi="方正楷体_GBK" w:eastAsia="方正楷体_GBK"/>
          <w:i w:val="0"/>
          <w:color w:val="333333"/>
          <w:spacing w:val="0"/>
          <w:sz w:val="31"/>
          <w:szCs w:val="31"/>
          <w:shd w:val="clear" w:color="auto" w:fill="FFFFFF"/>
        </w:rPr>
      </w:pPr>
      <w:r>
        <w:rPr>
          <w:rFonts w:hint="eastAsia" w:ascii="方正楷体_GBK" w:hAnsi="方正楷体_GBK" w:eastAsia="方正楷体_GBK"/>
          <w:i w:val="0"/>
          <w:color w:val="333333"/>
          <w:spacing w:val="0"/>
          <w:sz w:val="31"/>
          <w:szCs w:val="31"/>
          <w:shd w:val="clear" w:color="auto" w:fill="FFFFFF"/>
        </w:rPr>
        <w:t>（三）重点绩效评价结果</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仿宋_GBK" w:hAnsi="方正仿宋_GBK" w:eastAsia="方正仿宋_GBK"/>
          <w:i w:val="0"/>
          <w:color w:val="333333"/>
          <w:spacing w:val="0"/>
          <w:sz w:val="31"/>
          <w:szCs w:val="31"/>
          <w:shd w:val="clear" w:color="auto" w:fill="FFFFFF"/>
        </w:rPr>
      </w:pPr>
      <w:r>
        <w:rPr>
          <w:rFonts w:hint="eastAsia" w:ascii="方正仿宋_GBK" w:hAnsi="方正仿宋_GBK" w:eastAsia="方正仿宋_GBK"/>
          <w:i w:val="0"/>
          <w:color w:val="333333"/>
          <w:spacing w:val="0"/>
          <w:sz w:val="31"/>
          <w:szCs w:val="31"/>
          <w:shd w:val="clear" w:color="auto" w:fill="FFFFFF"/>
        </w:rPr>
        <w:t>本</w:t>
      </w:r>
      <w:r>
        <w:rPr>
          <w:rFonts w:hint="eastAsia" w:ascii="方正仿宋_GBK" w:hAnsi="方正仿宋_GBK" w:eastAsia="方正仿宋_GBK"/>
          <w:i w:val="0"/>
          <w:color w:val="333333"/>
          <w:spacing w:val="0"/>
          <w:sz w:val="31"/>
          <w:szCs w:val="31"/>
          <w:shd w:val="clear" w:color="auto" w:fill="FFFFFF"/>
          <w:lang w:eastAsia="zh-CN"/>
        </w:rPr>
        <w:t>单位</w:t>
      </w:r>
      <w:r>
        <w:rPr>
          <w:rFonts w:hint="eastAsia" w:ascii="方正仿宋_GBK" w:hAnsi="方正仿宋_GBK" w:eastAsia="方正仿宋_GBK"/>
          <w:i w:val="0"/>
          <w:color w:val="333333"/>
          <w:spacing w:val="0"/>
          <w:sz w:val="31"/>
          <w:szCs w:val="31"/>
          <w:shd w:val="clear" w:color="auto" w:fill="FFFFFF"/>
        </w:rPr>
        <w:t>无此情况。</w:t>
      </w:r>
    </w:p>
    <w:p>
      <w:pPr>
        <w:pStyle w:val="10"/>
        <w:keepNext w:val="0"/>
        <w:keepLines w:val="0"/>
        <w:pageBreakBefore w:val="0"/>
        <w:widowControl w:val="0"/>
        <w:numPr>
          <w:ilvl w:val="0"/>
          <w:numId w:val="4"/>
        </w:numPr>
        <w:tabs>
          <w:tab w:val="center" w:pos="4153"/>
          <w:tab w:val="left" w:pos="7275"/>
        </w:tabs>
        <w:kinsoku/>
        <w:wordWrap/>
        <w:overflowPunct/>
        <w:topLinePunct w:val="0"/>
        <w:autoSpaceDE/>
        <w:autoSpaceDN/>
        <w:bidi w:val="0"/>
        <w:snapToGrid/>
        <w:spacing w:line="600" w:lineRule="exact"/>
        <w:ind w:firstLine="640"/>
        <w:outlineLvl w:val="9"/>
        <w:rPr>
          <w:rFonts w:hint="eastAsia" w:ascii="Times New Roman" w:hAnsi="Times New Roman" w:eastAsia="方正黑体_GBK"/>
          <w:sz w:val="32"/>
          <w:szCs w:val="32"/>
        </w:rPr>
      </w:pPr>
      <w:r>
        <w:rPr>
          <w:rFonts w:hint="eastAsia" w:ascii="Times New Roman" w:hAnsi="Times New Roman" w:eastAsia="方正黑体_GBK"/>
          <w:sz w:val="32"/>
          <w:szCs w:val="32"/>
        </w:rPr>
        <w:t>专业名词解释</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楷体_GBK" w:hAnsi="方正楷体_GBK" w:eastAsia="方正楷体_GBK"/>
          <w:i w:val="0"/>
          <w:color w:val="333333"/>
          <w:spacing w:val="0"/>
          <w:sz w:val="31"/>
          <w:szCs w:val="31"/>
          <w:shd w:val="clear" w:color="auto" w:fill="FFFFFF"/>
        </w:rPr>
      </w:pPr>
      <w:r>
        <w:rPr>
          <w:rFonts w:hint="eastAsia" w:ascii="方正楷体_GBK" w:hAnsi="方正楷体_GBK" w:eastAsia="方正楷体_GBK"/>
          <w:i w:val="0"/>
          <w:color w:val="333333"/>
          <w:spacing w:val="0"/>
          <w:sz w:val="31"/>
          <w:szCs w:val="31"/>
          <w:shd w:val="clear" w:color="auto" w:fill="FFFFFF"/>
        </w:rPr>
        <w:t>（一）财政拨款收入：</w:t>
      </w:r>
      <w:r>
        <w:rPr>
          <w:rFonts w:hint="eastAsia" w:ascii="方正仿宋_GBK" w:hAnsi="方正仿宋_GBK" w:eastAsia="方正仿宋_GBK"/>
          <w:i w:val="0"/>
          <w:color w:val="333333"/>
          <w:spacing w:val="0"/>
          <w:sz w:val="31"/>
          <w:szCs w:val="31"/>
          <w:shd w:val="clear" w:color="auto" w:fill="FFFFFF"/>
        </w:rPr>
        <w:t>指本年度从本级财政</w:t>
      </w:r>
      <w:r>
        <w:rPr>
          <w:rFonts w:hint="eastAsia" w:ascii="方正仿宋_GBK" w:hAnsi="方正仿宋_GBK" w:eastAsia="方正仿宋_GBK"/>
          <w:i w:val="0"/>
          <w:color w:val="333333"/>
          <w:spacing w:val="0"/>
          <w:sz w:val="31"/>
          <w:szCs w:val="31"/>
          <w:shd w:val="clear" w:color="auto" w:fill="FFFFFF"/>
          <w:lang w:eastAsia="zh-CN"/>
        </w:rPr>
        <w:t>单位</w:t>
      </w:r>
      <w:r>
        <w:rPr>
          <w:rFonts w:hint="eastAsia" w:ascii="方正仿宋_GBK" w:hAnsi="方正仿宋_GBK" w:eastAsia="方正仿宋_GBK"/>
          <w:i w:val="0"/>
          <w:color w:val="333333"/>
          <w:spacing w:val="0"/>
          <w:sz w:val="31"/>
          <w:szCs w:val="31"/>
          <w:shd w:val="clear" w:color="auto" w:fill="FFFFFF"/>
        </w:rPr>
        <w:t>取得的财政拨款，包括一般公共预算财政拨款和政府性基金预算财政拨款。</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楷体_GBK" w:hAnsi="方正楷体_GBK" w:eastAsia="方正楷体_GBK"/>
          <w:i w:val="0"/>
          <w:color w:val="333333"/>
          <w:spacing w:val="0"/>
          <w:sz w:val="31"/>
          <w:szCs w:val="31"/>
          <w:shd w:val="clear" w:color="auto" w:fill="FFFFFF"/>
        </w:rPr>
      </w:pPr>
      <w:r>
        <w:rPr>
          <w:rFonts w:hint="eastAsia" w:ascii="方正楷体_GBK" w:hAnsi="方正楷体_GBK" w:eastAsia="方正楷体_GBK"/>
          <w:i w:val="0"/>
          <w:color w:val="333333"/>
          <w:spacing w:val="0"/>
          <w:sz w:val="31"/>
          <w:szCs w:val="31"/>
          <w:shd w:val="clear" w:color="auto" w:fill="FFFFFF"/>
        </w:rPr>
        <w:t>（二）其他收入：</w:t>
      </w:r>
      <w:r>
        <w:rPr>
          <w:rFonts w:hint="eastAsia" w:ascii="方正仿宋_GBK" w:hAnsi="方正仿宋_GBK" w:eastAsia="方正仿宋_GBK"/>
          <w:i w:val="0"/>
          <w:color w:val="333333"/>
          <w:spacing w:val="0"/>
          <w:sz w:val="31"/>
          <w:szCs w:val="31"/>
          <w:shd w:val="clear" w:color="auto" w:fill="FFFFFF"/>
        </w:rPr>
        <w:t>指单位取得的除</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财政拨款收入</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以外的收入，包括未纳入财政预算或财政专户管理的投资收益、银行存款利息收入、租金收入、捐赠收入，现金盘盈收入、存货盘盈收入、收回已核销的应收及预付款项、无法偿付的应付及预收款项等。各单位从本级财政</w:t>
      </w:r>
      <w:r>
        <w:rPr>
          <w:rFonts w:hint="eastAsia" w:ascii="方正仿宋_GBK" w:hAnsi="方正仿宋_GBK" w:eastAsia="方正仿宋_GBK"/>
          <w:i w:val="0"/>
          <w:color w:val="333333"/>
          <w:spacing w:val="0"/>
          <w:sz w:val="31"/>
          <w:szCs w:val="31"/>
          <w:shd w:val="clear" w:color="auto" w:fill="FFFFFF"/>
          <w:lang w:eastAsia="zh-CN"/>
        </w:rPr>
        <w:t>单位</w:t>
      </w:r>
      <w:r>
        <w:rPr>
          <w:rFonts w:hint="eastAsia" w:ascii="方正仿宋_GBK" w:hAnsi="方正仿宋_GBK" w:eastAsia="方正仿宋_GBK"/>
          <w:i w:val="0"/>
          <w:color w:val="333333"/>
          <w:spacing w:val="0"/>
          <w:sz w:val="31"/>
          <w:szCs w:val="31"/>
          <w:shd w:val="clear" w:color="auto" w:fill="FFFFFF"/>
        </w:rPr>
        <w:t>以外的同级单位取得的经费、从非本级财政</w:t>
      </w:r>
      <w:r>
        <w:rPr>
          <w:rFonts w:hint="eastAsia" w:ascii="方正仿宋_GBK" w:hAnsi="方正仿宋_GBK" w:eastAsia="方正仿宋_GBK"/>
          <w:i w:val="0"/>
          <w:color w:val="333333"/>
          <w:spacing w:val="0"/>
          <w:sz w:val="31"/>
          <w:szCs w:val="31"/>
          <w:shd w:val="clear" w:color="auto" w:fill="FFFFFF"/>
          <w:lang w:eastAsia="zh-CN"/>
        </w:rPr>
        <w:t>单位</w:t>
      </w:r>
      <w:r>
        <w:rPr>
          <w:rFonts w:hint="eastAsia" w:ascii="方正仿宋_GBK" w:hAnsi="方正仿宋_GBK" w:eastAsia="方正仿宋_GBK"/>
          <w:i w:val="0"/>
          <w:color w:val="333333"/>
          <w:spacing w:val="0"/>
          <w:sz w:val="31"/>
          <w:szCs w:val="31"/>
          <w:shd w:val="clear" w:color="auto" w:fill="FFFFFF"/>
        </w:rPr>
        <w:t>取得的经费，以及行政单位收到的财政专户管理资金反映在本项内。</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楷体_GBK" w:hAnsi="方正楷体_GBK" w:eastAsia="方正楷体_GBK"/>
          <w:i w:val="0"/>
          <w:color w:val="333333"/>
          <w:spacing w:val="0"/>
          <w:sz w:val="31"/>
          <w:szCs w:val="31"/>
          <w:shd w:val="clear" w:color="auto" w:fill="FFFFFF"/>
        </w:rPr>
      </w:pPr>
      <w:r>
        <w:rPr>
          <w:rFonts w:hint="eastAsia" w:ascii="方正楷体_GBK" w:hAnsi="方正楷体_GBK" w:eastAsia="方正楷体_GBK"/>
          <w:i w:val="0"/>
          <w:color w:val="333333"/>
          <w:spacing w:val="0"/>
          <w:sz w:val="31"/>
          <w:szCs w:val="31"/>
          <w:shd w:val="clear" w:color="auto" w:fill="FFFFFF"/>
        </w:rPr>
        <w:t>（三）年初结转和结余：</w:t>
      </w:r>
      <w:r>
        <w:rPr>
          <w:rFonts w:hint="eastAsia" w:ascii="方正仿宋_GBK" w:hAnsi="方正仿宋_GBK" w:eastAsia="方正仿宋_GBK"/>
          <w:i w:val="0"/>
          <w:color w:val="333333"/>
          <w:spacing w:val="0"/>
          <w:sz w:val="31"/>
          <w:szCs w:val="31"/>
          <w:shd w:val="clear" w:color="auto" w:fill="FFFFFF"/>
        </w:rPr>
        <w:t>指单位上年结转本年使用的基本支出结转、项目支出结转和结余。</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楷体_GBK" w:hAnsi="方正楷体_GBK" w:eastAsia="方正楷体_GBK"/>
          <w:i w:val="0"/>
          <w:color w:val="333333"/>
          <w:spacing w:val="0"/>
          <w:sz w:val="31"/>
          <w:szCs w:val="31"/>
          <w:shd w:val="clear" w:color="auto" w:fill="FFFFFF"/>
        </w:rPr>
      </w:pPr>
      <w:r>
        <w:rPr>
          <w:rFonts w:hint="eastAsia" w:ascii="方正楷体_GBK" w:hAnsi="方正楷体_GBK" w:eastAsia="方正楷体_GBK"/>
          <w:i w:val="0"/>
          <w:color w:val="333333"/>
          <w:spacing w:val="0"/>
          <w:sz w:val="31"/>
          <w:szCs w:val="31"/>
          <w:shd w:val="clear" w:color="auto" w:fill="FFFFFF"/>
        </w:rPr>
        <w:t>（四）年末结转和结余：</w:t>
      </w:r>
      <w:r>
        <w:rPr>
          <w:rFonts w:hint="eastAsia" w:ascii="方正仿宋_GBK" w:hAnsi="方正仿宋_GBK" w:eastAsia="方正仿宋_GBK"/>
          <w:i w:val="0"/>
          <w:color w:val="333333"/>
          <w:spacing w:val="0"/>
          <w:sz w:val="31"/>
          <w:szCs w:val="31"/>
          <w:shd w:val="clear" w:color="auto" w:fill="FFFFFF"/>
        </w:rPr>
        <w:t>指单位结转下年的基本支出结转、项目支出结转和结余。</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楷体_GBK" w:hAnsi="方正楷体_GBK" w:eastAsia="方正楷体_GBK"/>
          <w:i w:val="0"/>
          <w:color w:val="333333"/>
          <w:spacing w:val="0"/>
          <w:sz w:val="31"/>
          <w:szCs w:val="31"/>
          <w:shd w:val="clear" w:color="auto" w:fill="FFFFFF"/>
        </w:rPr>
      </w:pPr>
      <w:r>
        <w:rPr>
          <w:rFonts w:hint="eastAsia" w:ascii="方正楷体_GBK" w:hAnsi="方正楷体_GBK" w:eastAsia="方正楷体_GBK"/>
          <w:i w:val="0"/>
          <w:color w:val="333333"/>
          <w:spacing w:val="0"/>
          <w:sz w:val="31"/>
          <w:szCs w:val="31"/>
          <w:shd w:val="clear" w:color="auto" w:fill="FFFFFF"/>
        </w:rPr>
        <w:t>（五）基本支出：</w:t>
      </w:r>
      <w:r>
        <w:rPr>
          <w:rFonts w:hint="eastAsia" w:ascii="方正仿宋_GBK" w:hAnsi="方正仿宋_GBK" w:eastAsia="方正仿宋_GBK"/>
          <w:i w:val="0"/>
          <w:color w:val="333333"/>
          <w:spacing w:val="0"/>
          <w:sz w:val="31"/>
          <w:szCs w:val="31"/>
          <w:shd w:val="clear" w:color="auto" w:fill="FFFFFF"/>
        </w:rPr>
        <w:t>指为保障机构正常运转、完成日常工作任务而发生的人员经费和公用经费。其中：人员经费指政府收支分类经济科目中的</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工资福利支出</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和</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对个人和家庭的补助</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；公用经费指政府收支分类经济科目中除</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工资福利支出</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和</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对个人和家庭的补助</w:t>
      </w:r>
      <w:r>
        <w:rPr>
          <w:rFonts w:ascii="Times New Roman" w:hAnsi="Times New Roman" w:eastAsia="微软雅黑"/>
          <w:i w:val="0"/>
          <w:color w:val="333333"/>
          <w:spacing w:val="0"/>
          <w:sz w:val="31"/>
          <w:szCs w:val="31"/>
          <w:shd w:val="clear" w:color="auto" w:fill="FFFFFF"/>
        </w:rPr>
        <w:t>”</w:t>
      </w:r>
      <w:r>
        <w:rPr>
          <w:rFonts w:hint="eastAsia" w:ascii="方正仿宋_GBK" w:hAnsi="方正仿宋_GBK" w:eastAsia="方正仿宋_GBK"/>
          <w:i w:val="0"/>
          <w:color w:val="333333"/>
          <w:spacing w:val="0"/>
          <w:sz w:val="31"/>
          <w:szCs w:val="31"/>
          <w:shd w:val="clear" w:color="auto" w:fill="FFFFFF"/>
        </w:rPr>
        <w:t>外的其他支出。</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楷体_GBK" w:hAnsi="方正楷体_GBK" w:eastAsia="方正楷体_GBK"/>
          <w:i w:val="0"/>
          <w:color w:val="333333"/>
          <w:spacing w:val="0"/>
          <w:sz w:val="31"/>
          <w:szCs w:val="31"/>
          <w:shd w:val="clear" w:color="auto" w:fill="FFFFFF"/>
        </w:rPr>
      </w:pPr>
      <w:r>
        <w:rPr>
          <w:rFonts w:hint="eastAsia" w:ascii="方正楷体_GBK" w:hAnsi="方正楷体_GBK" w:eastAsia="方正楷体_GBK"/>
          <w:i w:val="0"/>
          <w:color w:val="333333"/>
          <w:spacing w:val="0"/>
          <w:sz w:val="31"/>
          <w:szCs w:val="31"/>
          <w:shd w:val="clear" w:color="auto" w:fill="FFFFFF"/>
        </w:rPr>
        <w:t>（六）项目支出：</w:t>
      </w:r>
      <w:r>
        <w:rPr>
          <w:rFonts w:hint="eastAsia" w:ascii="方正仿宋_GBK" w:hAnsi="方正仿宋_GBK" w:eastAsia="方正仿宋_GBK"/>
          <w:i w:val="0"/>
          <w:color w:val="333333"/>
          <w:spacing w:val="0"/>
          <w:sz w:val="31"/>
          <w:szCs w:val="31"/>
          <w:shd w:val="clear" w:color="auto" w:fill="FFFFFF"/>
        </w:rPr>
        <w:t>指在基本支出之外为完成特定行政任务和事业发展目标所发生的支出。</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楷体_GBK" w:hAnsi="方正楷体_GBK" w:eastAsia="方正楷体_GBK"/>
          <w:i w:val="0"/>
          <w:color w:val="333333"/>
          <w:spacing w:val="0"/>
          <w:sz w:val="31"/>
          <w:szCs w:val="31"/>
          <w:shd w:val="clear" w:color="auto" w:fill="FFFFFF"/>
        </w:rPr>
      </w:pPr>
      <w:r>
        <w:rPr>
          <w:rFonts w:hint="eastAsia" w:ascii="方正楷体_GBK" w:hAnsi="方正楷体_GBK" w:eastAsia="方正楷体_GBK"/>
          <w:i w:val="0"/>
          <w:color w:val="333333"/>
          <w:spacing w:val="0"/>
          <w:sz w:val="31"/>
          <w:szCs w:val="31"/>
          <w:shd w:val="clear" w:color="auto" w:fill="FFFFFF"/>
        </w:rPr>
        <w:t>（七）</w:t>
      </w:r>
      <w:r>
        <w:rPr>
          <w:rFonts w:ascii="Times New Roman" w:hAnsi="Times New Roman" w:eastAsia="微软雅黑"/>
          <w:i w:val="0"/>
          <w:color w:val="333333"/>
          <w:spacing w:val="0"/>
          <w:sz w:val="31"/>
          <w:szCs w:val="31"/>
          <w:shd w:val="clear" w:color="auto" w:fill="FFFFFF"/>
        </w:rPr>
        <w:t>“</w:t>
      </w:r>
      <w:r>
        <w:rPr>
          <w:rFonts w:hint="eastAsia" w:ascii="方正楷体_GBK" w:hAnsi="方正楷体_GBK" w:eastAsia="方正楷体_GBK"/>
          <w:i w:val="0"/>
          <w:color w:val="333333"/>
          <w:spacing w:val="0"/>
          <w:sz w:val="31"/>
          <w:szCs w:val="31"/>
          <w:shd w:val="clear" w:color="auto" w:fill="FFFFFF"/>
        </w:rPr>
        <w:t>三公</w:t>
      </w:r>
      <w:r>
        <w:rPr>
          <w:rFonts w:ascii="Times New Roman" w:hAnsi="Times New Roman" w:eastAsia="微软雅黑"/>
          <w:i w:val="0"/>
          <w:color w:val="333333"/>
          <w:spacing w:val="0"/>
          <w:sz w:val="31"/>
          <w:szCs w:val="31"/>
          <w:shd w:val="clear" w:color="auto" w:fill="FFFFFF"/>
        </w:rPr>
        <w:t>”</w:t>
      </w:r>
      <w:r>
        <w:rPr>
          <w:rFonts w:hint="eastAsia" w:ascii="方正楷体_GBK" w:hAnsi="方正楷体_GBK" w:eastAsia="方正楷体_GBK"/>
          <w:i w:val="0"/>
          <w:color w:val="333333"/>
          <w:spacing w:val="0"/>
          <w:sz w:val="31"/>
          <w:szCs w:val="31"/>
          <w:shd w:val="clear" w:color="auto" w:fill="FFFFFF"/>
        </w:rPr>
        <w:t>经费：</w:t>
      </w:r>
      <w:r>
        <w:rPr>
          <w:rFonts w:hint="eastAsia" w:ascii="方正仿宋_GBK" w:hAnsi="方正仿宋_GBK" w:eastAsia="方正仿宋_GBK"/>
          <w:i w:val="0"/>
          <w:color w:val="333333"/>
          <w:spacing w:val="0"/>
          <w:sz w:val="31"/>
          <w:szCs w:val="31"/>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楷体_GBK" w:hAnsi="方正楷体_GBK" w:eastAsia="方正楷体_GBK"/>
          <w:i w:val="0"/>
          <w:color w:val="333333"/>
          <w:spacing w:val="0"/>
          <w:sz w:val="31"/>
          <w:szCs w:val="31"/>
          <w:shd w:val="clear" w:color="auto" w:fill="FFFFFF"/>
        </w:rPr>
      </w:pPr>
      <w:r>
        <w:rPr>
          <w:rFonts w:hint="eastAsia" w:ascii="方正楷体_GBK" w:hAnsi="方正楷体_GBK" w:eastAsia="方正楷体_GBK"/>
          <w:i w:val="0"/>
          <w:color w:val="333333"/>
          <w:spacing w:val="0"/>
          <w:sz w:val="31"/>
          <w:szCs w:val="31"/>
          <w:shd w:val="clear" w:color="auto" w:fill="FFFFFF"/>
        </w:rPr>
        <w:t>（八）机关运行经费：</w:t>
      </w:r>
      <w:r>
        <w:rPr>
          <w:rFonts w:hint="eastAsia" w:ascii="方正仿宋_GBK" w:hAnsi="方正仿宋_GBK" w:eastAsia="方正仿宋_GBK"/>
          <w:i w:val="0"/>
          <w:color w:val="333333"/>
          <w:spacing w:val="0"/>
          <w:sz w:val="31"/>
          <w:szCs w:val="31"/>
          <w:shd w:val="clear" w:color="auto" w:fill="FFFFFF"/>
        </w:rPr>
        <w:t>为保障行政单位（含参照公务员法管理的事业单位）运行用于购买货物和服务等的各项公用经费，包括办公及印刷费、邮电费、差旅费、会议费、福利费、日常维护</w:t>
      </w:r>
      <w:r>
        <w:rPr>
          <w:rFonts w:ascii="Times New Roman" w:hAnsi="Times New Roman" w:eastAsia="微软雅黑"/>
          <w:i w:val="0"/>
          <w:color w:val="333333"/>
          <w:spacing w:val="0"/>
          <w:sz w:val="31"/>
          <w:szCs w:val="31"/>
          <w:shd w:val="clear" w:color="auto" w:fill="FFFFFF"/>
        </w:rPr>
        <w:t> </w:t>
      </w:r>
      <w:r>
        <w:rPr>
          <w:rFonts w:hint="eastAsia" w:ascii="方正仿宋_GBK" w:hAnsi="方正仿宋_GBK" w:eastAsia="方正仿宋_GBK"/>
          <w:i w:val="0"/>
          <w:color w:val="333333"/>
          <w:spacing w:val="0"/>
          <w:sz w:val="31"/>
          <w:szCs w:val="31"/>
          <w:shd w:val="clear" w:color="auto" w:fill="FFFFFF"/>
        </w:rPr>
        <w:t>费、专用材料及一般设备购置费、办公用房水电费、办公用房取暖费、办公用房物业管理费、公务用车运行维护费以及其他费用。</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楷体_GBK" w:hAnsi="方正楷体_GBK" w:eastAsia="方正楷体_GBK"/>
          <w:i w:val="0"/>
          <w:color w:val="333333"/>
          <w:spacing w:val="0"/>
          <w:sz w:val="31"/>
          <w:szCs w:val="31"/>
          <w:shd w:val="clear" w:color="auto" w:fill="FFFFFF"/>
        </w:rPr>
      </w:pPr>
      <w:r>
        <w:rPr>
          <w:rFonts w:hint="eastAsia" w:ascii="方正楷体_GBK" w:hAnsi="方正楷体_GBK" w:eastAsia="方正楷体_GBK"/>
          <w:i w:val="0"/>
          <w:color w:val="333333"/>
          <w:spacing w:val="0"/>
          <w:sz w:val="31"/>
          <w:szCs w:val="31"/>
          <w:shd w:val="clear" w:color="auto" w:fill="FFFFFF"/>
        </w:rPr>
        <w:t>（九）工资福利支出（支出经济分类科目类级）：</w:t>
      </w:r>
      <w:r>
        <w:rPr>
          <w:rFonts w:hint="eastAsia" w:ascii="方正仿宋_GBK" w:hAnsi="方正仿宋_GBK" w:eastAsia="方正仿宋_GBK"/>
          <w:i w:val="0"/>
          <w:color w:val="333333"/>
          <w:spacing w:val="0"/>
          <w:sz w:val="31"/>
          <w:szCs w:val="31"/>
          <w:shd w:val="clear" w:color="auto" w:fill="FFFFFF"/>
        </w:rPr>
        <w:t>反映单位开支的在职职工和编制外长期聘用人员的各类劳动报酬，以及为上述人员缴纳的各项社会保险费等。</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楷体_GBK" w:hAnsi="方正楷体_GBK" w:eastAsia="方正楷体_GBK"/>
          <w:i w:val="0"/>
          <w:color w:val="333333"/>
          <w:spacing w:val="0"/>
          <w:sz w:val="31"/>
          <w:szCs w:val="31"/>
          <w:shd w:val="clear" w:color="auto" w:fill="FFFFFF"/>
        </w:rPr>
      </w:pPr>
      <w:r>
        <w:rPr>
          <w:rFonts w:hint="eastAsia" w:ascii="方正楷体_GBK" w:hAnsi="方正楷体_GBK" w:eastAsia="方正楷体_GBK"/>
          <w:i w:val="0"/>
          <w:color w:val="333333"/>
          <w:spacing w:val="0"/>
          <w:sz w:val="31"/>
          <w:szCs w:val="31"/>
          <w:shd w:val="clear" w:color="auto" w:fill="FFFFFF"/>
        </w:rPr>
        <w:t>（十）商品和服务支出（支出经济分类科目类级）：</w:t>
      </w:r>
      <w:r>
        <w:rPr>
          <w:rFonts w:hint="eastAsia" w:ascii="宋体" w:hAnsi="宋体" w:eastAsia="宋体"/>
          <w:i w:val="0"/>
          <w:color w:val="333333"/>
          <w:spacing w:val="0"/>
          <w:sz w:val="31"/>
          <w:szCs w:val="31"/>
          <w:shd w:val="clear" w:color="auto" w:fill="FFFFFF"/>
        </w:rPr>
        <w:t>反</w:t>
      </w:r>
      <w:r>
        <w:rPr>
          <w:rFonts w:hint="eastAsia" w:ascii="方正仿宋_GBK" w:hAnsi="方正仿宋_GBK" w:eastAsia="方正仿宋_GBK"/>
          <w:i w:val="0"/>
          <w:color w:val="333333"/>
          <w:spacing w:val="0"/>
          <w:sz w:val="31"/>
          <w:szCs w:val="31"/>
          <w:shd w:val="clear" w:color="auto" w:fill="FFFFFF"/>
        </w:rPr>
        <w:t>映单位购买商品和服务的支出（不包括用于购置固定资产的支出、战略性和应急储备支出）。</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楷体_GBK" w:hAnsi="方正楷体_GBK" w:eastAsia="方正楷体_GBK"/>
          <w:i w:val="0"/>
          <w:color w:val="333333"/>
          <w:spacing w:val="0"/>
          <w:sz w:val="31"/>
          <w:szCs w:val="31"/>
          <w:shd w:val="clear" w:color="auto" w:fill="FFFFFF"/>
        </w:rPr>
      </w:pPr>
      <w:r>
        <w:rPr>
          <w:rFonts w:hint="eastAsia" w:ascii="方正楷体_GBK" w:hAnsi="方正楷体_GBK" w:eastAsia="方正楷体_GBK"/>
          <w:i w:val="0"/>
          <w:color w:val="333333"/>
          <w:spacing w:val="0"/>
          <w:sz w:val="31"/>
          <w:szCs w:val="31"/>
          <w:shd w:val="clear" w:color="auto" w:fill="FFFFFF"/>
        </w:rPr>
        <w:t>（十一）对个人和家庭的补助（支出经济分类科目类级）：</w:t>
      </w:r>
      <w:r>
        <w:rPr>
          <w:rFonts w:hint="eastAsia" w:ascii="宋体" w:hAnsi="宋体" w:eastAsia="宋体"/>
          <w:i w:val="0"/>
          <w:color w:val="333333"/>
          <w:spacing w:val="0"/>
          <w:sz w:val="31"/>
          <w:szCs w:val="31"/>
          <w:shd w:val="clear" w:color="auto" w:fill="FFFFFF"/>
        </w:rPr>
        <w:t>反</w:t>
      </w:r>
      <w:r>
        <w:rPr>
          <w:rFonts w:hint="eastAsia" w:ascii="方正仿宋_GBK" w:hAnsi="方正仿宋_GBK" w:eastAsia="方正仿宋_GBK"/>
          <w:i w:val="0"/>
          <w:color w:val="333333"/>
          <w:spacing w:val="0"/>
          <w:sz w:val="31"/>
          <w:szCs w:val="31"/>
          <w:shd w:val="clear" w:color="auto" w:fill="FFFFFF"/>
        </w:rPr>
        <w:t>映用于对个人和家庭的补助支出。</w:t>
      </w:r>
    </w:p>
    <w:p>
      <w:pPr>
        <w:pStyle w:val="10"/>
        <w:keepNext w:val="0"/>
        <w:keepLines w:val="0"/>
        <w:pageBreakBefore w:val="0"/>
        <w:widowControl w:val="0"/>
        <w:tabs>
          <w:tab w:val="center" w:pos="4153"/>
          <w:tab w:val="left" w:pos="7275"/>
        </w:tabs>
        <w:kinsoku/>
        <w:wordWrap/>
        <w:overflowPunct/>
        <w:topLinePunct w:val="0"/>
        <w:autoSpaceDE/>
        <w:autoSpaceDN/>
        <w:bidi w:val="0"/>
        <w:snapToGrid/>
        <w:spacing w:line="600" w:lineRule="exact"/>
        <w:ind w:firstLine="640"/>
        <w:outlineLvl w:val="9"/>
        <w:rPr>
          <w:rFonts w:hint="eastAsia" w:ascii="Times New Roman" w:hAnsi="Times New Roman" w:eastAsia="方正黑体_GBK"/>
          <w:sz w:val="32"/>
          <w:szCs w:val="32"/>
        </w:rPr>
      </w:pPr>
      <w:r>
        <w:rPr>
          <w:rFonts w:hint="eastAsia" w:ascii="Times New Roman" w:hAnsi="Times New Roman" w:eastAsia="方正黑体_GBK"/>
          <w:sz w:val="32"/>
          <w:szCs w:val="32"/>
        </w:rPr>
        <w:t>七、决算公开联系方式</w:t>
      </w:r>
    </w:p>
    <w:p>
      <w:pPr>
        <w:pStyle w:val="11"/>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line="600" w:lineRule="exact"/>
        <w:ind w:left="0" w:right="0" w:firstLine="645"/>
        <w:rPr>
          <w:rFonts w:hint="eastAsia" w:ascii="方正仿宋_GBK" w:hAnsi="方正仿宋_GBK" w:eastAsia="方正仿宋_GBK"/>
          <w:i w:val="0"/>
          <w:color w:val="333333"/>
          <w:spacing w:val="0"/>
          <w:sz w:val="31"/>
          <w:szCs w:val="31"/>
          <w:shd w:val="clear" w:color="auto" w:fill="FFFFFF"/>
        </w:rPr>
      </w:pPr>
      <w:r>
        <w:rPr>
          <w:rFonts w:hint="eastAsia" w:ascii="方正仿宋_GBK" w:hAnsi="方正仿宋_GBK" w:eastAsia="方正仿宋_GBK"/>
          <w:i w:val="0"/>
          <w:color w:val="333333"/>
          <w:spacing w:val="0"/>
          <w:sz w:val="31"/>
          <w:szCs w:val="31"/>
          <w:shd w:val="clear" w:color="auto" w:fill="FFFFFF"/>
        </w:rPr>
        <w:t>本单位决算公开信息反馈和联系方式：</w:t>
      </w:r>
      <w:r>
        <w:rPr>
          <w:rFonts w:ascii="Times New Roman" w:hAnsi="Times New Roman" w:eastAsia="方正仿宋_GBK"/>
          <w:i w:val="0"/>
          <w:color w:val="333333"/>
          <w:spacing w:val="0"/>
          <w:sz w:val="31"/>
          <w:szCs w:val="31"/>
          <w:shd w:val="clear" w:color="auto" w:fill="FFFFFF"/>
          <w:lang w:val="en-US" w:eastAsia="zh-CN"/>
        </w:rPr>
        <w:t>023-76624210</w:t>
      </w:r>
    </w:p>
    <w:p>
      <w:pPr>
        <w:pStyle w:val="10"/>
        <w:keepNext w:val="0"/>
        <w:keepLines w:val="0"/>
        <w:pageBreakBefore w:val="0"/>
        <w:widowControl w:val="0"/>
        <w:tabs>
          <w:tab w:val="center" w:pos="4153"/>
          <w:tab w:val="left" w:pos="7275"/>
        </w:tabs>
        <w:kinsoku/>
        <w:wordWrap/>
        <w:overflowPunct/>
        <w:topLinePunct w:val="0"/>
        <w:autoSpaceDE/>
        <w:autoSpaceDN/>
        <w:bidi w:val="0"/>
        <w:snapToGrid/>
        <w:spacing w:line="600" w:lineRule="exact"/>
        <w:ind w:firstLine="640"/>
        <w:outlineLvl w:val="9"/>
        <w:rPr>
          <w:rFonts w:hint="eastAsia" w:ascii="方正仿宋_GBK" w:hAnsi="方正仿宋_GBK" w:eastAsia="方正仿宋_GBK"/>
          <w:i w:val="0"/>
          <w:color w:val="333333"/>
          <w:spacing w:val="0"/>
          <w:sz w:val="31"/>
          <w:szCs w:val="31"/>
          <w:shd w:val="clear" w:color="auto" w:fill="FFFFFF"/>
        </w:rPr>
      </w:pPr>
      <w:r>
        <w:rPr>
          <w:rFonts w:hint="eastAsia" w:ascii="方正仿宋_GBK" w:hAnsi="方正仿宋_GBK" w:eastAsia="方正仿宋_GBK"/>
          <w:i w:val="0"/>
          <w:color w:val="333333"/>
          <w:spacing w:val="0"/>
          <w:sz w:val="31"/>
          <w:szCs w:val="31"/>
          <w:shd w:val="clear" w:color="auto" w:fill="FFFFFF"/>
        </w:rPr>
        <w:t>    </w:t>
      </w:r>
    </w:p>
    <w:p>
      <w:pPr>
        <w:keepNext w:val="0"/>
        <w:keepLines w:val="0"/>
        <w:pageBreakBefore w:val="0"/>
        <w:kinsoku/>
        <w:wordWrap/>
        <w:overflowPunct/>
        <w:topLinePunct w:val="0"/>
        <w:autoSpaceDE/>
        <w:autoSpaceDN/>
        <w:bidi w:val="0"/>
        <w:snapToGrid/>
        <w:spacing w:line="600" w:lineRule="exact"/>
        <w:ind w:firstLine="643" w:firstLineChars="200"/>
        <w:jc w:val="both"/>
        <w:rPr>
          <w:rFonts w:hint="eastAsia" w:ascii="仿宋" w:hAnsi="仿宋" w:eastAsia="仿宋"/>
          <w:b/>
          <w:sz w:val="32"/>
          <w:szCs w:val="32"/>
          <w:lang w:val="en-US" w:eastAsia="zh-CN"/>
        </w:rPr>
      </w:pPr>
      <w:r>
        <w:rPr>
          <w:rFonts w:hint="eastAsia" w:ascii="仿宋" w:hAnsi="仿宋" w:eastAsia="仿宋"/>
          <w:b/>
          <w:sz w:val="32"/>
          <w:szCs w:val="32"/>
          <w:lang w:val="en-US" w:eastAsia="zh-CN"/>
        </w:rPr>
        <w:t xml:space="preserve">                            </w:t>
      </w:r>
      <w:r>
        <w:rPr>
          <w:rFonts w:hint="eastAsia" w:ascii="方正楷体_GBK" w:hAnsi="方正楷体_GBK" w:eastAsia="方正楷体_GBK"/>
          <w:b/>
          <w:sz w:val="32"/>
          <w:szCs w:val="32"/>
          <w:lang w:val="en-US" w:eastAsia="zh-CN"/>
        </w:rPr>
        <w:t xml:space="preserve">    </w:t>
      </w:r>
      <w:r>
        <w:rPr>
          <w:rFonts w:hint="eastAsia" w:ascii="方正仿宋_GBK" w:hAnsi="方正仿宋_GBK" w:eastAsia="方正仿宋_GBK"/>
          <w:b/>
          <w:sz w:val="32"/>
          <w:szCs w:val="32"/>
          <w:lang w:val="en-US" w:eastAsia="zh-CN"/>
        </w:rPr>
        <w:t xml:space="preserve"> </w:t>
      </w:r>
      <w:r>
        <w:rPr>
          <w:rFonts w:hint="eastAsia" w:ascii="方正仿宋_GBK" w:hAnsi="方正仿宋_GBK" w:eastAsia="方正仿宋_GBK"/>
          <w:b w:val="0"/>
          <w:bCs/>
          <w:sz w:val="32"/>
          <w:szCs w:val="32"/>
          <w:lang w:val="en-US" w:eastAsia="zh-CN"/>
        </w:rPr>
        <w:t>中平乡人民政府</w:t>
      </w:r>
    </w:p>
    <w:p>
      <w:pPr>
        <w:keepNext w:val="0"/>
        <w:keepLines w:val="0"/>
        <w:pageBreakBefore w:val="0"/>
        <w:kinsoku/>
        <w:wordWrap/>
        <w:overflowPunct/>
        <w:topLinePunct w:val="0"/>
        <w:autoSpaceDE/>
        <w:autoSpaceDN/>
        <w:bidi w:val="0"/>
        <w:snapToGrid/>
        <w:spacing w:line="600" w:lineRule="exact"/>
        <w:ind w:firstLine="640" w:firstLineChars="200"/>
        <w:jc w:val="both"/>
        <w:rPr>
          <w:rFonts w:hint="eastAsia" w:ascii="方正仿宋_GBK" w:hAnsi="方正仿宋_GBK" w:eastAsia="方正仿宋_GBK"/>
          <w:b w:val="0"/>
          <w:bCs/>
          <w:sz w:val="32"/>
          <w:szCs w:val="32"/>
          <w:lang w:val="en-US" w:eastAsia="zh-CN"/>
        </w:rPr>
      </w:pPr>
      <w:r>
        <w:rPr>
          <w:rFonts w:hint="eastAsia" w:ascii="方正仿宋_GBK" w:hAnsi="方正仿宋_GBK" w:eastAsia="方正仿宋_GBK"/>
          <w:b w:val="0"/>
          <w:bCs/>
          <w:sz w:val="32"/>
          <w:szCs w:val="32"/>
          <w:lang w:val="en-US" w:eastAsia="zh-CN"/>
        </w:rPr>
        <w:t xml:space="preserve">                                </w:t>
      </w:r>
      <w:r>
        <w:rPr>
          <w:rFonts w:ascii="Times New Roman" w:hAnsi="Times New Roman" w:eastAsia="方正仿宋_GBK"/>
          <w:b w:val="0"/>
          <w:bCs/>
          <w:sz w:val="32"/>
          <w:szCs w:val="32"/>
          <w:lang w:val="en-US" w:eastAsia="zh-CN"/>
        </w:rPr>
        <w:t xml:space="preserve"> 2022年9月29日</w:t>
      </w:r>
    </w:p>
    <w:sectPr>
      <w:footerReference r:id="rId4" w:type="default"/>
      <w:headerReference r:id="rId3" w:type="even"/>
      <w:footerReference r:id="rId5" w:type="even"/>
      <w:pgSz w:w="11906" w:h="16838"/>
      <w:pgMar w:top="2098" w:right="1474" w:bottom="1984" w:left="1587" w:header="851" w:footer="147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7A"/>
    <w:family w:val="auto"/>
    <w:pitch w:val="default"/>
    <w:sig w:usb0="00000001" w:usb1="080E0000" w:usb2="00000000" w:usb3="00000000" w:csb0="00040000" w:csb1="00000000"/>
  </w:font>
  <w:font w:name="方正楷体_GBK">
    <w:panose1 w:val="03000509000000000000"/>
    <w:charset w:val="7A"/>
    <w:family w:val="auto"/>
    <w:pitch w:val="default"/>
    <w:sig w:usb0="00000001" w:usb1="080E0000" w:usb2="00000000" w:usb3="00000000" w:csb0="00040000" w:csb1="00000000"/>
  </w:font>
  <w:font w:name="方正仿宋_GBK">
    <w:panose1 w:val="03000509000000000000"/>
    <w:charset w:val="7A"/>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7A"/>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hint="eastAsia" w:ascii="宋体" w:hAnsi="宋体" w:eastAsia="宋体"/>
        <w:sz w:val="28"/>
        <w:szCs w:val="28"/>
      </w:rPr>
    </w:pPr>
    <w:r>
      <w:rPr>
        <w:rFonts w:hint="eastAsia" w:ascii="宋体" w:hAnsi="宋体" w:eastAsia="宋体"/>
        <w:sz w:val="28"/>
        <w:szCs w:val="2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2050"/>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rPr>
                              <w:rFonts w:hint="eastAsia"/>
                              <w:lang w:eastAsia="zh-CN"/>
                            </w:rPr>
                          </w:pPr>
                        </w:p>
                        <w:p/>
                      </w:txbxContent>
                    </wps:txbx>
                    <wps:bodyPr rot="0" vert="horz" wrap="square" lIns="91440" tIns="45720" rIns="91440" bIns="45720" anchor="t" anchorCtr="0"/>
                  </wps:wsp>
                </a:graphicData>
              </a:graphic>
            </wp:anchor>
          </w:drawing>
        </mc:Choice>
        <mc:Fallback>
          <w:pict>
            <v:rect id="_x0000_s2050"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jGzwTTAAAABQEAAA8AAAAAAAAAAQAgAAAAIgAAAGRycy9kb3ducmV2LnhtbFBLAQIUABQAAAAI&#10;AIdO4kBwBBJzuQEAAIYDAAAOAAAAAAAAAAEAIAAAACIBAABkcnMvZTJvRG9jLnhtbFBLBQYAAAAA&#10;BgAGAFkBAABNBQAAAAA=&#10;">
              <v:fill on="f" focussize="0,0"/>
              <v:stroke on="f"/>
              <v:imagedata o:title=""/>
              <o:lock v:ext="edit" aspectratio="f"/>
              <v:textbox>
                <w:txbxContent>
                  <w:p>
                    <w:pPr>
                      <w:rPr>
                        <w:rFonts w:hint="eastAsia"/>
                        <w:lang w:eastAsia="zh-CN"/>
                      </w:rPr>
                    </w:pPr>
                  </w:p>
                  <w:p/>
                </w:txbxContent>
              </v:textbox>
            </v:rect>
          </w:pict>
        </mc:Fallback>
      </mc:AlternateContent>
    </w:r>
    <w:r>
      <w:rPr>
        <w:rFonts w:hint="eastAsia" w:ascii="宋体" w:hAnsi="宋体" w:eastAsia="宋体"/>
        <w:sz w:val="28"/>
        <w:szCs w:val="28"/>
        <w:lang w:eastAsia="zh-CN"/>
      </w:rPr>
      <w:t>—</w:t>
    </w:r>
    <w:r>
      <w:rPr>
        <w:rFonts w:hint="eastAsia" w:ascii="宋体" w:hAnsi="宋体" w:eastAsia="宋体"/>
        <w:sz w:val="28"/>
        <w:szCs w:val="28"/>
        <w:lang w:val="en-US" w:eastAsia="zh-CN"/>
      </w:rPr>
      <w:t xml:space="preserve"> </w:t>
    </w:r>
    <w:r>
      <w:rPr>
        <w:rFonts w:hint="eastAsia" w:ascii="宋体" w:hAnsi="宋体" w:eastAsia="宋体"/>
        <w:sz w:val="28"/>
        <w:szCs w:val="28"/>
        <w:lang w:eastAsia="zh-CN"/>
      </w:rPr>
      <w:fldChar w:fldCharType="begin"/>
    </w:r>
    <w:r>
      <w:rPr>
        <w:rFonts w:hint="eastAsia" w:ascii="宋体" w:hAnsi="宋体" w:eastAsia="宋体"/>
        <w:sz w:val="28"/>
        <w:szCs w:val="28"/>
        <w:lang w:eastAsia="zh-CN"/>
      </w:rPr>
      <w:instrText xml:space="preserve"> PAGE  \* MERGEFORMAT </w:instrText>
    </w:r>
    <w:r>
      <w:rPr>
        <w:rFonts w:hint="eastAsia" w:ascii="宋体" w:hAnsi="宋体" w:eastAsia="宋体"/>
        <w:sz w:val="28"/>
        <w:szCs w:val="28"/>
        <w:lang w:eastAsia="zh-CN"/>
      </w:rPr>
      <w:fldChar w:fldCharType="separate"/>
    </w:r>
    <w:r>
      <w:rPr>
        <w:rFonts w:hint="eastAsia" w:ascii="宋体" w:hAnsi="宋体" w:eastAsia="宋体"/>
        <w:sz w:val="28"/>
        <w:szCs w:val="28"/>
        <w:lang w:eastAsia="zh-CN"/>
      </w:rPr>
      <w:t>1</w:t>
    </w:r>
    <w:r>
      <w:rPr>
        <w:rFonts w:hint="eastAsia" w:ascii="宋体" w:hAnsi="宋体" w:eastAsia="宋体"/>
        <w:sz w:val="28"/>
        <w:szCs w:val="28"/>
        <w:lang w:eastAsia="zh-CN"/>
      </w:rPr>
      <w:fldChar w:fldCharType="end"/>
    </w:r>
    <w:r>
      <w:rPr>
        <w:rFonts w:hint="eastAsia" w:ascii="宋体" w:hAnsi="宋体" w:eastAsia="宋体"/>
        <w:sz w:val="28"/>
        <w:szCs w:val="28"/>
        <w:lang w:val="en-US" w:eastAsia="zh-CN"/>
      </w:rPr>
      <w:t xml:space="preserve"> </w:t>
    </w:r>
    <w:r>
      <w:rPr>
        <w:rFonts w:hint="eastAsia" w:ascii="宋体" w:hAnsi="宋体" w:eastAsia="宋体"/>
        <w:sz w:val="28"/>
        <w:szCs w:val="28"/>
        <w:lang w:eastAsia="zh-CN"/>
      </w:rPr>
      <w:t>—</w:t>
    </w:r>
    <w:r>
      <w:rPr>
        <w:rFonts w:hint="eastAsia" w:ascii="宋体" w:hAnsi="宋体" w:eastAsia="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  </w:t>
    </w:r>
    <w:r>
      <w:rPr>
        <w:rFonts w:hint="eastAsia" w:ascii="宋体" w:hAnsi="宋体" w:eastAsia="宋体"/>
        <w:sz w:val="28"/>
        <w:szCs w:val="2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rPr>
                              <w:rFonts w:hint="eastAsia"/>
                              <w:lang w:eastAsia="zh-CN"/>
                            </w:rPr>
                          </w:pPr>
                        </w:p>
                        <w:p/>
                      </w:txbxContent>
                    </wps:txbx>
                    <wps:bodyPr rot="0" vert="horz" wrap="square" lIns="91440" tIns="45720" rIns="91440" bIns="45720" anchor="t" anchorCtr="0"/>
                  </wps:wsp>
                </a:graphicData>
              </a:graphic>
            </wp:anchor>
          </w:drawing>
        </mc:Choice>
        <mc:Fallback>
          <w:pict>
            <v:rect id="_x0000_s2049"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jKjB97oBAACGAwAADgAAAAAAAAABACAAAAAiAQAAZHJzL2Uyb0RvYy54bWxQSwUGAAAA&#10;AAYABgBZAQAATgUAAAAA&#10;">
              <v:fill on="f" focussize="0,0"/>
              <v:stroke on="f"/>
              <v:imagedata o:title=""/>
              <o:lock v:ext="edit" aspectratio="f"/>
              <v:textbox>
                <w:txbxContent>
                  <w:p>
                    <w:pPr>
                      <w:rPr>
                        <w:rFonts w:hint="eastAsia"/>
                        <w:lang w:eastAsia="zh-CN"/>
                      </w:rPr>
                    </w:pPr>
                  </w:p>
                  <w:p/>
                </w:txbxContent>
              </v:textbox>
            </v:rect>
          </w:pict>
        </mc:Fallback>
      </mc:AlternateContent>
    </w:r>
    <w:r>
      <w:rPr>
        <w:rFonts w:hint="eastAsia" w:ascii="宋体" w:hAnsi="宋体" w:eastAsia="宋体"/>
        <w:sz w:val="28"/>
        <w:szCs w:val="28"/>
        <w:lang w:eastAsia="zh-CN"/>
      </w:rPr>
      <w:t>—</w:t>
    </w:r>
    <w:r>
      <w:rPr>
        <w:rFonts w:hint="eastAsia" w:ascii="宋体" w:hAnsi="宋体" w:eastAsia="宋体"/>
        <w:sz w:val="28"/>
        <w:szCs w:val="28"/>
        <w:lang w:val="en-US" w:eastAsia="zh-CN"/>
      </w:rPr>
      <w:t xml:space="preserve"> </w:t>
    </w:r>
    <w:r>
      <w:rPr>
        <w:rFonts w:hint="eastAsia" w:ascii="宋体" w:hAnsi="宋体" w:eastAsia="宋体"/>
        <w:sz w:val="28"/>
        <w:szCs w:val="28"/>
        <w:lang w:eastAsia="zh-CN"/>
      </w:rPr>
      <w:fldChar w:fldCharType="begin"/>
    </w:r>
    <w:r>
      <w:rPr>
        <w:rFonts w:hint="eastAsia" w:ascii="宋体" w:hAnsi="宋体" w:eastAsia="宋体"/>
        <w:sz w:val="28"/>
        <w:szCs w:val="28"/>
        <w:lang w:eastAsia="zh-CN"/>
      </w:rPr>
      <w:instrText xml:space="preserve"> PAGE  \* MERGEFORMAT </w:instrText>
    </w:r>
    <w:r>
      <w:rPr>
        <w:rFonts w:hint="eastAsia" w:ascii="宋体" w:hAnsi="宋体" w:eastAsia="宋体"/>
        <w:sz w:val="28"/>
        <w:szCs w:val="28"/>
        <w:lang w:eastAsia="zh-CN"/>
      </w:rPr>
      <w:fldChar w:fldCharType="separate"/>
    </w:r>
    <w:r>
      <w:rPr>
        <w:rFonts w:hint="eastAsia" w:ascii="宋体" w:hAnsi="宋体" w:eastAsia="宋体"/>
        <w:sz w:val="28"/>
        <w:szCs w:val="28"/>
        <w:lang w:eastAsia="zh-CN"/>
      </w:rPr>
      <w:t>2</w:t>
    </w:r>
    <w:r>
      <w:rPr>
        <w:rFonts w:hint="eastAsia" w:ascii="宋体" w:hAnsi="宋体" w:eastAsia="宋体"/>
        <w:sz w:val="28"/>
        <w:szCs w:val="28"/>
        <w:lang w:eastAsia="zh-CN"/>
      </w:rPr>
      <w:fldChar w:fldCharType="end"/>
    </w:r>
    <w:r>
      <w:rPr>
        <w:rFonts w:hint="eastAsia" w:ascii="宋体" w:hAnsi="宋体" w:eastAsia="宋体"/>
        <w:sz w:val="28"/>
        <w:szCs w:val="28"/>
        <w:lang w:val="en-US" w:eastAsia="zh-CN"/>
      </w:rPr>
      <w:t xml:space="preserve"> </w:t>
    </w:r>
    <w:r>
      <w:rPr>
        <w:rFonts w:hint="eastAsia" w:ascii="宋体" w:hAnsi="宋体" w:eastAsia="宋体"/>
        <w:sz w:val="28"/>
        <w:szCs w:val="28"/>
        <w:lang w:eastAsia="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000000"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6"/>
      <w:numFmt w:val="chineseCounting"/>
      <w:suff w:val="nothing"/>
      <w:lvlText w:val="%1、"/>
      <w:lvlJc w:val="left"/>
      <w:rPr>
        <w:rFonts w:hint="eastAsia"/>
      </w:rPr>
    </w:lvl>
  </w:abstractNum>
  <w:abstractNum w:abstractNumId="2">
    <w:nsid w:val="00000003"/>
    <w:multiLevelType w:val="singleLevel"/>
    <w:tmpl w:val="00000003"/>
    <w:lvl w:ilvl="0" w:tentative="0">
      <w:start w:val="3"/>
      <w:numFmt w:val="chineseCounting"/>
      <w:suff w:val="nothing"/>
      <w:lvlText w:val="（%1）"/>
      <w:lvlJc w:val="left"/>
      <w:rPr>
        <w:rFonts w:hint="eastAsia"/>
      </w:rPr>
    </w:lvl>
  </w:abstractNum>
  <w:abstractNum w:abstractNumId="3">
    <w:nsid w:val="00000004"/>
    <w:multiLevelType w:val="singleLevel"/>
    <w:tmpl w:val="00000004"/>
    <w:lvl w:ilvl="0" w:tentative="0">
      <w:start w:val="2"/>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AB74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uiPriority w:val="0"/>
    <w:pPr>
      <w:widowControl w:val="0"/>
      <w:jc w:val="both"/>
    </w:pPr>
    <w:rPr>
      <w:rFonts w:ascii="Calibri" w:hAnsi="Calibri" w:eastAsia="宋体" w:cs="Calibr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默认段落字体1"/>
    <w:link w:val="1"/>
    <w:uiPriority w:val="0"/>
    <w:rPr>
      <w:rFonts w:ascii="Calibri" w:hAnsi="Calibri" w:eastAsia="宋体"/>
    </w:rPr>
  </w:style>
  <w:style w:type="table" w:customStyle="1" w:styleId="5">
    <w:name w:val="普通表格1"/>
    <w:uiPriority w:val="0"/>
    <w:rPr>
      <w:rFonts w:ascii="Calibri" w:hAnsi="Calibri" w:eastAsia="宋体"/>
    </w:rPr>
  </w:style>
  <w:style w:type="character" w:customStyle="1" w:styleId="6">
    <w:name w:val="页眉 Char"/>
    <w:link w:val="7"/>
    <w:uiPriority w:val="0"/>
    <w:rPr>
      <w:rFonts w:ascii="Calibri" w:hAnsi="Calibri" w:eastAsia="宋体"/>
      <w:kern w:val="2"/>
      <w:sz w:val="18"/>
      <w:szCs w:val="18"/>
    </w:rPr>
  </w:style>
  <w:style w:type="paragraph" w:customStyle="1" w:styleId="7">
    <w:name w:val="页眉1"/>
    <w:basedOn w:val="1"/>
    <w:link w:val="6"/>
    <w:uiPriority w:val="0"/>
    <w:pPr>
      <w:pBdr>
        <w:bottom w:val="single" w:color="000000" w:sz="6" w:space="1"/>
      </w:pBdr>
      <w:tabs>
        <w:tab w:val="center" w:pos="4153"/>
        <w:tab w:val="right" w:pos="8306"/>
      </w:tabs>
      <w:snapToGrid w:val="0"/>
      <w:jc w:val="center"/>
    </w:pPr>
    <w:rPr>
      <w:rFonts w:ascii="Calibri" w:hAnsi="Calibri" w:eastAsia="宋体"/>
      <w:sz w:val="18"/>
      <w:szCs w:val="18"/>
    </w:rPr>
  </w:style>
  <w:style w:type="character" w:customStyle="1" w:styleId="8">
    <w:name w:val="页脚 Char"/>
    <w:link w:val="9"/>
    <w:uiPriority w:val="0"/>
    <w:rPr>
      <w:rFonts w:ascii="Calibri" w:hAnsi="Calibri" w:eastAsia="宋体"/>
      <w:kern w:val="2"/>
      <w:sz w:val="18"/>
      <w:szCs w:val="18"/>
    </w:rPr>
  </w:style>
  <w:style w:type="paragraph" w:customStyle="1" w:styleId="9">
    <w:name w:val="页脚1"/>
    <w:basedOn w:val="1"/>
    <w:link w:val="8"/>
    <w:uiPriority w:val="0"/>
    <w:pPr>
      <w:tabs>
        <w:tab w:val="center" w:pos="4153"/>
        <w:tab w:val="right" w:pos="8306"/>
      </w:tabs>
      <w:snapToGrid w:val="0"/>
      <w:jc w:val="left"/>
    </w:pPr>
    <w:rPr>
      <w:rFonts w:ascii="Calibri" w:hAnsi="Calibri" w:eastAsia="宋体"/>
      <w:sz w:val="18"/>
      <w:szCs w:val="18"/>
    </w:rPr>
  </w:style>
  <w:style w:type="paragraph" w:customStyle="1" w:styleId="10">
    <w:name w:val="列出段落"/>
    <w:basedOn w:val="1"/>
    <w:uiPriority w:val="0"/>
    <w:pPr>
      <w:ind w:firstLine="420" w:firstLineChars="200"/>
    </w:pPr>
    <w:rPr>
      <w:rFonts w:ascii="Calibri" w:hAnsi="Calibri" w:eastAsia="宋体"/>
    </w:rPr>
  </w:style>
  <w:style w:type="paragraph" w:customStyle="1" w:styleId="11">
    <w:name w:val="普通(网站)1"/>
    <w:basedOn w:val="1"/>
    <w:uiPriority w:val="0"/>
    <w:pPr>
      <w:widowControl/>
      <w:spacing w:before="100" w:beforeAutospacing="1" w:after="100" w:afterAutospacing="1"/>
      <w:jc w:val="left"/>
    </w:pPr>
    <w:rPr>
      <w:rFonts w:ascii="宋体" w:hAnsi="宋体" w:eastAsia="宋体"/>
      <w:kern w:val="0"/>
      <w:sz w:val="24"/>
      <w:szCs w:val="24"/>
    </w:rPr>
  </w:style>
  <w:style w:type="character" w:customStyle="1" w:styleId="12">
    <w:name w:val="要点1"/>
    <w:basedOn w:val="4"/>
    <w:link w:val="1"/>
    <w:uiPriority w:val="0"/>
    <w:rPr>
      <w:rFonts w:ascii="Calibri" w:hAnsi="Calibri" w:eastAsia="宋体"/>
      <w:b/>
      <w:bCs/>
    </w:rPr>
  </w:style>
  <w:style w:type="character" w:customStyle="1" w:styleId="13">
    <w:name w:val="批注框文本 Char"/>
    <w:link w:val="14"/>
    <w:uiPriority w:val="0"/>
    <w:rPr>
      <w:rFonts w:ascii="Calibri" w:hAnsi="Calibri" w:eastAsia="宋体"/>
      <w:kern w:val="2"/>
      <w:sz w:val="18"/>
      <w:szCs w:val="18"/>
    </w:rPr>
  </w:style>
  <w:style w:type="paragraph" w:customStyle="1" w:styleId="14">
    <w:name w:val="批注框文本1"/>
    <w:basedOn w:val="1"/>
    <w:link w:val="13"/>
    <w:uiPriority w:val="0"/>
    <w:rPr>
      <w:rFonts w:ascii="Calibri" w:hAnsi="Calibri"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2023-11-02T11:01:47Z</dcterms:created>
  <dc:creator>形而下</dc:creator>
  <cp:lastModifiedBy>形而下</cp:lastModifiedBy>
  <dcterms:modified xsi:type="dcterms:W3CDTF">2023-11-02T11:01:59Z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3628F744CED5416980693BD0A0CA7B52_13</vt:lpwstr>
  </property>
</Properties>
</file>