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中和街道园区服务中心2025年</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单位</w:t>
      </w:r>
      <w:r>
        <w:rPr>
          <w:rFonts w:hint="eastAsia" w:ascii="方正小标宋_GBK" w:hAnsi="方正小标宋_GBK" w:eastAsia="方正小标宋_GBK" w:cs="方正小标宋_GBK"/>
          <w:i w:val="0"/>
          <w:iCs w:val="0"/>
          <w:caps w:val="0"/>
          <w:color w:val="333333"/>
          <w:spacing w:val="0"/>
          <w:sz w:val="44"/>
          <w:szCs w:val="44"/>
          <w:shd w:val="clear" w:fill="FFFFFF"/>
        </w:rPr>
        <w:t>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bookmarkStart w:id="0" w:name="_GoBack"/>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lang w:eastAsia="zh-CN"/>
        </w:rPr>
        <w:t>承担大项目、特色产业发展等工辖区农林牧副渔等产业发展规划、服务与管理工作，协助落实招商引资、商贸物流、乡村振兴、重作，提升产业发展质量。承担旅游项目规划管理、旅游基地建设、旅游产品开发等工作</w:t>
      </w:r>
      <w:r>
        <w:rPr>
          <w:rFonts w:hint="default" w:ascii="方正仿宋_GBK" w:hAnsi="方正仿宋_GBK" w:eastAsia="方正仿宋_GBK" w:cs="方正仿宋_GBK"/>
          <w:i w:val="0"/>
          <w:iCs w:val="0"/>
          <w:caps w:val="0"/>
          <w:color w:val="333333"/>
          <w:spacing w:val="0"/>
          <w:sz w:val="32"/>
          <w:szCs w:val="32"/>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eastAsia="zh-CN"/>
        </w:rPr>
        <w:t>中和街道园区服务中心</w:t>
      </w:r>
      <w:r>
        <w:rPr>
          <w:rFonts w:hint="default" w:ascii="Times New Roman" w:hAnsi="Times New Roman" w:eastAsia="方正仿宋_GBK" w:cs="Times New Roman"/>
          <w:i w:val="0"/>
          <w:iCs w:val="0"/>
          <w:caps w:val="0"/>
          <w:color w:val="333333"/>
          <w:spacing w:val="0"/>
          <w:sz w:val="32"/>
          <w:szCs w:val="32"/>
          <w:shd w:val="clear" w:fill="FFFFFF"/>
        </w:rPr>
        <w:t>为</w:t>
      </w:r>
      <w:r>
        <w:rPr>
          <w:rFonts w:hint="eastAsia" w:ascii="Times New Roman" w:hAnsi="Times New Roman" w:eastAsia="方正仿宋_GBK" w:cs="Times New Roman"/>
          <w:i w:val="0"/>
          <w:iCs w:val="0"/>
          <w:caps w:val="0"/>
          <w:color w:val="333333"/>
          <w:spacing w:val="0"/>
          <w:sz w:val="32"/>
          <w:szCs w:val="32"/>
          <w:shd w:val="clear" w:fill="FFFFFF"/>
          <w:lang w:eastAsia="zh-CN"/>
        </w:rPr>
        <w:t>中和</w:t>
      </w:r>
      <w:r>
        <w:rPr>
          <w:rFonts w:hint="default" w:ascii="Times New Roman" w:hAnsi="Times New Roman" w:eastAsia="方正仿宋_GBK" w:cs="Times New Roman"/>
          <w:i w:val="0"/>
          <w:iCs w:val="0"/>
          <w:caps w:val="0"/>
          <w:color w:val="333333"/>
          <w:spacing w:val="0"/>
          <w:sz w:val="32"/>
          <w:szCs w:val="32"/>
          <w:shd w:val="clear" w:fill="FFFFFF"/>
        </w:rPr>
        <w:t>街道办事处统一设置的事业站所之一。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2025年</w:t>
      </w:r>
      <w:r>
        <w:rPr>
          <w:rFonts w:hint="default" w:ascii="Times New Roman" w:hAnsi="Times New Roman" w:eastAsia="方正仿宋_GBK" w:cs="Times New Roman"/>
          <w:i w:val="0"/>
          <w:iCs w:val="0"/>
          <w:caps w:val="0"/>
          <w:color w:val="333333"/>
          <w:spacing w:val="0"/>
          <w:sz w:val="32"/>
          <w:szCs w:val="32"/>
          <w:u w:val="none"/>
          <w:shd w:val="clear" w:fill="FFFFFF"/>
        </w:rPr>
        <w:t>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35.93</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35.93</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增加35.93</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受机构改革影响，本单位是调整后新设立二级单位，以前年度无预算</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2025年</w:t>
      </w:r>
      <w:r>
        <w:rPr>
          <w:rFonts w:hint="default" w:ascii="Times New Roman" w:hAnsi="Times New Roman" w:eastAsia="方正仿宋_GBK" w:cs="Times New Roman"/>
          <w:i w:val="0"/>
          <w:iCs w:val="0"/>
          <w:caps w:val="0"/>
          <w:color w:val="333333"/>
          <w:spacing w:val="0"/>
          <w:sz w:val="32"/>
          <w:szCs w:val="32"/>
          <w:u w:val="none"/>
          <w:shd w:val="clear" w:fill="FFFFFF"/>
        </w:rPr>
        <w:t>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35.93</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27.07</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5.14</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1.96</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1.77</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增加35.93</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增加35.93</w:t>
      </w:r>
      <w:r>
        <w:rPr>
          <w:rFonts w:hint="default" w:ascii="Times New Roman" w:hAnsi="Times New Roman" w:eastAsia="方正仿宋_GBK" w:cs="Times New Roman"/>
          <w:i w:val="0"/>
          <w:iCs w:val="0"/>
          <w:caps w:val="0"/>
          <w:color w:val="333333"/>
          <w:spacing w:val="0"/>
          <w:sz w:val="32"/>
          <w:szCs w:val="32"/>
          <w:u w:val="none"/>
          <w:shd w:val="clear" w:fill="FFFFFF"/>
        </w:rPr>
        <w:t>万元，项目支出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增加0.00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2025年</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35.93</w:t>
      </w:r>
      <w:r>
        <w:rPr>
          <w:rFonts w:hint="default" w:ascii="Times New Roman" w:hAnsi="Times New Roman" w:eastAsia="方正仿宋_GBK" w:cs="Times New Roman"/>
          <w:i w:val="0"/>
          <w:iCs w:val="0"/>
          <w:caps w:val="0"/>
          <w:color w:val="333333"/>
          <w:spacing w:val="0"/>
          <w:sz w:val="32"/>
          <w:szCs w:val="32"/>
          <w:u w:val="none"/>
          <w:shd w:val="clear" w:fill="FFFFFF"/>
        </w:rPr>
        <w:t>万元，一般公共预算财政拨款支出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35.93</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增加35.93</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35.93</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增加35.93</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受机构改革影响，本单位是调整后新设立二级单位，以前年度无预算</w:t>
      </w:r>
      <w:r>
        <w:rPr>
          <w:rFonts w:hint="default" w:ascii="Times New Roman" w:hAnsi="Times New Roman" w:eastAsia="方正仿宋_GBK" w:cs="Times New Roman"/>
          <w:i w:val="0"/>
          <w:iCs w:val="0"/>
          <w:caps w:val="0"/>
          <w:color w:val="333333"/>
          <w:spacing w:val="0"/>
          <w:sz w:val="32"/>
          <w:szCs w:val="32"/>
          <w:u w:val="none"/>
          <w:shd w:val="clear" w:fill="FFFFFF"/>
        </w:rPr>
        <w:t>，主要用于</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单位职工工资补贴发放、保障日常办公等</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增加0.00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万元，主要原因是本单位属于</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中和</w:t>
      </w:r>
      <w:r>
        <w:rPr>
          <w:rFonts w:hint="default" w:ascii="Times New Roman" w:hAnsi="Times New Roman" w:eastAsia="方正仿宋_GBK" w:cs="Times New Roman"/>
          <w:i w:val="0"/>
          <w:iCs w:val="0"/>
          <w:caps w:val="0"/>
          <w:color w:val="333333"/>
          <w:spacing w:val="0"/>
          <w:sz w:val="32"/>
          <w:szCs w:val="32"/>
          <w:u w:val="none"/>
          <w:shd w:val="clear" w:fill="FFFFFF"/>
        </w:rPr>
        <w:t>街道办事处下属二级机构，项目主要由</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中和</w:t>
      </w:r>
      <w:r>
        <w:rPr>
          <w:rFonts w:hint="default" w:ascii="Times New Roman" w:hAnsi="Times New Roman" w:eastAsia="方正仿宋_GBK" w:cs="Times New Roman"/>
          <w:i w:val="0"/>
          <w:iCs w:val="0"/>
          <w:caps w:val="0"/>
          <w:color w:val="333333"/>
          <w:spacing w:val="0"/>
          <w:sz w:val="32"/>
          <w:szCs w:val="32"/>
          <w:u w:val="none"/>
          <w:shd w:val="clear" w:fill="FFFFFF"/>
        </w:rPr>
        <w:t>街道办事处</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本级</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统一开展，本单位主要涉及</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基本支出预算</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中和街道园区服务中心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2025年</w:t>
      </w:r>
      <w:r>
        <w:rPr>
          <w:rFonts w:hint="default" w:ascii="Times New Roman" w:hAnsi="Times New Roman" w:eastAsia="方正仿宋_GBK" w:cs="Times New Roman"/>
          <w:i w:val="0"/>
          <w:iCs w:val="0"/>
          <w:caps w:val="0"/>
          <w:color w:val="333333"/>
          <w:spacing w:val="0"/>
          <w:sz w:val="32"/>
          <w:szCs w:val="32"/>
          <w:u w:val="none"/>
          <w:shd w:val="clear" w:fill="FFFFFF"/>
        </w:rPr>
        <w:t>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2024年</w:t>
      </w:r>
      <w:r>
        <w:rPr>
          <w:rFonts w:hint="default" w:ascii="Times New Roman" w:hAnsi="Times New Roman" w:eastAsia="方正仿宋_GBK" w:cs="Times New Roman"/>
          <w:i w:val="0"/>
          <w:iCs w:val="0"/>
          <w:caps w:val="0"/>
          <w:color w:val="333333"/>
          <w:spacing w:val="0"/>
          <w:sz w:val="32"/>
          <w:szCs w:val="32"/>
          <w:u w:val="none"/>
          <w:shd w:val="clear" w:fill="FFFFFF"/>
        </w:rPr>
        <w:t>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2024年</w:t>
      </w:r>
      <w:r>
        <w:rPr>
          <w:rFonts w:hint="default" w:ascii="Times New Roman" w:hAnsi="Times New Roman" w:eastAsia="方正仿宋_GBK" w:cs="Times New Roman"/>
          <w:i w:val="0"/>
          <w:iCs w:val="0"/>
          <w:caps w:val="0"/>
          <w:color w:val="333333"/>
          <w:spacing w:val="0"/>
          <w:sz w:val="32"/>
          <w:szCs w:val="32"/>
          <w:u w:val="none"/>
          <w:shd w:val="clear" w:fill="FFFFFF"/>
        </w:rPr>
        <w:t>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2024年</w:t>
      </w:r>
      <w:r>
        <w:rPr>
          <w:rFonts w:hint="default" w:ascii="Times New Roman" w:hAnsi="Times New Roman" w:eastAsia="方正仿宋_GBK" w:cs="Times New Roman"/>
          <w:i w:val="0"/>
          <w:iCs w:val="0"/>
          <w:caps w:val="0"/>
          <w:color w:val="333333"/>
          <w:spacing w:val="0"/>
          <w:sz w:val="32"/>
          <w:szCs w:val="32"/>
          <w:u w:val="none"/>
          <w:shd w:val="clear" w:fill="FFFFFF"/>
        </w:rPr>
        <w:t>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万元，主要原因是本单位属于</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中和</w:t>
      </w:r>
      <w:r>
        <w:rPr>
          <w:rFonts w:hint="default" w:ascii="Times New Roman" w:hAnsi="Times New Roman" w:eastAsia="方正仿宋_GBK" w:cs="Times New Roman"/>
          <w:i w:val="0"/>
          <w:iCs w:val="0"/>
          <w:caps w:val="0"/>
          <w:color w:val="333333"/>
          <w:spacing w:val="0"/>
          <w:sz w:val="32"/>
          <w:szCs w:val="32"/>
          <w:u w:val="none"/>
          <w:shd w:val="clear" w:fill="FFFFFF"/>
        </w:rPr>
        <w:t>街道办事处下属二级机构，</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经费主要由</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中和</w:t>
      </w:r>
      <w:r>
        <w:rPr>
          <w:rFonts w:hint="default" w:ascii="Times New Roman" w:hAnsi="Times New Roman" w:eastAsia="方正仿宋_GBK" w:cs="Times New Roman"/>
          <w:i w:val="0"/>
          <w:iCs w:val="0"/>
          <w:caps w:val="0"/>
          <w:color w:val="333333"/>
          <w:spacing w:val="0"/>
          <w:sz w:val="32"/>
          <w:szCs w:val="32"/>
          <w:u w:val="none"/>
          <w:shd w:val="clear" w:fill="FFFFFF"/>
        </w:rPr>
        <w:t>街道办事处</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本级</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）预算</w:t>
      </w:r>
      <w:r>
        <w:rPr>
          <w:rFonts w:hint="default" w:ascii="Times New Roman" w:hAnsi="Times New Roman" w:eastAsia="方正仿宋_GBK" w:cs="Times New Roman"/>
          <w:i w:val="0"/>
          <w:iCs w:val="0"/>
          <w:caps w:val="0"/>
          <w:color w:val="333333"/>
          <w:spacing w:val="0"/>
          <w:sz w:val="32"/>
          <w:szCs w:val="32"/>
          <w:u w:val="none"/>
          <w:shd w:val="clear" w:fill="FFFFFF"/>
        </w:rPr>
        <w:t>；公务用车运行维护费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2024年</w:t>
      </w:r>
      <w:r>
        <w:rPr>
          <w:rFonts w:hint="default" w:ascii="Times New Roman" w:hAnsi="Times New Roman" w:eastAsia="方正仿宋_GBK" w:cs="Times New Roman"/>
          <w:i w:val="0"/>
          <w:iCs w:val="0"/>
          <w:caps w:val="0"/>
          <w:color w:val="333333"/>
          <w:spacing w:val="0"/>
          <w:sz w:val="32"/>
          <w:szCs w:val="32"/>
          <w:u w:val="none"/>
          <w:shd w:val="clear" w:fill="FFFFFF"/>
        </w:rPr>
        <w:t>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本单位无公务用车</w:t>
      </w:r>
      <w:r>
        <w:rPr>
          <w:rFonts w:hint="default" w:ascii="Times New Roman" w:hAnsi="Times New Roman" w:eastAsia="方正仿宋_GBK" w:cs="Times New Roman"/>
          <w:i w:val="0"/>
          <w:iCs w:val="0"/>
          <w:caps w:val="0"/>
          <w:color w:val="333333"/>
          <w:spacing w:val="0"/>
          <w:sz w:val="32"/>
          <w:szCs w:val="32"/>
          <w:u w:val="none"/>
          <w:shd w:val="clear" w:fill="FFFFFF"/>
        </w:rPr>
        <w:t>；公务用车购置费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2024年</w:t>
      </w:r>
      <w:r>
        <w:rPr>
          <w:rFonts w:hint="default" w:ascii="Times New Roman" w:hAnsi="Times New Roman" w:eastAsia="方正仿宋_GBK" w:cs="Times New Roman"/>
          <w:i w:val="0"/>
          <w:iCs w:val="0"/>
          <w:caps w:val="0"/>
          <w:color w:val="333333"/>
          <w:spacing w:val="0"/>
          <w:sz w:val="32"/>
          <w:szCs w:val="32"/>
          <w:u w:val="none"/>
          <w:shd w:val="clear" w:fill="FFFFFF"/>
        </w:rPr>
        <w:t>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2025年</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万元，比上年</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本单位为事业单位，不在机关运行经费统计范围之内</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中和街道园区服务中心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2025年无项目支出。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中和街道园区服务中心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2025年无政府采购。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2024年</w:t>
      </w:r>
      <w:r>
        <w:rPr>
          <w:rFonts w:hint="default" w:ascii="Times New Roman" w:hAnsi="Times New Roman" w:eastAsia="方正仿宋_GBK" w:cs="Times New Roman"/>
          <w:i w:val="0"/>
          <w:iCs w:val="0"/>
          <w:caps w:val="0"/>
          <w:color w:val="333333"/>
          <w:spacing w:val="0"/>
          <w:sz w:val="32"/>
          <w:szCs w:val="32"/>
          <w:u w:val="none"/>
          <w:shd w:val="clear" w:fill="FFFFFF"/>
        </w:rPr>
        <w:t>12月，所属预算单位共有车辆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2025年</w:t>
      </w:r>
      <w:r>
        <w:rPr>
          <w:rFonts w:hint="default" w:ascii="Times New Roman" w:hAnsi="Times New Roman" w:eastAsia="方正仿宋_GBK" w:cs="Times New Roman"/>
          <w:i w:val="0"/>
          <w:iCs w:val="0"/>
          <w:caps w:val="0"/>
          <w:color w:val="333333"/>
          <w:spacing w:val="0"/>
          <w:sz w:val="32"/>
          <w:szCs w:val="32"/>
          <w:u w:val="none"/>
          <w:shd w:val="clear" w:fill="FFFFFF"/>
        </w:rPr>
        <w:t>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冯淇琪      </w:t>
      </w:r>
      <w:r>
        <w:rPr>
          <w:rFonts w:hint="eastAsia" w:ascii="方正仿宋_GBK" w:hAnsi="方正仿宋_GBK" w:eastAsia="方正仿宋_GBK" w:cs="方正仿宋_GBK"/>
          <w:sz w:val="32"/>
          <w:szCs w:val="32"/>
          <w:lang w:eastAsia="zh-CN"/>
        </w:rPr>
        <w:t>联系方式：</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023-76689666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1F84EB6"/>
    <w:rsid w:val="022638D1"/>
    <w:rsid w:val="025C1186"/>
    <w:rsid w:val="0290727D"/>
    <w:rsid w:val="02B73539"/>
    <w:rsid w:val="02CB6E45"/>
    <w:rsid w:val="04127357"/>
    <w:rsid w:val="047F68EC"/>
    <w:rsid w:val="05B4202B"/>
    <w:rsid w:val="06302AF1"/>
    <w:rsid w:val="065D3704"/>
    <w:rsid w:val="07295976"/>
    <w:rsid w:val="081F3219"/>
    <w:rsid w:val="08BF6497"/>
    <w:rsid w:val="0A052248"/>
    <w:rsid w:val="0A625699"/>
    <w:rsid w:val="0A773988"/>
    <w:rsid w:val="0BA53299"/>
    <w:rsid w:val="0D47753A"/>
    <w:rsid w:val="0DDE6612"/>
    <w:rsid w:val="0E885470"/>
    <w:rsid w:val="0F2D4377"/>
    <w:rsid w:val="0F37245E"/>
    <w:rsid w:val="10AB50F3"/>
    <w:rsid w:val="10EA445F"/>
    <w:rsid w:val="1102232B"/>
    <w:rsid w:val="121D1148"/>
    <w:rsid w:val="127847D0"/>
    <w:rsid w:val="13EE7849"/>
    <w:rsid w:val="14783A90"/>
    <w:rsid w:val="14D1325F"/>
    <w:rsid w:val="14E5394E"/>
    <w:rsid w:val="1552568A"/>
    <w:rsid w:val="16906E89"/>
    <w:rsid w:val="17CB6A39"/>
    <w:rsid w:val="18E316A0"/>
    <w:rsid w:val="198F6E75"/>
    <w:rsid w:val="1A981AB4"/>
    <w:rsid w:val="1B1625F6"/>
    <w:rsid w:val="1C365209"/>
    <w:rsid w:val="1C64154B"/>
    <w:rsid w:val="1D87091B"/>
    <w:rsid w:val="1E8D60A0"/>
    <w:rsid w:val="1EB25D07"/>
    <w:rsid w:val="1F231ECE"/>
    <w:rsid w:val="1FD556E9"/>
    <w:rsid w:val="20071E84"/>
    <w:rsid w:val="20B14850"/>
    <w:rsid w:val="217E452B"/>
    <w:rsid w:val="22085973"/>
    <w:rsid w:val="2340333C"/>
    <w:rsid w:val="23A102E4"/>
    <w:rsid w:val="243E46C6"/>
    <w:rsid w:val="24875F86"/>
    <w:rsid w:val="25E71C90"/>
    <w:rsid w:val="26781180"/>
    <w:rsid w:val="26A96E6F"/>
    <w:rsid w:val="2810476A"/>
    <w:rsid w:val="29694EEC"/>
    <w:rsid w:val="2A2F4519"/>
    <w:rsid w:val="2A9020BE"/>
    <w:rsid w:val="2AA63FB2"/>
    <w:rsid w:val="2C95031E"/>
    <w:rsid w:val="2E274E05"/>
    <w:rsid w:val="2E686BE5"/>
    <w:rsid w:val="2E851637"/>
    <w:rsid w:val="2ECB5DBE"/>
    <w:rsid w:val="2ED57418"/>
    <w:rsid w:val="2FAC3850"/>
    <w:rsid w:val="30950927"/>
    <w:rsid w:val="30CC6E4B"/>
    <w:rsid w:val="310F4ECB"/>
    <w:rsid w:val="338F7D18"/>
    <w:rsid w:val="355C3732"/>
    <w:rsid w:val="373319C1"/>
    <w:rsid w:val="37460743"/>
    <w:rsid w:val="39E97E59"/>
    <w:rsid w:val="3A57394C"/>
    <w:rsid w:val="3A615246"/>
    <w:rsid w:val="3B263044"/>
    <w:rsid w:val="3B4012B5"/>
    <w:rsid w:val="3C080085"/>
    <w:rsid w:val="3C5A2E45"/>
    <w:rsid w:val="3C85428F"/>
    <w:rsid w:val="3D954CB1"/>
    <w:rsid w:val="3EA94F57"/>
    <w:rsid w:val="3F104230"/>
    <w:rsid w:val="3F687193"/>
    <w:rsid w:val="400D61D2"/>
    <w:rsid w:val="419A6BFE"/>
    <w:rsid w:val="41A11966"/>
    <w:rsid w:val="42C371F8"/>
    <w:rsid w:val="435B04CD"/>
    <w:rsid w:val="44AC4783"/>
    <w:rsid w:val="45283135"/>
    <w:rsid w:val="45887917"/>
    <w:rsid w:val="45AB12AF"/>
    <w:rsid w:val="45DF61FF"/>
    <w:rsid w:val="46CD5EFB"/>
    <w:rsid w:val="47E12F43"/>
    <w:rsid w:val="47EB31A6"/>
    <w:rsid w:val="480C43FE"/>
    <w:rsid w:val="48511FBC"/>
    <w:rsid w:val="488E248A"/>
    <w:rsid w:val="490E5B0E"/>
    <w:rsid w:val="49FF2B49"/>
    <w:rsid w:val="4A403248"/>
    <w:rsid w:val="4BE6188A"/>
    <w:rsid w:val="4CAE666B"/>
    <w:rsid w:val="4E0D644A"/>
    <w:rsid w:val="50685AED"/>
    <w:rsid w:val="508B25FB"/>
    <w:rsid w:val="50CC0172"/>
    <w:rsid w:val="51B55591"/>
    <w:rsid w:val="52FA37D6"/>
    <w:rsid w:val="53B309D4"/>
    <w:rsid w:val="551524D1"/>
    <w:rsid w:val="55295B28"/>
    <w:rsid w:val="5555432D"/>
    <w:rsid w:val="557544D4"/>
    <w:rsid w:val="564E4DDB"/>
    <w:rsid w:val="56902F92"/>
    <w:rsid w:val="57803F74"/>
    <w:rsid w:val="57EE22FC"/>
    <w:rsid w:val="58352456"/>
    <w:rsid w:val="59974949"/>
    <w:rsid w:val="599E1FE8"/>
    <w:rsid w:val="59C86913"/>
    <w:rsid w:val="5A0E3980"/>
    <w:rsid w:val="5B196CC4"/>
    <w:rsid w:val="5BB170CB"/>
    <w:rsid w:val="5F424B60"/>
    <w:rsid w:val="5F642965"/>
    <w:rsid w:val="60332CE1"/>
    <w:rsid w:val="604F474B"/>
    <w:rsid w:val="60E400F3"/>
    <w:rsid w:val="61DF13BA"/>
    <w:rsid w:val="62C90943"/>
    <w:rsid w:val="64564CC7"/>
    <w:rsid w:val="64606F8C"/>
    <w:rsid w:val="65513079"/>
    <w:rsid w:val="67C47E6E"/>
    <w:rsid w:val="68480129"/>
    <w:rsid w:val="69A85E56"/>
    <w:rsid w:val="6AB27D7E"/>
    <w:rsid w:val="6B155470"/>
    <w:rsid w:val="6B9416BE"/>
    <w:rsid w:val="6BFE7996"/>
    <w:rsid w:val="6C5A0D47"/>
    <w:rsid w:val="704E6E5B"/>
    <w:rsid w:val="710F3952"/>
    <w:rsid w:val="71774FB6"/>
    <w:rsid w:val="71E22A45"/>
    <w:rsid w:val="73C96508"/>
    <w:rsid w:val="749002B2"/>
    <w:rsid w:val="75083F27"/>
    <w:rsid w:val="76742550"/>
    <w:rsid w:val="76F633EF"/>
    <w:rsid w:val="79D644B8"/>
    <w:rsid w:val="7AB0239C"/>
    <w:rsid w:val="7BAF3E73"/>
    <w:rsid w:val="7C183929"/>
    <w:rsid w:val="7C20276A"/>
    <w:rsid w:val="7DFF159C"/>
    <w:rsid w:val="7EE902EB"/>
    <w:rsid w:val="7F783CB1"/>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乡财科</cp:lastModifiedBy>
  <dcterms:modified xsi:type="dcterms:W3CDTF">2025-01-23T01:43:11Z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F44D2AF8A2C742C2BD20A5082B04F5CC</vt:lpwstr>
  </property>
</Properties>
</file>