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94" w:lineRule="exact"/>
        <w:jc w:val="center"/>
        <w:textAlignment w:val="auto"/>
        <w:rPr>
          <w:rFonts w:hint="eastAsia" w:ascii="Times New Roman" w:hAnsi="Times New Roman" w:eastAsia="方正仿宋_GBK" w:cs="方正仿宋_GBK"/>
          <w:b/>
          <w:bCs/>
          <w:color w:val="333333"/>
          <w:kern w:val="0"/>
          <w:sz w:val="32"/>
          <w:szCs w:val="32"/>
        </w:rPr>
      </w:pPr>
    </w:p>
    <w:p>
      <w:pPr>
        <w:keepNext w:val="0"/>
        <w:keepLines w:val="0"/>
        <w:pageBreakBefore w:val="0"/>
        <w:widowControl/>
        <w:kinsoku/>
        <w:wordWrap/>
        <w:overflowPunct/>
        <w:topLinePunct w:val="0"/>
        <w:bidi w:val="0"/>
        <w:snapToGrid/>
        <w:spacing w:line="594" w:lineRule="exact"/>
        <w:jc w:val="center"/>
        <w:textAlignment w:val="auto"/>
        <w:rPr>
          <w:rFonts w:hint="eastAsia" w:ascii="Times New Roman" w:hAnsi="Times New Roman" w:eastAsia="方正仿宋_GBK" w:cs="方正仿宋_GBK"/>
          <w:b/>
          <w:bCs/>
          <w:color w:val="333333"/>
          <w:kern w:val="0"/>
          <w:sz w:val="32"/>
          <w:szCs w:val="32"/>
        </w:rPr>
      </w:pPr>
    </w:p>
    <w:p>
      <w:pPr>
        <w:keepNext w:val="0"/>
        <w:keepLines w:val="0"/>
        <w:pageBreakBefore w:val="0"/>
        <w:widowControl/>
        <w:kinsoku/>
        <w:wordWrap/>
        <w:overflowPunct/>
        <w:topLinePunct w:val="0"/>
        <w:bidi w:val="0"/>
        <w:snapToGrid/>
        <w:spacing w:line="594" w:lineRule="exact"/>
        <w:jc w:val="center"/>
        <w:textAlignment w:val="auto"/>
        <w:rPr>
          <w:rFonts w:hint="eastAsia" w:ascii="Times New Roman" w:hAnsi="Times New Roman" w:eastAsia="方正仿宋_GBK" w:cs="方正仿宋_GBK"/>
          <w:b/>
          <w:bCs/>
          <w:color w:val="333333"/>
          <w:kern w:val="0"/>
          <w:sz w:val="32"/>
          <w:szCs w:val="32"/>
        </w:rPr>
      </w:pPr>
    </w:p>
    <w:p>
      <w:pPr>
        <w:keepNext w:val="0"/>
        <w:keepLines w:val="0"/>
        <w:pageBreakBefore w:val="0"/>
        <w:widowControl/>
        <w:kinsoku/>
        <w:wordWrap/>
        <w:overflowPunct/>
        <w:topLinePunct w:val="0"/>
        <w:bidi w:val="0"/>
        <w:snapToGrid/>
        <w:spacing w:line="594" w:lineRule="exact"/>
        <w:jc w:val="center"/>
        <w:textAlignment w:val="auto"/>
        <w:rPr>
          <w:rFonts w:hint="eastAsia" w:ascii="Times New Roman" w:hAnsi="Times New Roman" w:eastAsia="方正仿宋_GBK" w:cs="方正仿宋_GBK"/>
          <w:b/>
          <w:bCs/>
          <w:color w:val="333333"/>
          <w:kern w:val="0"/>
          <w:sz w:val="32"/>
          <w:szCs w:val="32"/>
        </w:rPr>
      </w:pPr>
    </w:p>
    <w:p>
      <w:pPr>
        <w:keepNext w:val="0"/>
        <w:keepLines w:val="0"/>
        <w:pageBreakBefore w:val="0"/>
        <w:widowControl/>
        <w:kinsoku/>
        <w:wordWrap/>
        <w:overflowPunct/>
        <w:topLinePunct w:val="0"/>
        <w:bidi w:val="0"/>
        <w:snapToGrid/>
        <w:spacing w:line="594" w:lineRule="exact"/>
        <w:jc w:val="center"/>
        <w:textAlignment w:val="auto"/>
        <w:rPr>
          <w:rFonts w:hint="eastAsia" w:ascii="Times New Roman" w:hAnsi="Times New Roman" w:eastAsia="方正仿宋_GBK" w:cs="方正仿宋_GBK"/>
          <w:b/>
          <w:bCs/>
          <w:color w:val="333333"/>
          <w:kern w:val="0"/>
          <w:sz w:val="32"/>
          <w:szCs w:val="32"/>
        </w:rPr>
      </w:pPr>
    </w:p>
    <w:p>
      <w:pPr>
        <w:pStyle w:val="12"/>
        <w:keepNext w:val="0"/>
        <w:keepLines w:val="0"/>
        <w:pageBreakBefore w:val="0"/>
        <w:kinsoku/>
        <w:wordWrap/>
        <w:overflowPunct/>
        <w:topLinePunct w:val="0"/>
        <w:bidi w:val="0"/>
        <w:snapToGrid/>
        <w:spacing w:line="594" w:lineRule="exact"/>
        <w:jc w:val="center"/>
        <w:textAlignment w:val="auto"/>
        <w:rPr>
          <w:rFonts w:hint="eastAsia" w:ascii="Times New Roman" w:hAnsi="Times New Roman" w:eastAsia="方正仿宋_GBK" w:cs="方正仿宋_GBK"/>
          <w:sz w:val="32"/>
          <w:szCs w:val="32"/>
        </w:rPr>
      </w:pPr>
    </w:p>
    <w:p>
      <w:pPr>
        <w:pStyle w:val="12"/>
        <w:keepNext w:val="0"/>
        <w:keepLines w:val="0"/>
        <w:pageBreakBefore w:val="0"/>
        <w:kinsoku/>
        <w:wordWrap/>
        <w:overflowPunct/>
        <w:topLinePunct w:val="0"/>
        <w:bidi w:val="0"/>
        <w:snapToGrid/>
        <w:spacing w:line="594" w:lineRule="exact"/>
        <w:jc w:val="center"/>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0" w:after="0" w:line="594" w:lineRule="exact"/>
        <w:jc w:val="center"/>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bCs/>
          <w:sz w:val="32"/>
          <w:szCs w:val="32"/>
        </w:rPr>
        <w:t>乌杨街办</w:t>
      </w:r>
      <w:r>
        <w:rPr>
          <w:rFonts w:hint="default" w:ascii="Times New Roman" w:hAnsi="Times New Roman" w:eastAsia="方正仿宋_GBK" w:cs="Times New Roman"/>
          <w:bCs/>
          <w:sz w:val="32"/>
          <w:szCs w:val="32"/>
        </w:rPr>
        <w:t>发〔20</w:t>
      </w:r>
      <w:r>
        <w:rPr>
          <w:rFonts w:hint="eastAsia" w:ascii="Times New Roman" w:hAnsi="Times New Roman" w:eastAsia="方正仿宋_GBK" w:cs="Times New Roman"/>
          <w:bCs/>
          <w:sz w:val="32"/>
          <w:szCs w:val="32"/>
          <w:lang w:val="en-US" w:eastAsia="zh-CN"/>
        </w:rPr>
        <w:t>20</w:t>
      </w:r>
      <w:r>
        <w:rPr>
          <w:rFonts w:hint="default"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lang w:val="en-US" w:eastAsia="zh-CN"/>
        </w:rPr>
        <w:t>53</w:t>
      </w:r>
      <w:r>
        <w:rPr>
          <w:rFonts w:hint="default" w:ascii="Times New Roman" w:hAnsi="Times New Roman" w:eastAsia="方正仿宋_GBK" w:cs="Times New Roman"/>
          <w:bCs/>
          <w:sz w:val="32"/>
          <w:szCs w:val="32"/>
        </w:rPr>
        <w:t>号</w:t>
      </w:r>
    </w:p>
    <w:p>
      <w:pPr>
        <w:keepNext w:val="0"/>
        <w:keepLines w:val="0"/>
        <w:pageBreakBefore w:val="0"/>
        <w:kinsoku/>
        <w:wordWrap/>
        <w:overflowPunct/>
        <w:topLinePunct w:val="0"/>
        <w:bidi w:val="0"/>
        <w:snapToGrid/>
        <w:spacing w:line="594" w:lineRule="exact"/>
        <w:jc w:val="center"/>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eastAsia="方正小标宋_GBK" w:cs="方正小标宋_GBK"/>
          <w:b/>
          <w:bCs/>
          <w:sz w:val="44"/>
          <w:szCs w:val="44"/>
          <w:lang w:val="en-US" w:eastAsia="zh-CN"/>
        </w:rPr>
      </w:pPr>
      <w:r>
        <w:rPr>
          <w:rFonts w:hint="eastAsia" w:ascii="Times New Roman" w:hAnsi="Times New Roman" w:eastAsia="方正小标宋_GBK" w:cs="方正小标宋_GBK"/>
          <w:b/>
          <w:bCs/>
          <w:sz w:val="44"/>
          <w:szCs w:val="44"/>
          <w:lang w:val="en-US" w:eastAsia="zh-CN"/>
        </w:rPr>
        <w:t>乌杨街道办事处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eastAsia="方正小标宋_GBK" w:cs="方正小标宋_GBK"/>
          <w:b/>
          <w:bCs/>
          <w:sz w:val="44"/>
          <w:szCs w:val="44"/>
          <w:lang w:eastAsia="zh-CN"/>
        </w:rPr>
      </w:pPr>
      <w:r>
        <w:rPr>
          <w:rFonts w:hint="eastAsia" w:ascii="Times New Roman" w:hAnsi="Times New Roman" w:eastAsia="方正小标宋_GBK" w:cs="方正小标宋_GBK"/>
          <w:b/>
          <w:bCs/>
          <w:sz w:val="44"/>
          <w:szCs w:val="44"/>
        </w:rPr>
        <w:t>关于</w:t>
      </w:r>
      <w:r>
        <w:rPr>
          <w:rFonts w:hint="eastAsia" w:ascii="Times New Roman" w:hAnsi="Times New Roman" w:eastAsia="方正小标宋_GBK" w:cs="方正小标宋_GBK"/>
          <w:b/>
          <w:bCs/>
          <w:sz w:val="44"/>
          <w:szCs w:val="44"/>
          <w:lang w:eastAsia="zh-CN"/>
        </w:rPr>
        <w:t>印发《2020年生态环境保护工作实施方案》的通知</w:t>
      </w:r>
    </w:p>
    <w:p>
      <w:pPr>
        <w:pStyle w:val="6"/>
        <w:keepNext w:val="0"/>
        <w:keepLines w:val="0"/>
        <w:pageBreakBefore w:val="0"/>
        <w:widowControl w:val="0"/>
        <w:kinsoku/>
        <w:wordWrap/>
        <w:overflowPunct/>
        <w:topLinePunct w:val="0"/>
        <w:autoSpaceDE w:val="0"/>
        <w:autoSpaceDN w:val="0"/>
        <w:bidi w:val="0"/>
        <w:adjustRightInd w:val="0"/>
        <w:snapToGrid/>
        <w:spacing w:line="594" w:lineRule="exact"/>
        <w:ind w:right="-6"/>
        <w:jc w:val="both"/>
        <w:textAlignment w:val="auto"/>
        <w:outlineLvl w:val="9"/>
        <w:rPr>
          <w:rFonts w:hint="eastAsia" w:ascii="Times New Roman" w:hAnsi="Times New Roman" w:eastAsia="方正小标宋_GBK" w:cs="方正小标宋_GBK"/>
          <w:b/>
          <w:bCs/>
          <w:spacing w:val="0"/>
          <w:sz w:val="44"/>
          <w:szCs w:val="44"/>
          <w:u w:val="none"/>
          <w:lang w:eastAsia="zh-CN"/>
        </w:rPr>
      </w:pPr>
    </w:p>
    <w:p>
      <w:pPr>
        <w:keepNext w:val="0"/>
        <w:keepLines w:val="0"/>
        <w:pageBreakBefore w:val="0"/>
        <w:widowControl w:val="0"/>
        <w:kinsoku/>
        <w:wordWrap/>
        <w:overflowPunct/>
        <w:topLinePunct w:val="0"/>
        <w:bidi w:val="0"/>
        <w:snapToGrid/>
        <w:spacing w:line="594" w:lineRule="exact"/>
        <w:textAlignment w:val="auto"/>
        <w:rPr>
          <w:rFonts w:hint="eastAsia" w:ascii="Times New Roman" w:hAnsi="Times New Roman" w:eastAsia="方正仿宋_GBK" w:cs="方正仿宋_GBK"/>
          <w:color w:val="FF0000"/>
          <w:sz w:val="32"/>
        </w:rPr>
      </w:pPr>
      <w:r>
        <w:rPr>
          <w:rFonts w:hint="eastAsia" w:ascii="Times New Roman" w:hAnsi="Times New Roman" w:eastAsia="方正仿宋_GBK" w:cs="方正仿宋_GBK"/>
          <w:color w:val="000000"/>
          <w:sz w:val="32"/>
        </w:rPr>
        <w:t>各村</w:t>
      </w:r>
      <w:r>
        <w:rPr>
          <w:rFonts w:hint="eastAsia" w:ascii="Times New Roman" w:hAnsi="Times New Roman" w:eastAsia="方正仿宋_GBK" w:cs="方正仿宋_GBK"/>
          <w:color w:val="000000"/>
          <w:sz w:val="32"/>
          <w:lang w:eastAsia="zh-CN"/>
        </w:rPr>
        <w:t>（</w:t>
      </w:r>
      <w:r>
        <w:rPr>
          <w:rFonts w:hint="eastAsia" w:ascii="Times New Roman" w:hAnsi="Times New Roman" w:eastAsia="方正仿宋_GBK" w:cs="方正仿宋_GBK"/>
          <w:color w:val="000000"/>
          <w:sz w:val="32"/>
        </w:rPr>
        <w:t>社区</w:t>
      </w:r>
      <w:r>
        <w:rPr>
          <w:rFonts w:hint="eastAsia" w:ascii="Times New Roman" w:hAnsi="Times New Roman" w:eastAsia="方正仿宋_GBK" w:cs="方正仿宋_GBK"/>
          <w:color w:val="000000"/>
          <w:sz w:val="32"/>
          <w:lang w:eastAsia="zh-CN"/>
        </w:rPr>
        <w:t>）居民委员会</w:t>
      </w:r>
      <w:r>
        <w:rPr>
          <w:rFonts w:hint="eastAsia" w:ascii="Times New Roman" w:hAnsi="Times New Roman" w:eastAsia="方正仿宋_GBK" w:cs="方正仿宋_GBK"/>
          <w:color w:val="000000"/>
          <w:sz w:val="32"/>
        </w:rPr>
        <w:t>，</w:t>
      </w:r>
      <w:r>
        <w:rPr>
          <w:rFonts w:hint="eastAsia" w:ascii="Times New Roman" w:hAnsi="Times New Roman" w:eastAsia="方正仿宋_GBK" w:cs="方正仿宋_GBK"/>
          <w:color w:val="000000"/>
          <w:sz w:val="32"/>
          <w:lang w:eastAsia="zh-CN"/>
        </w:rPr>
        <w:t>机关</w:t>
      </w:r>
      <w:r>
        <w:rPr>
          <w:rFonts w:hint="eastAsia" w:ascii="Times New Roman" w:hAnsi="Times New Roman" w:eastAsia="方正仿宋_GBK" w:cs="方正仿宋_GBK"/>
          <w:color w:val="000000"/>
          <w:sz w:val="32"/>
        </w:rPr>
        <w:t>各</w:t>
      </w:r>
      <w:r>
        <w:rPr>
          <w:rFonts w:hint="eastAsia" w:ascii="Times New Roman" w:hAnsi="Times New Roman" w:eastAsia="方正仿宋_GBK" w:cs="方正仿宋_GBK"/>
          <w:color w:val="000000"/>
          <w:sz w:val="32"/>
          <w:lang w:eastAsia="zh-CN"/>
        </w:rPr>
        <w:t>科室、中心、所</w:t>
      </w:r>
      <w:r>
        <w:rPr>
          <w:rFonts w:hint="eastAsia" w:ascii="Times New Roman" w:hAnsi="Times New Roman" w:eastAsia="方正仿宋_GBK" w:cs="方正仿宋_GBK"/>
          <w:color w:val="000000"/>
          <w:sz w:val="32"/>
        </w:rPr>
        <w:t>，有关单位：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微软雅黑"/>
          <w:sz w:val="32"/>
          <w:szCs w:val="28"/>
        </w:rPr>
        <w:t>为</w:t>
      </w:r>
      <w:r>
        <w:rPr>
          <w:rFonts w:hint="eastAsia" w:ascii="Times New Roman" w:hAnsi="Times New Roman" w:eastAsia="方正仿宋_GBK" w:cs="微软雅黑"/>
          <w:sz w:val="32"/>
          <w:szCs w:val="28"/>
          <w:lang w:eastAsia="zh-CN"/>
        </w:rPr>
        <w:t>加强环境保护，落实生态环境保护工作</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经</w:t>
      </w:r>
      <w:r>
        <w:rPr>
          <w:rFonts w:hint="eastAsia" w:ascii="Times New Roman" w:hAnsi="Times New Roman" w:eastAsia="方正仿宋_GBK" w:cs="方正仿宋_GBK"/>
          <w:sz w:val="32"/>
          <w:szCs w:val="32"/>
          <w:lang w:eastAsia="zh-CN"/>
        </w:rPr>
        <w:t>街道办事处研究同意</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现将《</w:t>
      </w:r>
      <w:r>
        <w:rPr>
          <w:rFonts w:hint="eastAsia" w:ascii="Times New Roman" w:hAnsi="Times New Roman" w:eastAsia="方正仿宋_GBK" w:cs="方正小标宋_GBK"/>
          <w:b w:val="0"/>
          <w:bCs w:val="0"/>
          <w:sz w:val="32"/>
          <w:szCs w:val="44"/>
          <w:lang w:eastAsia="zh-CN"/>
        </w:rPr>
        <w:t>2020年生态环境保护工作实施方案</w:t>
      </w:r>
      <w:r>
        <w:rPr>
          <w:rFonts w:hint="eastAsia" w:ascii="Times New Roman" w:hAnsi="Times New Roman" w:eastAsia="方正仿宋_GBK" w:cs="方正仿宋_GBK"/>
          <w:sz w:val="32"/>
          <w:szCs w:val="32"/>
          <w:lang w:eastAsia="zh-CN"/>
        </w:rPr>
        <w:t>》印发给你们，请结合实际，抓好落实。</w:t>
      </w:r>
    </w:p>
    <w:p>
      <w:pPr>
        <w:pStyle w:val="12"/>
        <w:keepNext w:val="0"/>
        <w:keepLines w:val="0"/>
        <w:pageBreakBefore w:val="0"/>
        <w:widowControl w:val="0"/>
        <w:kinsoku/>
        <w:wordWrap/>
        <w:overflowPunct/>
        <w:topLinePunct w:val="0"/>
        <w:bidi w:val="0"/>
        <w:snapToGrid/>
        <w:spacing w:line="594" w:lineRule="exact"/>
        <w:textAlignment w:val="auto"/>
        <w:rPr>
          <w:rFonts w:hint="eastAsia" w:ascii="Times New Roman" w:hAnsi="Times New Roman" w:eastAsia="方正仿宋_GBK" w:cs="方正仿宋_GBK"/>
          <w:sz w:val="32"/>
          <w:szCs w:val="32"/>
          <w:lang w:val="en-US" w:eastAsia="zh-CN"/>
        </w:rPr>
      </w:pPr>
    </w:p>
    <w:p>
      <w:pPr>
        <w:pStyle w:val="12"/>
        <w:keepNext w:val="0"/>
        <w:keepLines w:val="0"/>
        <w:pageBreakBefore w:val="0"/>
        <w:widowControl w:val="0"/>
        <w:kinsoku/>
        <w:wordWrap/>
        <w:overflowPunct/>
        <w:topLinePunct w:val="0"/>
        <w:bidi w:val="0"/>
        <w:snapToGrid/>
        <w:spacing w:line="594" w:lineRule="exact"/>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760" w:firstLineChars="18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乌杨街道办事处</w:t>
      </w:r>
    </w:p>
    <w:p>
      <w:pPr>
        <w:keepNext w:val="0"/>
        <w:keepLines w:val="0"/>
        <w:pageBreakBefore w:val="0"/>
        <w:widowControl w:val="0"/>
        <w:kinsoku/>
        <w:wordWrap/>
        <w:overflowPunct/>
        <w:topLinePunct w:val="0"/>
        <w:autoSpaceDE/>
        <w:autoSpaceDN/>
        <w:bidi w:val="0"/>
        <w:adjustRightInd/>
        <w:snapToGrid/>
        <w:spacing w:line="594" w:lineRule="exact"/>
        <w:ind w:firstLine="5760" w:firstLineChars="18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2020年5月28日</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小标宋简体" w:cs="方正小标宋简体"/>
          <w:sz w:val="32"/>
          <w:szCs w:val="32"/>
        </w:rPr>
        <w:sectPr>
          <w:footerReference r:id="rId3" w:type="default"/>
          <w:pgSz w:w="11906" w:h="16838"/>
          <w:pgMar w:top="2098" w:right="1417" w:bottom="1417" w:left="1417" w:header="851" w:footer="992" w:gutter="0"/>
          <w:pgNumType w:fmt="numberInDash"/>
          <w:cols w:space="0" w:num="1"/>
          <w:rtlGutter w:val="0"/>
          <w:docGrid w:type="lines" w:linePitch="312" w:charSpace="0"/>
        </w:sectPr>
      </w:pPr>
    </w:p>
    <w:p>
      <w:pPr>
        <w:pStyle w:val="2"/>
        <w:keepNext w:val="0"/>
        <w:keepLines w:val="0"/>
        <w:pageBreakBefore w:val="0"/>
        <w:kinsoku/>
        <w:wordWrap/>
        <w:overflowPunct/>
        <w:topLinePunct w:val="0"/>
        <w:bidi w:val="0"/>
        <w:snapToGrid/>
        <w:spacing w:line="594" w:lineRule="exact"/>
        <w:jc w:val="center"/>
        <w:textAlignment w:val="auto"/>
        <w:rPr>
          <w:rFonts w:hint="eastAsia" w:ascii="Times New Roman" w:hAnsi="Times New Roman" w:eastAsia="方正小标宋_GBK" w:cs="方正小标宋_GBK"/>
          <w:b/>
          <w:bCs/>
          <w:sz w:val="44"/>
          <w:szCs w:val="44"/>
          <w:lang w:eastAsia="zh-CN"/>
        </w:rPr>
      </w:pPr>
      <w:r>
        <w:rPr>
          <w:rFonts w:hint="eastAsia" w:ascii="Times New Roman" w:hAnsi="Times New Roman" w:eastAsia="方正小标宋_GBK" w:cs="方正小标宋_GBK"/>
          <w:b/>
          <w:bCs/>
          <w:sz w:val="44"/>
          <w:szCs w:val="44"/>
          <w:lang w:eastAsia="zh-CN"/>
        </w:rPr>
        <w:t>2020年生态环境保护工作实施方案</w:t>
      </w:r>
    </w:p>
    <w:p>
      <w:pPr>
        <w:pStyle w:val="2"/>
        <w:keepNext w:val="0"/>
        <w:keepLines w:val="0"/>
        <w:pageBreakBefore w:val="0"/>
        <w:kinsoku/>
        <w:wordWrap/>
        <w:overflowPunct/>
        <w:topLinePunct w:val="0"/>
        <w:bidi w:val="0"/>
        <w:snapToGrid/>
        <w:spacing w:line="594" w:lineRule="exact"/>
        <w:jc w:val="center"/>
        <w:textAlignment w:val="auto"/>
        <w:rPr>
          <w:rFonts w:hint="eastAsia" w:ascii="Times New Roman" w:hAnsi="Times New Roman" w:eastAsia="方正小标宋_GBK" w:cs="方正小标宋_GBK"/>
          <w:b/>
          <w:bCs/>
          <w:sz w:val="44"/>
          <w:szCs w:val="44"/>
          <w:lang w:eastAsia="zh-CN"/>
        </w:rPr>
      </w:pP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微软雅黑"/>
          <w:sz w:val="32"/>
          <w:szCs w:val="28"/>
        </w:rPr>
      </w:pPr>
      <w:r>
        <w:rPr>
          <w:rFonts w:hint="eastAsia" w:ascii="Times New Roman" w:hAnsi="Times New Roman" w:eastAsia="方正仿宋_GBK" w:cs="微软雅黑"/>
          <w:sz w:val="32"/>
          <w:szCs w:val="28"/>
        </w:rPr>
        <w:t>为深入贯彻习近平</w:t>
      </w:r>
      <w:bookmarkStart w:id="0" w:name="_GoBack"/>
      <w:bookmarkEnd w:id="0"/>
      <w:r>
        <w:rPr>
          <w:rFonts w:hint="eastAsia" w:ascii="Times New Roman" w:hAnsi="Times New Roman" w:eastAsia="方正仿宋_GBK" w:cs="微软雅黑"/>
          <w:sz w:val="32"/>
          <w:szCs w:val="28"/>
        </w:rPr>
        <w:t>生态文明思想，践行“绿水青山就是金山银山”发展理念，推进生态环境保护工作，改善人居环境质量，维护生态环境安全，深入推进“蓝天、碧水、宁静、绿地、田园”五大环保行动，实现可持续发展，结合乌杨街道实际，制定2020年生态环境保护工作实施方案。</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黑体_GBK" w:hAnsi="方正黑体_GBK" w:eastAsia="方正黑体_GBK" w:cs="方正黑体_GBK"/>
          <w:sz w:val="32"/>
          <w:szCs w:val="28"/>
        </w:rPr>
      </w:pPr>
      <w:r>
        <w:rPr>
          <w:rFonts w:hint="eastAsia" w:ascii="方正黑体_GBK" w:hAnsi="方正黑体_GBK" w:eastAsia="方正黑体_GBK" w:cs="方正黑体_GBK"/>
          <w:sz w:val="32"/>
          <w:szCs w:val="28"/>
        </w:rPr>
        <w:t>一、总体要求</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微软雅黑"/>
          <w:sz w:val="32"/>
          <w:szCs w:val="28"/>
        </w:rPr>
      </w:pPr>
      <w:r>
        <w:rPr>
          <w:rFonts w:hint="eastAsia" w:ascii="Times New Roman" w:hAnsi="Times New Roman" w:eastAsia="方正仿宋_GBK" w:cs="微软雅黑"/>
          <w:sz w:val="32"/>
          <w:szCs w:val="28"/>
        </w:rPr>
        <w:t>深入贯彻习近平生态文明思想，努力践行“绿水青山就是金山银山”发展理念，推进实施“乡村振兴”战略。针对环境方面存在的突出问题，坚持“绿色发展，标本兼治、坚持质量核心，系统施治、坚持空间管控，分类防治、坚持改革创新，强化法治；坚持履职尽责，社会共治”的原则开展污染防治。实施生态保护和修复，严密防控生态环境风险，持续推进“蓝天、碧水、宁静、绿地、田园”五大环保行动，打好大气、水、土壤污染防治攻坚战，维护生态环境安全，改善人居环境质量，提高文明程度，优化发展环境，促进和谐发展。</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黑体_GBK" w:hAnsi="方正黑体_GBK" w:eastAsia="方正黑体_GBK" w:cs="方正黑体_GBK"/>
          <w:sz w:val="32"/>
          <w:szCs w:val="28"/>
        </w:rPr>
      </w:pPr>
      <w:r>
        <w:rPr>
          <w:rFonts w:hint="eastAsia" w:ascii="方正黑体_GBK" w:hAnsi="方正黑体_GBK" w:eastAsia="方正黑体_GBK" w:cs="方正黑体_GBK"/>
          <w:sz w:val="32"/>
          <w:szCs w:val="28"/>
        </w:rPr>
        <w:t>二、目标任务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微软雅黑"/>
          <w:sz w:val="32"/>
          <w:szCs w:val="28"/>
        </w:rPr>
      </w:pPr>
      <w:r>
        <w:rPr>
          <w:rFonts w:hint="eastAsia" w:ascii="方正楷体_GBK" w:hAnsi="方正楷体_GBK" w:eastAsia="方正楷体_GBK" w:cs="方正楷体_GBK"/>
          <w:b w:val="0"/>
          <w:bCs w:val="0"/>
          <w:sz w:val="32"/>
          <w:szCs w:val="28"/>
          <w:lang w:val="en-US" w:eastAsia="zh-CN"/>
        </w:rPr>
        <w:t>（一）</w:t>
      </w:r>
      <w:r>
        <w:rPr>
          <w:rFonts w:hint="eastAsia" w:ascii="方正楷体_GBK" w:hAnsi="方正楷体_GBK" w:eastAsia="方正楷体_GBK" w:cs="方正楷体_GBK"/>
          <w:b w:val="0"/>
          <w:bCs w:val="0"/>
          <w:sz w:val="32"/>
          <w:szCs w:val="28"/>
        </w:rPr>
        <w:t>落实生态环境保护工作“一岗双责”，践行“绿水青山就是金山银山”发展理念，推进“蓝天、绿水、青山、田园、宁静”五大环保行动。</w:t>
      </w:r>
      <w:r>
        <w:rPr>
          <w:rFonts w:hint="eastAsia" w:ascii="Times New Roman" w:hAnsi="Times New Roman" w:eastAsia="方正仿宋_GBK" w:cs="微软雅黑"/>
          <w:sz w:val="32"/>
          <w:szCs w:val="28"/>
        </w:rPr>
        <w:t>扎实开展空气环境质量专项整治、农村面源污染防治、生活垃圾分类治理、畜禽粪污治理等工作。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微软雅黑"/>
          <w:sz w:val="32"/>
          <w:szCs w:val="28"/>
        </w:rPr>
      </w:pPr>
      <w:r>
        <w:rPr>
          <w:rFonts w:hint="eastAsia" w:ascii="方正楷体_GBK" w:hAnsi="方正楷体_GBK" w:eastAsia="方正楷体_GBK" w:cs="方正楷体_GBK"/>
          <w:b w:val="0"/>
          <w:bCs w:val="0"/>
          <w:sz w:val="32"/>
          <w:szCs w:val="28"/>
          <w:lang w:val="en-US" w:eastAsia="zh-CN"/>
        </w:rPr>
        <w:t>（二）</w:t>
      </w:r>
      <w:r>
        <w:rPr>
          <w:rFonts w:hint="eastAsia" w:ascii="方正楷体_GBK" w:hAnsi="方正楷体_GBK" w:eastAsia="方正楷体_GBK" w:cs="方正楷体_GBK"/>
          <w:b w:val="0"/>
          <w:bCs w:val="0"/>
          <w:sz w:val="32"/>
          <w:szCs w:val="28"/>
        </w:rPr>
        <w:t>落实生态环境保护主体责任，严格督促和规范工矿企业污染物排放，坚持“谁污染谁治理”原则，开展污染治理。</w:t>
      </w:r>
      <w:r>
        <w:rPr>
          <w:rFonts w:hint="eastAsia" w:ascii="Times New Roman" w:hAnsi="Times New Roman" w:eastAsia="方正仿宋_GBK" w:cs="微软雅黑"/>
          <w:sz w:val="32"/>
          <w:szCs w:val="28"/>
        </w:rPr>
        <w:t>严查污水偷排直排乱排、企业生产废弃物违规堆放、工地扬尘、噪声扰民、机动车尾气超标排放、露天餐饮油烟、城区燃煤销售和使用及城区烟花爆竹违规燃放等违规违法行为。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微软雅黑"/>
          <w:sz w:val="32"/>
          <w:szCs w:val="28"/>
        </w:rPr>
      </w:pPr>
      <w:r>
        <w:rPr>
          <w:rFonts w:hint="eastAsia" w:ascii="方正楷体_GBK" w:hAnsi="方正楷体_GBK" w:eastAsia="方正楷体_GBK" w:cs="方正楷体_GBK"/>
          <w:b w:val="0"/>
          <w:bCs w:val="0"/>
          <w:sz w:val="32"/>
          <w:szCs w:val="28"/>
          <w:lang w:val="en-US" w:eastAsia="zh-CN"/>
        </w:rPr>
        <w:t>（三）</w:t>
      </w:r>
      <w:r>
        <w:rPr>
          <w:rFonts w:hint="eastAsia" w:ascii="方正楷体_GBK" w:hAnsi="方正楷体_GBK" w:eastAsia="方正楷体_GBK" w:cs="方正楷体_GBK"/>
          <w:b w:val="0"/>
          <w:bCs w:val="0"/>
          <w:sz w:val="32"/>
          <w:szCs w:val="28"/>
        </w:rPr>
        <w:t>扎实开展人居环境整治。</w:t>
      </w:r>
      <w:r>
        <w:rPr>
          <w:rFonts w:hint="eastAsia" w:ascii="Times New Roman" w:hAnsi="Times New Roman" w:eastAsia="方正仿宋_GBK" w:cs="微软雅黑"/>
          <w:sz w:val="32"/>
          <w:szCs w:val="28"/>
        </w:rPr>
        <w:t>结合实施乡村振兴战略，开展“三清一改”行动和村庄清洁行动四季战役，有效消除辖区“脏、乱、差”问题，推进畅通、净化、美化、亮化工程，改善人居环境，提升幸福指数。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微软雅黑"/>
          <w:sz w:val="32"/>
          <w:szCs w:val="28"/>
        </w:rPr>
      </w:pPr>
      <w:r>
        <w:rPr>
          <w:rFonts w:hint="eastAsia" w:ascii="方正楷体_GBK" w:hAnsi="方正楷体_GBK" w:eastAsia="方正楷体_GBK" w:cs="方正楷体_GBK"/>
          <w:b w:val="0"/>
          <w:bCs w:val="0"/>
          <w:sz w:val="32"/>
          <w:szCs w:val="28"/>
          <w:lang w:val="en-US" w:eastAsia="zh-CN"/>
        </w:rPr>
        <w:t>（四）</w:t>
      </w:r>
      <w:r>
        <w:rPr>
          <w:rFonts w:hint="eastAsia" w:ascii="方正楷体_GBK" w:hAnsi="方正楷体_GBK" w:eastAsia="方正楷体_GBK" w:cs="方正楷体_GBK"/>
          <w:b w:val="0"/>
          <w:bCs w:val="0"/>
          <w:sz w:val="32"/>
          <w:szCs w:val="28"/>
        </w:rPr>
        <w:t>认真</w:t>
      </w:r>
      <w:r>
        <w:rPr>
          <w:rFonts w:hint="eastAsia" w:ascii="方正楷体_GBK" w:hAnsi="方正楷体_GBK" w:eastAsia="方正楷体_GBK" w:cs="方正楷体_GBK"/>
          <w:b w:val="0"/>
          <w:bCs w:val="0"/>
          <w:sz w:val="32"/>
          <w:szCs w:val="28"/>
          <w:lang w:eastAsia="zh-CN"/>
        </w:rPr>
        <w:t>落实</w:t>
      </w:r>
      <w:r>
        <w:rPr>
          <w:rFonts w:hint="eastAsia" w:ascii="方正楷体_GBK" w:hAnsi="方正楷体_GBK" w:eastAsia="方正楷体_GBK" w:cs="方正楷体_GBK"/>
          <w:b w:val="0"/>
          <w:bCs w:val="0"/>
          <w:sz w:val="32"/>
          <w:szCs w:val="28"/>
        </w:rPr>
        <w:t>问题整改。</w:t>
      </w:r>
      <w:r>
        <w:rPr>
          <w:rFonts w:hint="eastAsia" w:ascii="Times New Roman" w:hAnsi="Times New Roman" w:eastAsia="方正仿宋_GBK" w:cs="微软雅黑"/>
          <w:sz w:val="32"/>
          <w:szCs w:val="28"/>
        </w:rPr>
        <w:t>一要开展生态环境保护领域突出问题的自查自纠，推进立查立改机制落地见效；二要</w:t>
      </w:r>
      <w:r>
        <w:rPr>
          <w:rFonts w:hint="eastAsia" w:ascii="Times New Roman" w:hAnsi="Times New Roman" w:eastAsia="方正仿宋_GBK" w:cs="微软雅黑"/>
          <w:sz w:val="32"/>
          <w:szCs w:val="28"/>
          <w:lang w:eastAsia="zh-CN"/>
        </w:rPr>
        <w:t>坚持“</w:t>
      </w:r>
      <w:r>
        <w:rPr>
          <w:rFonts w:hint="eastAsia" w:ascii="Times New Roman" w:hAnsi="Times New Roman" w:eastAsia="方正仿宋_GBK" w:cs="微软雅黑"/>
          <w:sz w:val="32"/>
          <w:szCs w:val="28"/>
        </w:rPr>
        <w:t>对标对表、按时按质</w:t>
      </w:r>
      <w:r>
        <w:rPr>
          <w:rFonts w:hint="eastAsia" w:ascii="Times New Roman" w:hAnsi="Times New Roman" w:eastAsia="方正仿宋_GBK" w:cs="微软雅黑"/>
          <w:sz w:val="32"/>
          <w:szCs w:val="28"/>
          <w:lang w:eastAsia="zh-CN"/>
        </w:rPr>
        <w:t>”，</w:t>
      </w:r>
      <w:r>
        <w:rPr>
          <w:rFonts w:hint="eastAsia" w:ascii="Times New Roman" w:hAnsi="Times New Roman" w:eastAsia="方正仿宋_GBK" w:cs="微软雅黑"/>
          <w:sz w:val="32"/>
          <w:szCs w:val="28"/>
        </w:rPr>
        <w:t>诚心认领</w:t>
      </w:r>
      <w:r>
        <w:rPr>
          <w:rFonts w:hint="eastAsia" w:ascii="Times New Roman" w:hAnsi="Times New Roman" w:eastAsia="方正仿宋_GBK" w:cs="微软雅黑"/>
          <w:sz w:val="32"/>
          <w:szCs w:val="28"/>
          <w:lang w:eastAsia="zh-CN"/>
        </w:rPr>
        <w:t>和整改</w:t>
      </w:r>
      <w:r>
        <w:rPr>
          <w:rFonts w:hint="eastAsia" w:ascii="Times New Roman" w:hAnsi="Times New Roman" w:eastAsia="方正仿宋_GBK" w:cs="微软雅黑"/>
          <w:sz w:val="32"/>
          <w:szCs w:val="28"/>
        </w:rPr>
        <w:t>上级反馈</w:t>
      </w:r>
      <w:r>
        <w:rPr>
          <w:rFonts w:hint="eastAsia" w:ascii="Times New Roman" w:hAnsi="Times New Roman" w:eastAsia="方正仿宋_GBK" w:cs="微软雅黑"/>
          <w:sz w:val="32"/>
          <w:szCs w:val="28"/>
          <w:lang w:eastAsia="zh-CN"/>
        </w:rPr>
        <w:t>的、认真受理和处置群众反应强烈的</w:t>
      </w:r>
      <w:r>
        <w:rPr>
          <w:rFonts w:hint="eastAsia" w:ascii="Times New Roman" w:hAnsi="Times New Roman" w:eastAsia="方正仿宋_GBK" w:cs="微软雅黑"/>
          <w:sz w:val="32"/>
          <w:szCs w:val="28"/>
        </w:rPr>
        <w:t>生态环境保护领域问题；三要建立健全生态环境突发事件应急处置预案，提升处置突发环境事件的能力。</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微软雅黑"/>
          <w:sz w:val="32"/>
          <w:szCs w:val="28"/>
          <w:lang w:val="en-US" w:eastAsia="zh-CN"/>
        </w:rPr>
      </w:pPr>
      <w:r>
        <w:rPr>
          <w:rFonts w:hint="eastAsia" w:ascii="方正楷体_GBK" w:hAnsi="方正楷体_GBK" w:eastAsia="方正楷体_GBK" w:cs="方正楷体_GBK"/>
          <w:b w:val="0"/>
          <w:bCs w:val="0"/>
          <w:sz w:val="32"/>
          <w:szCs w:val="28"/>
          <w:lang w:val="en-US" w:eastAsia="zh-CN"/>
        </w:rPr>
        <w:t>（五）广泛开展环保法规学习和宣传。</w:t>
      </w:r>
      <w:r>
        <w:rPr>
          <w:rFonts w:hint="eastAsia" w:ascii="Times New Roman" w:hAnsi="Times New Roman" w:eastAsia="方正仿宋_GBK" w:cs="微软雅黑"/>
          <w:sz w:val="32"/>
          <w:szCs w:val="28"/>
          <w:lang w:val="en-US" w:eastAsia="zh-CN"/>
        </w:rPr>
        <w:t>认真组织开展生态环境保护法律法规专题学习培训，提升依法办事能力；深入推进生态环境保护法规进企业、进校园、进农村、进社区、进机关普法宣传，让学法、懂法、知法、用法、守法蔚然成风。</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方正黑体_GBK" w:hAnsi="方正黑体_GBK" w:eastAsia="方正黑体_GBK" w:cs="方正黑体_GBK"/>
          <w:sz w:val="32"/>
          <w:szCs w:val="28"/>
        </w:rPr>
      </w:pPr>
      <w:r>
        <w:rPr>
          <w:rFonts w:hint="eastAsia" w:ascii="方正黑体_GBK" w:hAnsi="方正黑体_GBK" w:eastAsia="方正黑体_GBK" w:cs="方正黑体_GBK"/>
          <w:sz w:val="32"/>
          <w:szCs w:val="28"/>
        </w:rPr>
        <w:t>三、工作措施</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微软雅黑"/>
          <w:sz w:val="32"/>
          <w:szCs w:val="28"/>
        </w:rPr>
      </w:pPr>
      <w:r>
        <w:rPr>
          <w:rFonts w:hint="eastAsia" w:ascii="Times New Roman" w:hAnsi="Times New Roman" w:eastAsia="方正仿宋_GBK" w:cs="微软雅黑"/>
          <w:sz w:val="32"/>
          <w:szCs w:val="28"/>
        </w:rPr>
        <w:t>统一思想，提高认识，切实加强对生态环境保护工作的组织领导。全民动员、全员参与，突出重点，标本兼治。发挥干部群众积极性和创新思维，确保生态环境保护工作取得实效。</w:t>
      </w:r>
    </w:p>
    <w:p>
      <w:pPr>
        <w:keepNext w:val="0"/>
        <w:keepLines w:val="0"/>
        <w:pageBreakBefore w:val="0"/>
        <w:widowControl w:val="0"/>
        <w:numPr>
          <w:ilvl w:val="0"/>
          <w:numId w:val="0"/>
        </w:numPr>
        <w:kinsoku/>
        <w:wordWrap/>
        <w:overflowPunct/>
        <w:topLinePunct w:val="0"/>
        <w:bidi w:val="0"/>
        <w:snapToGrid/>
        <w:spacing w:line="594" w:lineRule="exact"/>
        <w:ind w:left="420" w:leftChars="0"/>
        <w:textAlignment w:val="auto"/>
        <w:rPr>
          <w:rFonts w:hint="eastAsia" w:ascii="Times New Roman" w:hAnsi="Times New Roman" w:eastAsia="方正仿宋_GBK" w:cs="微软雅黑"/>
          <w:sz w:val="32"/>
          <w:szCs w:val="28"/>
        </w:rPr>
      </w:pPr>
      <w:r>
        <w:rPr>
          <w:rFonts w:hint="eastAsia" w:ascii="方正楷体_GBK" w:hAnsi="方正楷体_GBK" w:eastAsia="方正楷体_GBK" w:cs="方正楷体_GBK"/>
          <w:b w:val="0"/>
          <w:bCs w:val="0"/>
          <w:sz w:val="32"/>
          <w:szCs w:val="28"/>
          <w:lang w:eastAsia="zh-CN"/>
        </w:rPr>
        <w:t>（一）</w:t>
      </w:r>
      <w:r>
        <w:rPr>
          <w:rFonts w:hint="eastAsia" w:ascii="方正楷体_GBK" w:hAnsi="方正楷体_GBK" w:eastAsia="方正楷体_GBK" w:cs="方正楷体_GBK"/>
          <w:b w:val="0"/>
          <w:bCs w:val="0"/>
          <w:sz w:val="32"/>
          <w:szCs w:val="28"/>
        </w:rPr>
        <w:t>强化领导，精心组织。</w:t>
      </w:r>
      <w:r>
        <w:rPr>
          <w:rFonts w:hint="eastAsia" w:ascii="Times New Roman" w:hAnsi="Times New Roman" w:eastAsia="方正仿宋_GBK" w:cs="微软雅黑"/>
          <w:sz w:val="32"/>
          <w:szCs w:val="28"/>
        </w:rPr>
        <w:t>将生态环境保护工作作为“一把手”工作抓实抓细。主要负责人亲自过问、亲自指导生态环境保护工作纵深推进，真正做到统筹有力，推动有方，协调有序，整治有效。</w:t>
      </w:r>
    </w:p>
    <w:p>
      <w:pPr>
        <w:keepNext w:val="0"/>
        <w:keepLines w:val="0"/>
        <w:pageBreakBefore w:val="0"/>
        <w:widowControl w:val="0"/>
        <w:numPr>
          <w:ilvl w:val="0"/>
          <w:numId w:val="0"/>
        </w:numPr>
        <w:kinsoku/>
        <w:wordWrap/>
        <w:overflowPunct/>
        <w:topLinePunct w:val="0"/>
        <w:bidi w:val="0"/>
        <w:snapToGrid/>
        <w:spacing w:line="594" w:lineRule="exact"/>
        <w:ind w:left="420" w:leftChars="0"/>
        <w:textAlignment w:val="auto"/>
        <w:rPr>
          <w:rFonts w:hint="eastAsia" w:ascii="Times New Roman" w:hAnsi="Times New Roman" w:eastAsia="方正仿宋_GBK" w:cs="微软雅黑"/>
          <w:sz w:val="32"/>
          <w:szCs w:val="28"/>
        </w:rPr>
      </w:pPr>
      <w:r>
        <w:rPr>
          <w:rFonts w:hint="eastAsia" w:ascii="方正楷体_GBK" w:hAnsi="方正楷体_GBK" w:eastAsia="方正楷体_GBK" w:cs="方正楷体_GBK"/>
          <w:b w:val="0"/>
          <w:bCs w:val="0"/>
          <w:sz w:val="32"/>
          <w:szCs w:val="28"/>
          <w:lang w:eastAsia="zh-CN"/>
        </w:rPr>
        <w:t>（二）</w:t>
      </w:r>
      <w:r>
        <w:rPr>
          <w:rFonts w:hint="eastAsia" w:ascii="方正楷体_GBK" w:hAnsi="方正楷体_GBK" w:eastAsia="方正楷体_GBK" w:cs="方正楷体_GBK"/>
          <w:b w:val="0"/>
          <w:bCs w:val="0"/>
          <w:sz w:val="32"/>
          <w:szCs w:val="28"/>
        </w:rPr>
        <w:t>明确任务，落实责任。</w:t>
      </w:r>
      <w:r>
        <w:rPr>
          <w:rFonts w:hint="eastAsia" w:ascii="Times New Roman" w:hAnsi="Times New Roman" w:eastAsia="方正仿宋_GBK" w:cs="微软雅黑"/>
          <w:sz w:val="32"/>
          <w:szCs w:val="28"/>
        </w:rPr>
        <w:t>按照《工作方案》《一岗双责》的总体要求，明确责任，细化措施，把握时限，狠抓落实。</w:t>
      </w:r>
    </w:p>
    <w:p>
      <w:pPr>
        <w:keepNext w:val="0"/>
        <w:keepLines w:val="0"/>
        <w:pageBreakBefore w:val="0"/>
        <w:widowControl w:val="0"/>
        <w:numPr>
          <w:ilvl w:val="0"/>
          <w:numId w:val="0"/>
        </w:numPr>
        <w:kinsoku/>
        <w:wordWrap/>
        <w:overflowPunct/>
        <w:topLinePunct w:val="0"/>
        <w:bidi w:val="0"/>
        <w:snapToGrid/>
        <w:spacing w:line="594" w:lineRule="exact"/>
        <w:ind w:left="420" w:leftChars="0"/>
        <w:textAlignment w:val="auto"/>
        <w:rPr>
          <w:rFonts w:hint="eastAsia" w:ascii="Times New Roman" w:hAnsi="Times New Roman" w:eastAsia="方正仿宋_GBK" w:cs="微软雅黑"/>
          <w:sz w:val="32"/>
          <w:szCs w:val="28"/>
        </w:rPr>
      </w:pPr>
      <w:r>
        <w:rPr>
          <w:rFonts w:hint="eastAsia" w:ascii="方正楷体_GBK" w:hAnsi="方正楷体_GBK" w:eastAsia="方正楷体_GBK" w:cs="方正楷体_GBK"/>
          <w:b w:val="0"/>
          <w:bCs w:val="0"/>
          <w:sz w:val="32"/>
          <w:szCs w:val="28"/>
          <w:lang w:eastAsia="zh-CN"/>
        </w:rPr>
        <w:t>（三）</w:t>
      </w:r>
      <w:r>
        <w:rPr>
          <w:rFonts w:hint="eastAsia" w:ascii="方正楷体_GBK" w:hAnsi="方正楷体_GBK" w:eastAsia="方正楷体_GBK" w:cs="方正楷体_GBK"/>
          <w:b w:val="0"/>
          <w:bCs w:val="0"/>
          <w:sz w:val="32"/>
          <w:szCs w:val="28"/>
        </w:rPr>
        <w:t>广泛宣传，着力引导。</w:t>
      </w:r>
      <w:r>
        <w:rPr>
          <w:rFonts w:hint="eastAsia" w:ascii="Times New Roman" w:hAnsi="Times New Roman" w:eastAsia="方正仿宋_GBK" w:cs="微软雅黑"/>
          <w:sz w:val="32"/>
          <w:szCs w:val="28"/>
        </w:rPr>
        <w:t>开展全方位宣传，营造全员参与、人人支持的良好氛围。对工作中的典型事迹和经验及时宣传报道。大力普及环保知识和健康文明的生活方式，不断增强干部群众的环保意识，以正确的舆论导向为环境保护工作鼓与呼，促进环保工作纵深推进。</w:t>
      </w:r>
    </w:p>
    <w:p>
      <w:pPr>
        <w:pStyle w:val="12"/>
        <w:keepNext w:val="0"/>
        <w:keepLines w:val="0"/>
        <w:pageBreakBefore w:val="0"/>
        <w:widowControl w:val="0"/>
        <w:numPr>
          <w:ilvl w:val="0"/>
          <w:numId w:val="0"/>
        </w:numPr>
        <w:kinsoku/>
        <w:wordWrap/>
        <w:overflowPunct/>
        <w:topLinePunct w:val="0"/>
        <w:bidi w:val="0"/>
        <w:snapToGrid/>
        <w:spacing w:line="594" w:lineRule="exact"/>
        <w:ind w:left="420" w:leftChars="0"/>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28"/>
          <w:lang w:eastAsia="zh-CN"/>
        </w:rPr>
        <w:t>（四）</w:t>
      </w:r>
      <w:r>
        <w:rPr>
          <w:rFonts w:hint="eastAsia" w:ascii="方正楷体_GBK" w:hAnsi="方正楷体_GBK" w:eastAsia="方正楷体_GBK" w:cs="方正楷体_GBK"/>
          <w:b w:val="0"/>
          <w:bCs w:val="0"/>
          <w:sz w:val="32"/>
          <w:szCs w:val="28"/>
        </w:rPr>
        <w:t>常态整治，保障质效。</w:t>
      </w:r>
      <w:r>
        <w:rPr>
          <w:rFonts w:hint="eastAsia" w:ascii="Times New Roman" w:hAnsi="Times New Roman" w:eastAsia="方正仿宋_GBK" w:cs="微软雅黑"/>
          <w:sz w:val="32"/>
          <w:szCs w:val="28"/>
        </w:rPr>
        <w:t>坚持抓经常经常抓，落实日常监管和巡查机制，推进形成工作常态、长效、规范、科学，不断巩固和扩大治理成果。按照工作方案要求，严把质量关，不随意降低标准，坚持环境污染“零容忍”，确保工作取得实效</w:t>
      </w:r>
      <w:r>
        <w:rPr>
          <w:rFonts w:hint="eastAsia" w:ascii="Times New Roman" w:hAnsi="Times New Roman" w:eastAsia="方正仿宋_GBK" w:cs="微软雅黑"/>
          <w:sz w:val="32"/>
          <w:szCs w:val="28"/>
          <w:lang w:eastAsia="zh-CN"/>
        </w:rPr>
        <w:t>。</w:t>
      </w: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20" w:lineRule="exact"/>
        <w:textAlignment w:val="auto"/>
        <w:rPr>
          <w:rFonts w:hint="eastAsia" w:ascii="Times New Roman" w:hAnsi="Times New Roman" w:eastAsia="方正仿宋_GBK" w:cs="Times New Roman"/>
          <w:sz w:val="32"/>
          <w:szCs w:val="32"/>
          <w:lang w:eastAsia="zh-CN"/>
        </w:rPr>
      </w:pPr>
    </w:p>
    <w:p>
      <w:pPr>
        <w:keepNext w:val="0"/>
        <w:keepLines w:val="0"/>
        <w:pageBreakBefore w:val="0"/>
        <w:pBdr>
          <w:top w:val="single" w:color="auto" w:sz="4" w:space="0"/>
          <w:bottom w:val="single" w:color="auto" w:sz="4" w:space="0"/>
        </w:pBdr>
        <w:kinsoku/>
        <w:wordWrap/>
        <w:overflowPunct/>
        <w:topLinePunct w:val="0"/>
        <w:autoSpaceDE/>
        <w:autoSpaceDN/>
        <w:bidi w:val="0"/>
        <w:snapToGrid/>
        <w:spacing w:line="594" w:lineRule="exact"/>
        <w:ind w:firstLine="320" w:firstLineChars="100"/>
        <w:textAlignment w:val="auto"/>
        <w:rPr>
          <w:rFonts w:hint="eastAsia" w:ascii="Times New Roman" w:hAnsi="Times New Roman" w:eastAsia="方正仿宋_GBK" w:cs="Times New Roman"/>
          <w:sz w:val="28"/>
          <w:szCs w:val="28"/>
          <w:lang w:val="en-US" w:eastAsia="zh-CN"/>
        </w:rPr>
      </w:pPr>
      <w:r>
        <w:rPr>
          <w:rFonts w:hint="default" w:ascii="Times New Roman" w:hAnsi="Times New Roman" w:eastAsia="方正仿宋_GBK" w:cs="Times New Roman"/>
          <w:sz w:val="32"/>
          <w:szCs w:val="28"/>
        </w:rPr>
        <w:t xml:space="preserve">乌杨街道党政办公室    </w:t>
      </w:r>
      <w:r>
        <w:rPr>
          <w:rFonts w:hint="eastAsia" w:ascii="Times New Roman" w:hAnsi="Times New Roman" w:eastAsia="方正仿宋_GBK" w:cs="Times New Roman"/>
          <w:sz w:val="32"/>
          <w:szCs w:val="28"/>
          <w:lang w:val="en-US" w:eastAsia="zh-CN"/>
        </w:rPr>
        <w:t xml:space="preserve">             </w:t>
      </w:r>
      <w:r>
        <w:rPr>
          <w:rFonts w:hint="default" w:ascii="Times New Roman" w:hAnsi="Times New Roman" w:eastAsia="方正仿宋_GBK" w:cs="Times New Roman"/>
          <w:sz w:val="32"/>
          <w:szCs w:val="28"/>
        </w:rPr>
        <w:t xml:space="preserve"> 20</w:t>
      </w:r>
      <w:r>
        <w:rPr>
          <w:rFonts w:hint="eastAsia" w:ascii="Times New Roman" w:hAnsi="Times New Roman" w:eastAsia="方正仿宋_GBK" w:cs="Times New Roman"/>
          <w:sz w:val="32"/>
          <w:szCs w:val="28"/>
          <w:lang w:val="en-US" w:eastAsia="zh-CN"/>
        </w:rPr>
        <w:t>20</w:t>
      </w:r>
      <w:r>
        <w:rPr>
          <w:rFonts w:hint="default" w:ascii="Times New Roman" w:hAnsi="Times New Roman" w:eastAsia="方正仿宋_GBK" w:cs="Times New Roman"/>
          <w:sz w:val="32"/>
          <w:szCs w:val="28"/>
        </w:rPr>
        <w:t>年</w:t>
      </w:r>
      <w:r>
        <w:rPr>
          <w:rFonts w:hint="eastAsia" w:ascii="Times New Roman" w:hAnsi="Times New Roman" w:eastAsia="方正仿宋_GBK" w:cs="Times New Roman"/>
          <w:sz w:val="32"/>
          <w:szCs w:val="28"/>
          <w:lang w:val="en-US" w:eastAsia="zh-CN"/>
        </w:rPr>
        <w:t>5</w:t>
      </w:r>
      <w:r>
        <w:rPr>
          <w:rFonts w:hint="default" w:ascii="Times New Roman" w:hAnsi="Times New Roman" w:eastAsia="方正仿宋_GBK" w:cs="Times New Roman"/>
          <w:sz w:val="32"/>
          <w:szCs w:val="28"/>
        </w:rPr>
        <w:t>月</w:t>
      </w:r>
      <w:r>
        <w:rPr>
          <w:rFonts w:hint="eastAsia" w:ascii="Times New Roman" w:hAnsi="Times New Roman" w:eastAsia="方正仿宋_GBK" w:cs="Times New Roman"/>
          <w:sz w:val="32"/>
          <w:szCs w:val="28"/>
          <w:lang w:val="en-US" w:eastAsia="zh-CN"/>
        </w:rPr>
        <w:t>28</w:t>
      </w:r>
      <w:r>
        <w:rPr>
          <w:rFonts w:hint="default" w:ascii="Times New Roman" w:hAnsi="Times New Roman" w:eastAsia="方正仿宋_GBK" w:cs="Times New Roman"/>
          <w:sz w:val="32"/>
          <w:szCs w:val="28"/>
        </w:rPr>
        <w:t>日</w:t>
      </w:r>
      <w:r>
        <w:rPr>
          <w:rFonts w:hint="eastAsia" w:ascii="Times New Roman" w:hAnsi="Times New Roman" w:eastAsia="方正仿宋_GBK" w:cs="Times New Roman"/>
          <w:sz w:val="32"/>
          <w:szCs w:val="28"/>
          <w:lang w:eastAsia="zh-CN"/>
        </w:rPr>
        <w:t>印发</w:t>
      </w:r>
    </w:p>
    <w:sectPr>
      <w:pgSz w:w="11906" w:h="16838"/>
      <w:pgMar w:top="2098"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Theme="minorEastAsia" w:hAnsiTheme="minorEastAsia" w:eastAsiaTheme="minorEastAsia" w:cstheme="minorEastAsia"/>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Yjc2OTk4ZjU0YjQ3NmMxZTliMTQyM2YwNmVjODIifQ=="/>
  </w:docVars>
  <w:rsids>
    <w:rsidRoot w:val="196313B1"/>
    <w:rsid w:val="07987AFA"/>
    <w:rsid w:val="0CCF70B5"/>
    <w:rsid w:val="0E45033E"/>
    <w:rsid w:val="18CA7E49"/>
    <w:rsid w:val="196313B1"/>
    <w:rsid w:val="19871CEE"/>
    <w:rsid w:val="1C7B556C"/>
    <w:rsid w:val="1D3372E9"/>
    <w:rsid w:val="1E3121CC"/>
    <w:rsid w:val="1EFF5DF6"/>
    <w:rsid w:val="1FA96E8B"/>
    <w:rsid w:val="23E5046E"/>
    <w:rsid w:val="244F1C07"/>
    <w:rsid w:val="26757CB3"/>
    <w:rsid w:val="2763681B"/>
    <w:rsid w:val="27F04442"/>
    <w:rsid w:val="284E6EE3"/>
    <w:rsid w:val="287B2A8C"/>
    <w:rsid w:val="29362FA4"/>
    <w:rsid w:val="3DF02CE3"/>
    <w:rsid w:val="453B5FA7"/>
    <w:rsid w:val="47C652D5"/>
    <w:rsid w:val="484F25AF"/>
    <w:rsid w:val="4917379A"/>
    <w:rsid w:val="49AD49A2"/>
    <w:rsid w:val="4A53185F"/>
    <w:rsid w:val="4A707199"/>
    <w:rsid w:val="4EBD06B7"/>
    <w:rsid w:val="53B641D2"/>
    <w:rsid w:val="54D85F1D"/>
    <w:rsid w:val="5C00691B"/>
    <w:rsid w:val="5DF802AB"/>
    <w:rsid w:val="5F54521D"/>
    <w:rsid w:val="5FCF4C03"/>
    <w:rsid w:val="61634C7E"/>
    <w:rsid w:val="63507636"/>
    <w:rsid w:val="68887D49"/>
    <w:rsid w:val="6974358E"/>
    <w:rsid w:val="6B274B18"/>
    <w:rsid w:val="6D5A1BF3"/>
    <w:rsid w:val="7811621E"/>
    <w:rsid w:val="7A3A4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before="58"/>
      <w:ind w:left="792" w:right="835" w:hanging="768"/>
      <w:outlineLvl w:val="1"/>
    </w:pPr>
    <w:rPr>
      <w:rFonts w:ascii="PMingLiU" w:hAnsi="PMingLiU" w:eastAsia="PMingLiU" w:cs="PMingLiU"/>
      <w:sz w:val="44"/>
      <w:szCs w:val="44"/>
      <w:lang w:val="zh-CN" w:eastAsia="zh-CN" w:bidi="zh-CN"/>
    </w:rPr>
  </w:style>
  <w:style w:type="character" w:default="1" w:styleId="9">
    <w:name w:val="Default Paragraph Font"/>
    <w:link w:val="10"/>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pPr>
      <w:tabs>
        <w:tab w:val="left" w:pos="9066"/>
      </w:tabs>
      <w:autoSpaceDE w:val="0"/>
      <w:autoSpaceDN w:val="0"/>
      <w:adjustRightInd w:val="0"/>
      <w:spacing w:line="360" w:lineRule="auto"/>
      <w:ind w:right="-6"/>
      <w:jc w:val="center"/>
    </w:pPr>
    <w:rPr>
      <w:rFonts w:ascii="宋体" w:hAnsi="宋体"/>
      <w:b/>
      <w:color w:val="000000"/>
      <w:kern w:val="0"/>
      <w:sz w:val="36"/>
      <w:szCs w:val="36"/>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Char Char Char Char Char Char Char Char Char Char Char Char Char Char Char Char Char Char Char Char Char Char Char Char Char Char Char Char Char Char Char Char Char"/>
    <w:basedOn w:val="1"/>
    <w:link w:val="9"/>
    <w:qFormat/>
    <w:uiPriority w:val="0"/>
    <w:pPr>
      <w:widowControl/>
      <w:spacing w:after="160" w:afterLines="0" w:line="240" w:lineRule="exact"/>
      <w:jc w:val="left"/>
    </w:pPr>
  </w:style>
  <w:style w:type="character" w:styleId="11">
    <w:name w:val="page number"/>
    <w:basedOn w:val="9"/>
    <w:qFormat/>
    <w:uiPriority w:val="0"/>
  </w:style>
  <w:style w:type="paragraph" w:customStyle="1" w:styleId="12">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1</Pages>
  <Words>0</Words>
  <Characters>0</Characters>
  <Lines>0</Lines>
  <Paragraphs>0</Paragraphs>
  <TotalTime>12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2019-12-02T02:04:00Z</dcterms:created>
  <dc:creator>Administrator</dc:creator>
  <cp:lastModifiedBy>今晚吃什么啊</cp:lastModifiedBy>
  <cp:lastPrinted>2020-06-01T09:15:00Z</cp:lastPrinted>
  <dcterms:modified xsi:type="dcterms:W3CDTF">2023-10-07T07:32:16Z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4DDB42361FC2421691B5EC011849435E_12</vt:lpwstr>
  </property>
</Properties>
</file>