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Style w:val="4"/>
          <w:rFonts w:hint="eastAsia" w:ascii="方正小标宋_GBK" w:hAnsi="方正小标宋_GBK" w:eastAsia="方正小标宋_GBK" w:cs="方正小标宋_GBK"/>
          <w:sz w:val="40"/>
          <w:szCs w:val="40"/>
        </w:rPr>
        <w:t>秀山土家族苗族自治县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Style w:val="4"/>
          <w:rFonts w:hint="eastAsia" w:ascii="方正小标宋_GBK" w:hAnsi="方正小标宋_GBK" w:eastAsia="方正小标宋_GBK" w:cs="方正小标宋_GBK"/>
          <w:sz w:val="40"/>
          <w:szCs w:val="40"/>
        </w:rPr>
        <w:t>全民节约用电倡议书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全县各级党政机关、企事业单位，广大市民朋友：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根据最新气象预测，8月全市平均气温总体偏高，未来10天我县仍将维持高强度高温天气，日最高气温将达39-43℃，用电负荷需求节节攀升，电力供需日益趋紧。为全力保民生、保安全，特发出以下节约用电倡议：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</w:rPr>
        <w:t>一、公共机构示范节电。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各级党政机关、企事业单位要积极争创节约型机关和节约型公共机构示范单位，率先垂范，带动全社会节约用电。加强日常节电管理，充分利用自然照明，杜绝“白昼灯”“长明灯”“无人灯”;降低空调使用时间，温度设置不低于26℃;办公场所落实“人走电断”措施，低层办公场所倡导使用步行梯，减少电梯使用，最大限度节约用电。暂停城市灯光秀，压减夜间景观照明用电时间，市政路灯间隔性开启，增加照明间距，或结合实际人流量分路段关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</w:rPr>
        <w:t>二、工业企业让电于民。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原则上全县各工业企业高温放假，特殊、危化企业在确保安全的情况下倡导高温放假，切实担当有序用电主体责任，高温时段让电于民。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</w:rPr>
        <w:t>　三、商业场所合理用电。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除县商务委确定的民生保供类企业，其他商业企业合理用电，提升员工节电意识，推广使用节能电器。倡导商场、宾馆、超市、景区、娱乐场所、银行、写字楼等公共商业场所调整负荷，在用电高峰时段，合理压减商圈灯饰、广告灯牌等各类用电设施运行时间，结束营业前半小时关停空调，为节约用电作出积极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</w:rPr>
        <w:t>　四、居民用户节约用电。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鼓励广大市民居家时尽量利用自然光，尽量使用高效率、低能耗电器，减少不必要照明;合理设置空调温度，减少空调开启时长和频次;智能设备避免整夜充电，电器不用时拔掉电源，减少待机耗电;倡导绿色出行，电动汽车、电瓶车尽量利用夜间电力负荷低谷时期充电，践行低碳生活理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</w:rPr>
        <w:t>五、全民参与安全用电。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倡导广大市民和单位增强安全用电意识，使用合规电器产品，不私接电源、不随意改动线路，不在电缆竖井、电表、表箱等电气设备周围堆放杂物，长时间外出前切断所有电源，杜绝安全隐患。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</w:rPr>
        <w:t>节约用电，人人参与。让我们立即行动起来，从自我做起、从现在做起、从节约每一度电做起，以实际行动践行绿色低碳理念，争当节能降碳的倡导者、传播者和践行者。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right"/>
        <w:textAlignment w:val="auto"/>
        <w:outlineLvl w:val="9"/>
        <w:rPr>
          <w:rFonts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秀山县迎峰度夏电力保供工作专班办公室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right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41349"/>
    <w:rsid w:val="56AC0138"/>
    <w:rsid w:val="62E811A1"/>
    <w:rsid w:val="6A4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2022-08-18T07:15:00Z</dcterms:created>
  <dc:creator>Administrator</dc:creator>
  <cp:lastModifiedBy>Administrator</cp:lastModifiedBy>
  <dcterms:modified xsi:type="dcterms:W3CDTF">2022-08-23T07:24:27Z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