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2A8" w:rsidRDefault="005C3C6A">
      <w:pPr>
        <w:spacing w:line="600" w:lineRule="exact"/>
        <w:jc w:val="center"/>
        <w:rPr>
          <w:rFonts w:ascii="方正小标宋_GBK" w:eastAsia="方正小标宋_GBK" w:hAnsi="Times New Roman" w:cs="方正小标宋_GBK"/>
          <w:sz w:val="44"/>
          <w:szCs w:val="44"/>
        </w:rPr>
      </w:pPr>
      <w:r>
        <w:rPr>
          <w:rFonts w:ascii="方正小标宋_GBK" w:eastAsia="方正小标宋_GBK" w:hAnsi="Times New Roman" w:cs="方正小标宋_GBK" w:hint="eastAsia"/>
          <w:sz w:val="44"/>
          <w:szCs w:val="44"/>
        </w:rPr>
        <w:t>秀山土家族苗族自治县</w:t>
      </w:r>
      <w:r>
        <w:rPr>
          <w:rFonts w:ascii="方正小标宋_GBK" w:eastAsia="方正小标宋_GBK" w:hAnsi="Times New Roman" w:cs="方正小标宋_GBK" w:hint="eastAsia"/>
          <w:sz w:val="44"/>
          <w:szCs w:val="44"/>
        </w:rPr>
        <w:t>平凯街道</w:t>
      </w:r>
    </w:p>
    <w:p w:rsidR="00B462A8" w:rsidRDefault="00BE302F" w:rsidP="00BE302F">
      <w:pPr>
        <w:spacing w:line="560" w:lineRule="exact"/>
        <w:jc w:val="center"/>
        <w:rPr>
          <w:rFonts w:ascii="Times New Roman" w:eastAsia="方正仿宋_GBK" w:hAnsi="Times New Roman" w:cs="方正仿宋_GBK"/>
          <w:sz w:val="32"/>
          <w:szCs w:val="32"/>
        </w:rPr>
      </w:pPr>
      <w:r w:rsidRPr="00BE302F">
        <w:rPr>
          <w:rFonts w:ascii="方正小标宋_GBK" w:eastAsia="方正小标宋_GBK" w:hAnsi="Times New Roman" w:cs="方正小标宋_GBK" w:hint="eastAsia"/>
          <w:spacing w:val="-6"/>
          <w:sz w:val="44"/>
          <w:szCs w:val="44"/>
        </w:rPr>
        <w:t>2020年度法治政府建设报告</w:t>
      </w:r>
    </w:p>
    <w:p w:rsidR="00B462A8" w:rsidRDefault="005C3C6A">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年，我单位</w:t>
      </w:r>
      <w:r>
        <w:rPr>
          <w:rFonts w:ascii="Times New Roman" w:eastAsia="方正仿宋_GBK" w:hAnsi="Times New Roman" w:cs="Times New Roman"/>
          <w:sz w:val="32"/>
          <w:szCs w:val="32"/>
        </w:rPr>
        <w:t>以习近平法治思想为指导，以建设法治政府为目标，切实贯彻落实</w:t>
      </w:r>
      <w:r>
        <w:rPr>
          <w:rFonts w:ascii="Times New Roman" w:eastAsia="方正仿宋_GBK" w:hAnsi="Times New Roman" w:cs="Times New Roman"/>
          <w:sz w:val="32"/>
          <w:szCs w:val="32"/>
        </w:rPr>
        <w:t>《秀山土家族苗族自治县法治政府建设实施方案（</w:t>
      </w:r>
      <w:r>
        <w:rPr>
          <w:rFonts w:ascii="Times New Roman" w:eastAsia="方正仿宋_GBK" w:hAnsi="Times New Roman" w:cs="Times New Roman"/>
          <w:sz w:val="32"/>
          <w:szCs w:val="32"/>
        </w:rPr>
        <w:t>2016—2020</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要求</w:t>
      </w:r>
      <w:r>
        <w:rPr>
          <w:rFonts w:ascii="Times New Roman" w:eastAsia="方正仿宋_GBK" w:hAnsi="Times New Roman" w:cs="Times New Roman"/>
          <w:sz w:val="32"/>
          <w:szCs w:val="32"/>
        </w:rPr>
        <w:t>，围绕中心、服务大局、履职尽责、狠抓落实，推进法治政府各项工作有序开展</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依法行政体制机制进一步完善，政府各项工作法治化、规范化水平进一步提升，法治政府建设取得新进展。现将有关情况报告如下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 xml:space="preserve"> </w:t>
      </w:r>
    </w:p>
    <w:p w:rsidR="00B462A8" w:rsidRDefault="005C3C6A">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w:t>
      </w:r>
      <w:r>
        <w:rPr>
          <w:rFonts w:ascii="方正黑体_GBK" w:eastAsia="方正黑体_GBK" w:hAnsi="方正黑体_GBK" w:cs="方正黑体_GBK" w:hint="eastAsia"/>
          <w:sz w:val="32"/>
          <w:szCs w:val="32"/>
        </w:rPr>
        <w:t>2020</w:t>
      </w:r>
      <w:r>
        <w:rPr>
          <w:rFonts w:ascii="方正黑体_GBK" w:eastAsia="方正黑体_GBK" w:hAnsi="方正黑体_GBK" w:cs="方正黑体_GBK" w:hint="eastAsia"/>
          <w:sz w:val="32"/>
          <w:szCs w:val="32"/>
        </w:rPr>
        <w:t>年工作举措和成效</w:t>
      </w:r>
      <w:r>
        <w:rPr>
          <w:rFonts w:ascii="方正黑体_GBK" w:eastAsia="方正黑体_GBK" w:hAnsi="方正黑体_GBK" w:cs="方正黑体_GBK" w:hint="eastAsia"/>
          <w:sz w:val="32"/>
          <w:szCs w:val="32"/>
        </w:rPr>
        <w:t xml:space="preserve"> </w:t>
      </w:r>
    </w:p>
    <w:p w:rsidR="00B462A8" w:rsidRDefault="005C3C6A">
      <w:pPr>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w:t>
      </w:r>
      <w:r>
        <w:rPr>
          <w:rFonts w:ascii="方正楷体_GBK" w:eastAsia="方正楷体_GBK" w:hAnsi="方正楷体_GBK" w:cs="方正楷体_GBK" w:hint="eastAsia"/>
          <w:sz w:val="32"/>
          <w:szCs w:val="32"/>
        </w:rPr>
        <w:t>加强组织领导，强化法治政府建设工作职责</w:t>
      </w:r>
      <w:r>
        <w:rPr>
          <w:rFonts w:ascii="方正楷体_GBK" w:eastAsia="方正楷体_GBK" w:hAnsi="方正楷体_GBK" w:cs="方正楷体_GBK" w:hint="eastAsia"/>
          <w:sz w:val="32"/>
          <w:szCs w:val="32"/>
        </w:rPr>
        <w:t>。</w:t>
      </w:r>
    </w:p>
    <w:p w:rsidR="00B462A8" w:rsidRDefault="005C3C6A">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我</w:t>
      </w:r>
      <w:r>
        <w:rPr>
          <w:rFonts w:ascii="Times New Roman" w:eastAsia="方正仿宋_GBK" w:hAnsi="Times New Roman" w:cs="Times New Roman"/>
          <w:sz w:val="32"/>
          <w:szCs w:val="32"/>
        </w:rPr>
        <w:t>单位</w:t>
      </w:r>
      <w:r>
        <w:rPr>
          <w:rFonts w:ascii="Times New Roman" w:eastAsia="方正仿宋_GBK" w:hAnsi="Times New Roman" w:cs="Times New Roman"/>
          <w:sz w:val="32"/>
          <w:szCs w:val="32"/>
        </w:rPr>
        <w:t>高度重视法治政府建设工作，认真贯彻落实县委全面依法治县委员会第二次会议精神及县政府关于法治建设的有关要求，</w:t>
      </w:r>
      <w:r>
        <w:rPr>
          <w:rFonts w:ascii="Times New Roman" w:eastAsia="方正仿宋_GBK" w:hAnsi="Times New Roman" w:cs="Times New Roman"/>
          <w:sz w:val="32"/>
          <w:szCs w:val="32"/>
        </w:rPr>
        <w:t>一是</w:t>
      </w:r>
      <w:r>
        <w:rPr>
          <w:rFonts w:ascii="Times New Roman" w:eastAsia="方正仿宋_GBK" w:hAnsi="Times New Roman" w:cs="Times New Roman"/>
          <w:sz w:val="32"/>
          <w:szCs w:val="32"/>
        </w:rPr>
        <w:t>严格落实党政主要负责人履行推进法治建设第一责任人职责，把党的领导贯彻到法治政府建设全过程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各方面，为法治政府建设提供了强有力的政治保障和组织保障。</w:t>
      </w:r>
      <w:r>
        <w:rPr>
          <w:rFonts w:ascii="Times New Roman" w:eastAsia="方正仿宋_GBK" w:hAnsi="Times New Roman" w:cs="Times New Roman"/>
          <w:sz w:val="32"/>
          <w:szCs w:val="32"/>
        </w:rPr>
        <w:t>二是落实法治政府建设考核制度，年初把法治政府建设工作纳入各村（社区）的目标考核，细化了工作内容，落实了工作责任。三是加大了法治政府建设工作的协调指导工作，街道司法所、平安建设办公室始终保持与各村（社区）的密切联系，对工作中出现的问题及时介入，提供法律服务，</w:t>
      </w:r>
      <w:r>
        <w:rPr>
          <w:rFonts w:ascii="Times New Roman" w:eastAsia="方正仿宋_GBK" w:hAnsi="Times New Roman" w:cs="Times New Roman"/>
          <w:sz w:val="32"/>
          <w:szCs w:val="32"/>
        </w:rPr>
        <w:t>加以指导协调，实现了对法治政府建设工作的动态管理，有效提高了行政行为的合法性，促进了我街道依法行政工作的总体平稳推进。</w:t>
      </w:r>
    </w:p>
    <w:p w:rsidR="00B462A8" w:rsidRDefault="005C3C6A">
      <w:pPr>
        <w:spacing w:line="56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hint="eastAsia"/>
          <w:sz w:val="32"/>
          <w:szCs w:val="32"/>
        </w:rPr>
        <w:lastRenderedPageBreak/>
        <w:t>（二）强化依法行政，充分发挥法律顾问作用</w:t>
      </w:r>
    </w:p>
    <w:p w:rsidR="00B462A8" w:rsidRDefault="005C3C6A">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一是健全前置合法性审查机制，全面落实对我单位发文的合法性审核，确保我单位发文无法律风险。二是加强行政执法程序规范化建设，深入推进行政执法</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三项制度</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及时清理执法人员，整合执法资源，按照上级要求及时更新执法人员管理系统数据，加强执法人员管理，严格落实执法人员考录、培训制度，积极组织实施行政执法人员网上培训考试，督促执法人员完成执法培训网的培训课程和</w:t>
      </w:r>
      <w:r>
        <w:rPr>
          <w:rFonts w:ascii="Times New Roman" w:eastAsia="方正仿宋_GBK" w:hAnsi="Times New Roman" w:cs="Times New Roman"/>
          <w:sz w:val="32"/>
          <w:szCs w:val="32"/>
        </w:rPr>
        <w:t>考试，经考核合格才能申领执法证，同时严格规范行政执法文书的出具和管理。三是贯彻落实政府法律顾问制度，按要求聘请执业律师担任法律顾问，业务涉及规范性文件审查、合同审查、复议和诉讼案件办理、重大涉法案件协调等方面，充分发挥法律顾问参与重大行政决策、防范行政法律风险的作用。</w:t>
      </w:r>
    </w:p>
    <w:p w:rsidR="00B462A8" w:rsidRDefault="005C3C6A">
      <w:pPr>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（三）强化矛盾化解，全面推动依法治理</w:t>
      </w:r>
    </w:p>
    <w:p w:rsidR="00B462A8" w:rsidRDefault="005C3C6A">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一是进一步畅通行政救济渠道。强化行政复议化解行政争议的主渠道作用，切实保障当事人的救济权利，积极受理符合法定条件的行政复议申请，最大限度保障群众合法的行政救济申请权，以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定分止争、案结事了</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作为行政复议案</w:t>
      </w:r>
      <w:r>
        <w:rPr>
          <w:rFonts w:ascii="Times New Roman" w:eastAsia="方正仿宋_GBK" w:hAnsi="Times New Roman" w:cs="Times New Roman"/>
          <w:sz w:val="32"/>
          <w:szCs w:val="32"/>
        </w:rPr>
        <w:t>件办理的首要目标，坚持严格公正依法办案，化解行政争议，维护社会稳定。</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年，我单位行政复议案件为零。二是认真做好行政应诉工作。坚决落实行政机关负责人出庭应诉制度，</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年我街道办事处作为被告的行政应诉案件为</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件，实现</w:t>
      </w:r>
      <w:r>
        <w:rPr>
          <w:rFonts w:ascii="Times New Roman" w:eastAsia="方正仿宋_GBK" w:hAnsi="Times New Roman" w:cs="Times New Roman"/>
          <w:sz w:val="32"/>
          <w:szCs w:val="32"/>
        </w:rPr>
        <w:t>行政机关负责人应诉率达百分之百。三是充分发挥行政调解作用。依托县、街道、村（社区）三</w:t>
      </w:r>
      <w:r>
        <w:rPr>
          <w:rFonts w:ascii="Times New Roman" w:eastAsia="方正仿宋_GBK" w:hAnsi="Times New Roman" w:cs="Times New Roman"/>
          <w:sz w:val="32"/>
          <w:szCs w:val="32"/>
        </w:rPr>
        <w:lastRenderedPageBreak/>
        <w:t>级矛盾调解力量，形成调解优先、复议分流、诉讼断后的工作闭环，有效衔接人民调解、行政调解、司法调解，在充分保障人民群众切身利益的前提下，最大程度发挥调解作用，化解各类矛盾，截止</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年，我街道已建成</w:t>
      </w:r>
      <w:r>
        <w:rPr>
          <w:rFonts w:ascii="Times New Roman" w:eastAsia="方正仿宋_GBK" w:hAnsi="Times New Roman" w:cs="Times New Roman"/>
          <w:sz w:val="32"/>
          <w:szCs w:val="32"/>
        </w:rPr>
        <w:t>21</w:t>
      </w:r>
      <w:r>
        <w:rPr>
          <w:rFonts w:ascii="Times New Roman" w:eastAsia="方正仿宋_GBK" w:hAnsi="Times New Roman" w:cs="Times New Roman"/>
          <w:sz w:val="32"/>
          <w:szCs w:val="32"/>
        </w:rPr>
        <w:t>个调</w:t>
      </w:r>
      <w:r>
        <w:rPr>
          <w:rFonts w:ascii="Times New Roman" w:eastAsia="方正仿宋_GBK" w:hAnsi="Times New Roman" w:cs="Times New Roman"/>
          <w:sz w:val="32"/>
          <w:szCs w:val="32"/>
        </w:rPr>
        <w:t>解委员会，成功调解群众各类矛盾纠纷</w:t>
      </w:r>
      <w:r>
        <w:rPr>
          <w:rFonts w:ascii="Times New Roman" w:eastAsia="方正仿宋_GBK" w:hAnsi="Times New Roman" w:cs="Times New Roman"/>
          <w:sz w:val="32"/>
          <w:szCs w:val="32"/>
        </w:rPr>
        <w:t>200</w:t>
      </w:r>
      <w:r>
        <w:rPr>
          <w:rFonts w:ascii="Times New Roman" w:eastAsia="方正仿宋_GBK" w:hAnsi="Times New Roman" w:cs="Times New Roman"/>
          <w:sz w:val="32"/>
          <w:szCs w:val="32"/>
        </w:rPr>
        <w:t>余件，基本打开辖区群众遇事找调解、受理能调解、群众愿调解的良好局面。四是积极发挥信访工作在化解社会矛盾中的主渠道作用，切实推进党政一把手负总责，一级抓一级，层层抓落实的信访工作运行机制，构建了触角广泛深入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大信访</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格局，全面落实街道领导信访接待制度，搭建了领导与群众直接对话的平台，积极解决群众难题，主动化解矛盾纠纷，密切党群干群关系。</w:t>
      </w:r>
    </w:p>
    <w:p w:rsidR="00B462A8" w:rsidRDefault="005C3C6A">
      <w:pPr>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（四）强化法制宣传教育，全面提高治理水平</w:t>
      </w:r>
    </w:p>
    <w:p w:rsidR="00B462A8" w:rsidRDefault="005C3C6A">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一是实施关键少数法治意识提升工程。强化领导干部法治教育，党政主要负责人带头学法、模范用法，</w:t>
      </w:r>
      <w:r>
        <w:rPr>
          <w:rFonts w:ascii="Times New Roman" w:eastAsia="方正仿宋_GBK" w:hAnsi="Times New Roman" w:cs="Times New Roman"/>
          <w:sz w:val="32"/>
          <w:szCs w:val="32"/>
        </w:rPr>
        <w:t>做到依法执政、依法行政。专题学习习近平总书记在中央全面依法治国工作会议上的重要讲话精神，提高履职能力。全面落实单位职工进行</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年度法治理论知识网络考试，组织单位职工、村社干部参加县</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五</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普法宣传总结暨民法典法治文化活动。</w:t>
      </w:r>
      <w:r>
        <w:rPr>
          <w:rFonts w:ascii="Times New Roman" w:eastAsia="方正仿宋_GBK" w:hAnsi="Times New Roman" w:cs="Times New Roman"/>
          <w:sz w:val="32"/>
          <w:szCs w:val="32"/>
        </w:rPr>
        <w:t>二是常态化开展普法活动，充分利用各个与法制宣传相关的节日上街开展普法活动，同时，针对未成年人、老年人、消费者、妇女等特定群体针对性开展普法宣传活动，营造人人守法、学法、用法的良好氛围。</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年，我单位共开展街面普法宣传活动</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余场，印制、发放《宪</w:t>
      </w:r>
      <w:r>
        <w:rPr>
          <w:rFonts w:ascii="Times New Roman" w:eastAsia="方正仿宋_GBK" w:hAnsi="Times New Roman" w:cs="Times New Roman"/>
          <w:sz w:val="32"/>
          <w:szCs w:val="32"/>
        </w:rPr>
        <w:lastRenderedPageBreak/>
        <w:t>法》《民法典》《刑法》等法律法规，有</w:t>
      </w:r>
      <w:r>
        <w:rPr>
          <w:rFonts w:ascii="Times New Roman" w:eastAsia="方正仿宋_GBK" w:hAnsi="Times New Roman" w:cs="Times New Roman"/>
          <w:sz w:val="32"/>
          <w:szCs w:val="32"/>
        </w:rPr>
        <w:t>关国家安全、禁毒、未成年人保护、劳动者保护等方面的法律知识宣传册上千分，开展微信、抖音、短信息等线上普法活动</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次。</w:t>
      </w:r>
      <w:r>
        <w:rPr>
          <w:rFonts w:ascii="Times New Roman" w:eastAsia="方正仿宋_GBK" w:hAnsi="Times New Roman" w:cs="Times New Roman"/>
          <w:sz w:val="32"/>
          <w:szCs w:val="32"/>
        </w:rPr>
        <w:t>三是健全完善村（社区）便民服务中心法律服务平台，加强组织建设、落实服务场所、充实服务人员、培训法律服务骨干，构建街道、村（社区）两级法律服务网络。积极为群众答疑解惑、提供帮助，切实引导群众运用合法途径维护自身权益。</w:t>
      </w:r>
    </w:p>
    <w:p w:rsidR="00B462A8" w:rsidRDefault="005C3C6A">
      <w:pPr>
        <w:spacing w:line="560" w:lineRule="exact"/>
        <w:ind w:firstLineChars="200" w:firstLine="640"/>
        <w:rPr>
          <w:rFonts w:ascii="Times New Roman" w:eastAsia="方正仿宋_GBK" w:hAnsi="Times New Roman" w:cs="Times New Roman"/>
          <w:sz w:val="32"/>
          <w:szCs w:val="32"/>
        </w:rPr>
      </w:pPr>
      <w:r>
        <w:rPr>
          <w:rFonts w:ascii="方正黑体_GBK" w:eastAsia="方正黑体_GBK" w:hAnsi="方正黑体_GBK" w:cs="方正黑体_GBK" w:hint="eastAsia"/>
          <w:sz w:val="32"/>
          <w:szCs w:val="32"/>
        </w:rPr>
        <w:t>二、</w:t>
      </w:r>
      <w:r>
        <w:rPr>
          <w:rFonts w:ascii="方正黑体_GBK" w:eastAsia="方正黑体_GBK" w:hAnsi="方正黑体_GBK" w:cs="方正黑体_GBK" w:hint="eastAsia"/>
          <w:sz w:val="32"/>
          <w:szCs w:val="32"/>
        </w:rPr>
        <w:t>2021</w:t>
      </w:r>
      <w:r>
        <w:rPr>
          <w:rFonts w:ascii="方正黑体_GBK" w:eastAsia="方正黑体_GBK" w:hAnsi="方正黑体_GBK" w:cs="方正黑体_GBK" w:hint="eastAsia"/>
          <w:sz w:val="32"/>
          <w:szCs w:val="32"/>
        </w:rPr>
        <w:t>年工作打算</w:t>
      </w:r>
    </w:p>
    <w:p w:rsidR="00B462A8" w:rsidRDefault="005C3C6A">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一是继续加大学习、宣传、培训和普法力度。建立健全行政机关学法用法治度，督促落实机关职工法治教育和培训制度，切实推进法治建设第一责任人制度。按照《</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年普法工作计划》开展普法活动，增强辖区群众守法、学法、用法的意识，营造更加浓厚的法治社会氛围。</w:t>
      </w:r>
    </w:p>
    <w:p w:rsidR="00B462A8" w:rsidRDefault="005C3C6A">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二是提升依法执政、依法行政能力。加强和优化法治工作力量，健全法治建设领导体制和工作运行机制，明确责任分工，统筹各方力量推进法治建设。鼓励支持符合条件的工作人员参加国家统一法律职业资格考试，切实推进</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一村社一法律顾问</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制度，帮助新增法律顾问与对接村社尽快建立联系，明</w:t>
      </w:r>
      <w:r>
        <w:rPr>
          <w:rFonts w:ascii="Times New Roman" w:eastAsia="方正仿宋_GBK" w:hAnsi="Times New Roman" w:cs="Times New Roman"/>
          <w:sz w:val="32"/>
          <w:szCs w:val="32"/>
        </w:rPr>
        <w:t>确工作职责，健全发挥法律顾问作用的机制，扩大其对重大决策、重要涉法事务的事前参与，预防潜在的法律风险。</w:t>
      </w:r>
    </w:p>
    <w:p w:rsidR="00B462A8" w:rsidRDefault="005C3C6A">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三是建立健全科学民主依法决策机制，提高制度建设质量。要推进依法科学民主决策，规范行政决策程序，创新民主决策形</w:t>
      </w:r>
      <w:r>
        <w:rPr>
          <w:rFonts w:ascii="Times New Roman" w:eastAsia="方正仿宋_GBK" w:hAnsi="Times New Roman" w:cs="Times New Roman"/>
          <w:sz w:val="32"/>
          <w:szCs w:val="32"/>
        </w:rPr>
        <w:lastRenderedPageBreak/>
        <w:t>式，扩大群众的参与度；建立重要文件合法性审查制度，提高制度建设质量。</w:t>
      </w:r>
      <w:bookmarkStart w:id="0" w:name="_GoBack"/>
      <w:bookmarkEnd w:id="0"/>
    </w:p>
    <w:sectPr w:rsidR="00B462A8" w:rsidSect="00B462A8">
      <w:pgSz w:w="11906" w:h="16838"/>
      <w:pgMar w:top="2098" w:right="1531" w:bottom="198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3C6A" w:rsidRDefault="005C3C6A" w:rsidP="00BE302F">
      <w:r>
        <w:separator/>
      </w:r>
    </w:p>
  </w:endnote>
  <w:endnote w:type="continuationSeparator" w:id="1">
    <w:p w:rsidR="005C3C6A" w:rsidRDefault="005C3C6A" w:rsidP="00BE30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_GBK">
    <w:altName w:val="Arial Unicode MS"/>
    <w:charset w:val="86"/>
    <w:family w:val="script"/>
    <w:pitch w:val="default"/>
    <w:sig w:usb0="00000000"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方正黑体_GBK">
    <w:altName w:val="Arial Unicode MS"/>
    <w:charset w:val="86"/>
    <w:family w:val="script"/>
    <w:pitch w:val="default"/>
    <w:sig w:usb0="00000000" w:usb1="080E0000" w:usb2="00000000" w:usb3="00000000" w:csb0="00040000" w:csb1="00000000"/>
  </w:font>
  <w:font w:name="方正楷体_GBK">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3C6A" w:rsidRDefault="005C3C6A" w:rsidP="00BE302F">
      <w:r>
        <w:separator/>
      </w:r>
    </w:p>
  </w:footnote>
  <w:footnote w:type="continuationSeparator" w:id="1">
    <w:p w:rsidR="005C3C6A" w:rsidRDefault="005C3C6A" w:rsidP="00BE30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219BE"/>
    <w:rsid w:val="00006FB3"/>
    <w:rsid w:val="0001078A"/>
    <w:rsid w:val="00012BAC"/>
    <w:rsid w:val="00056C79"/>
    <w:rsid w:val="0008566C"/>
    <w:rsid w:val="000B13D4"/>
    <w:rsid w:val="000B28A9"/>
    <w:rsid w:val="000B6D29"/>
    <w:rsid w:val="000C0D78"/>
    <w:rsid w:val="000C6A35"/>
    <w:rsid w:val="00133BD9"/>
    <w:rsid w:val="001372C3"/>
    <w:rsid w:val="00157B5F"/>
    <w:rsid w:val="00170781"/>
    <w:rsid w:val="00174FAB"/>
    <w:rsid w:val="00175279"/>
    <w:rsid w:val="00181E04"/>
    <w:rsid w:val="001857E9"/>
    <w:rsid w:val="00187F59"/>
    <w:rsid w:val="00192DA7"/>
    <w:rsid w:val="00196AC9"/>
    <w:rsid w:val="001B64CA"/>
    <w:rsid w:val="001C648E"/>
    <w:rsid w:val="001C7F6A"/>
    <w:rsid w:val="001D0493"/>
    <w:rsid w:val="001E0E20"/>
    <w:rsid w:val="001E5819"/>
    <w:rsid w:val="001F048D"/>
    <w:rsid w:val="001F56B8"/>
    <w:rsid w:val="00216E64"/>
    <w:rsid w:val="00221240"/>
    <w:rsid w:val="002342A6"/>
    <w:rsid w:val="00234835"/>
    <w:rsid w:val="00250F0E"/>
    <w:rsid w:val="00261987"/>
    <w:rsid w:val="00262E2E"/>
    <w:rsid w:val="00292CEE"/>
    <w:rsid w:val="002D0B30"/>
    <w:rsid w:val="002D5198"/>
    <w:rsid w:val="002E5BCF"/>
    <w:rsid w:val="002F470C"/>
    <w:rsid w:val="00302A02"/>
    <w:rsid w:val="003164D8"/>
    <w:rsid w:val="003375B4"/>
    <w:rsid w:val="003510A8"/>
    <w:rsid w:val="0036511B"/>
    <w:rsid w:val="00376D7E"/>
    <w:rsid w:val="00380051"/>
    <w:rsid w:val="00380730"/>
    <w:rsid w:val="00383890"/>
    <w:rsid w:val="00383AD2"/>
    <w:rsid w:val="003C42B8"/>
    <w:rsid w:val="003C5514"/>
    <w:rsid w:val="003D6620"/>
    <w:rsid w:val="004006A3"/>
    <w:rsid w:val="00413CFD"/>
    <w:rsid w:val="0042023C"/>
    <w:rsid w:val="00443107"/>
    <w:rsid w:val="00457BD7"/>
    <w:rsid w:val="00464A18"/>
    <w:rsid w:val="004712C9"/>
    <w:rsid w:val="004910C5"/>
    <w:rsid w:val="004A1336"/>
    <w:rsid w:val="004A646C"/>
    <w:rsid w:val="004A79E4"/>
    <w:rsid w:val="004B3018"/>
    <w:rsid w:val="004B45FC"/>
    <w:rsid w:val="004C6463"/>
    <w:rsid w:val="004E4C72"/>
    <w:rsid w:val="004F596D"/>
    <w:rsid w:val="0050256E"/>
    <w:rsid w:val="00507ABE"/>
    <w:rsid w:val="005221B7"/>
    <w:rsid w:val="005463AF"/>
    <w:rsid w:val="00553ECA"/>
    <w:rsid w:val="005616E5"/>
    <w:rsid w:val="005B7669"/>
    <w:rsid w:val="005C3C6A"/>
    <w:rsid w:val="005E62BE"/>
    <w:rsid w:val="00637D22"/>
    <w:rsid w:val="00645C79"/>
    <w:rsid w:val="0065063C"/>
    <w:rsid w:val="00674B7A"/>
    <w:rsid w:val="00680C10"/>
    <w:rsid w:val="006843A2"/>
    <w:rsid w:val="006B0232"/>
    <w:rsid w:val="006B476D"/>
    <w:rsid w:val="006E65A4"/>
    <w:rsid w:val="00701C68"/>
    <w:rsid w:val="007161C2"/>
    <w:rsid w:val="007435E2"/>
    <w:rsid w:val="00743E8C"/>
    <w:rsid w:val="0074417C"/>
    <w:rsid w:val="00775168"/>
    <w:rsid w:val="00776D07"/>
    <w:rsid w:val="007A1B4D"/>
    <w:rsid w:val="007C0D35"/>
    <w:rsid w:val="007D545F"/>
    <w:rsid w:val="007D5BA3"/>
    <w:rsid w:val="007E1255"/>
    <w:rsid w:val="007E491B"/>
    <w:rsid w:val="007E4D5C"/>
    <w:rsid w:val="007E7891"/>
    <w:rsid w:val="00800152"/>
    <w:rsid w:val="0081172E"/>
    <w:rsid w:val="00815ABB"/>
    <w:rsid w:val="008212FE"/>
    <w:rsid w:val="008219BE"/>
    <w:rsid w:val="00823050"/>
    <w:rsid w:val="0082465D"/>
    <w:rsid w:val="0082548A"/>
    <w:rsid w:val="00835D0D"/>
    <w:rsid w:val="008531F0"/>
    <w:rsid w:val="0087166C"/>
    <w:rsid w:val="008754E9"/>
    <w:rsid w:val="00880347"/>
    <w:rsid w:val="00892571"/>
    <w:rsid w:val="008978D6"/>
    <w:rsid w:val="008A46A5"/>
    <w:rsid w:val="008B2071"/>
    <w:rsid w:val="008B4D20"/>
    <w:rsid w:val="008C203F"/>
    <w:rsid w:val="008E0727"/>
    <w:rsid w:val="009371A6"/>
    <w:rsid w:val="00966DC4"/>
    <w:rsid w:val="009817F7"/>
    <w:rsid w:val="00987D8B"/>
    <w:rsid w:val="00993AD3"/>
    <w:rsid w:val="009A314B"/>
    <w:rsid w:val="009A3FF0"/>
    <w:rsid w:val="009A4845"/>
    <w:rsid w:val="009B03F0"/>
    <w:rsid w:val="009B2256"/>
    <w:rsid w:val="009B3900"/>
    <w:rsid w:val="009B6C6F"/>
    <w:rsid w:val="00A0312B"/>
    <w:rsid w:val="00A16B3F"/>
    <w:rsid w:val="00A44A59"/>
    <w:rsid w:val="00A60E90"/>
    <w:rsid w:val="00A72259"/>
    <w:rsid w:val="00A74167"/>
    <w:rsid w:val="00A754F7"/>
    <w:rsid w:val="00A824E4"/>
    <w:rsid w:val="00A8498D"/>
    <w:rsid w:val="00AC14C0"/>
    <w:rsid w:val="00AC578F"/>
    <w:rsid w:val="00B123BC"/>
    <w:rsid w:val="00B3030F"/>
    <w:rsid w:val="00B462A8"/>
    <w:rsid w:val="00B47F78"/>
    <w:rsid w:val="00B5670F"/>
    <w:rsid w:val="00B578A4"/>
    <w:rsid w:val="00B66AD2"/>
    <w:rsid w:val="00B9301E"/>
    <w:rsid w:val="00BB18D5"/>
    <w:rsid w:val="00BB2030"/>
    <w:rsid w:val="00BD013A"/>
    <w:rsid w:val="00BE302F"/>
    <w:rsid w:val="00BF296E"/>
    <w:rsid w:val="00BF2B9C"/>
    <w:rsid w:val="00BF34AC"/>
    <w:rsid w:val="00BF534A"/>
    <w:rsid w:val="00C07CBF"/>
    <w:rsid w:val="00C20D46"/>
    <w:rsid w:val="00C42DD2"/>
    <w:rsid w:val="00C522FF"/>
    <w:rsid w:val="00C857C9"/>
    <w:rsid w:val="00C94D24"/>
    <w:rsid w:val="00CE55EE"/>
    <w:rsid w:val="00CF3C97"/>
    <w:rsid w:val="00CF4264"/>
    <w:rsid w:val="00D16BB3"/>
    <w:rsid w:val="00D31793"/>
    <w:rsid w:val="00D6144D"/>
    <w:rsid w:val="00D6591A"/>
    <w:rsid w:val="00D77104"/>
    <w:rsid w:val="00D82498"/>
    <w:rsid w:val="00D86F40"/>
    <w:rsid w:val="00D9004E"/>
    <w:rsid w:val="00DB1968"/>
    <w:rsid w:val="00DB381C"/>
    <w:rsid w:val="00DD018F"/>
    <w:rsid w:val="00DD4458"/>
    <w:rsid w:val="00DE0A6A"/>
    <w:rsid w:val="00DE55B1"/>
    <w:rsid w:val="00E0028A"/>
    <w:rsid w:val="00E0072A"/>
    <w:rsid w:val="00E2525B"/>
    <w:rsid w:val="00E358FF"/>
    <w:rsid w:val="00E44A4E"/>
    <w:rsid w:val="00E50810"/>
    <w:rsid w:val="00E56CFE"/>
    <w:rsid w:val="00E75069"/>
    <w:rsid w:val="00E7596A"/>
    <w:rsid w:val="00EA1F04"/>
    <w:rsid w:val="00EA4CAE"/>
    <w:rsid w:val="00EA765E"/>
    <w:rsid w:val="00EB01A2"/>
    <w:rsid w:val="00EF6812"/>
    <w:rsid w:val="00F023DB"/>
    <w:rsid w:val="00F14E3E"/>
    <w:rsid w:val="00F22263"/>
    <w:rsid w:val="00F22C64"/>
    <w:rsid w:val="00F342BB"/>
    <w:rsid w:val="00F51149"/>
    <w:rsid w:val="00F53568"/>
    <w:rsid w:val="00F8206A"/>
    <w:rsid w:val="00F911B5"/>
    <w:rsid w:val="00FC67AE"/>
    <w:rsid w:val="00FE24E1"/>
    <w:rsid w:val="00FF16DA"/>
    <w:rsid w:val="00FF494D"/>
    <w:rsid w:val="00FF7BDE"/>
    <w:rsid w:val="02412267"/>
    <w:rsid w:val="06DD0DEA"/>
    <w:rsid w:val="17291B5C"/>
    <w:rsid w:val="22C930EB"/>
    <w:rsid w:val="25D0606D"/>
    <w:rsid w:val="30B17652"/>
    <w:rsid w:val="45316772"/>
    <w:rsid w:val="491E3570"/>
    <w:rsid w:val="51A176B5"/>
    <w:rsid w:val="55920AD8"/>
    <w:rsid w:val="6B995F7F"/>
    <w:rsid w:val="724716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2A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B462A8"/>
    <w:pPr>
      <w:ind w:leftChars="100" w:left="100" w:rightChars="100" w:right="100"/>
    </w:pPr>
  </w:style>
  <w:style w:type="paragraph" w:styleId="a4">
    <w:name w:val="Normal (Web)"/>
    <w:basedOn w:val="a"/>
    <w:qFormat/>
    <w:rsid w:val="00B462A8"/>
    <w:pPr>
      <w:spacing w:beforeAutospacing="1" w:afterAutospacing="1"/>
      <w:jc w:val="left"/>
    </w:pPr>
    <w:rPr>
      <w:rFonts w:cs="Times New Roman"/>
      <w:kern w:val="0"/>
      <w:sz w:val="24"/>
    </w:rPr>
  </w:style>
  <w:style w:type="character" w:styleId="a5">
    <w:name w:val="Strong"/>
    <w:qFormat/>
    <w:rsid w:val="00B462A8"/>
    <w:rPr>
      <w:b/>
    </w:rPr>
  </w:style>
  <w:style w:type="character" w:customStyle="1" w:styleId="Char">
    <w:name w:val="正文文本 Char"/>
    <w:basedOn w:val="a0"/>
    <w:link w:val="a3"/>
    <w:qFormat/>
    <w:rsid w:val="00B462A8"/>
    <w:rPr>
      <w:szCs w:val="24"/>
    </w:rPr>
  </w:style>
  <w:style w:type="paragraph" w:styleId="a6">
    <w:name w:val="List Paragraph"/>
    <w:basedOn w:val="a"/>
    <w:uiPriority w:val="34"/>
    <w:qFormat/>
    <w:rsid w:val="00B462A8"/>
    <w:pPr>
      <w:ind w:firstLineChars="200" w:firstLine="420"/>
    </w:pPr>
  </w:style>
  <w:style w:type="paragraph" w:styleId="a7">
    <w:name w:val="header"/>
    <w:basedOn w:val="a"/>
    <w:link w:val="Char0"/>
    <w:uiPriority w:val="99"/>
    <w:semiHidden/>
    <w:unhideWhenUsed/>
    <w:rsid w:val="00BE302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BE302F"/>
    <w:rPr>
      <w:kern w:val="2"/>
      <w:sz w:val="18"/>
      <w:szCs w:val="18"/>
    </w:rPr>
  </w:style>
  <w:style w:type="paragraph" w:styleId="a8">
    <w:name w:val="footer"/>
    <w:basedOn w:val="a"/>
    <w:link w:val="Char1"/>
    <w:uiPriority w:val="99"/>
    <w:semiHidden/>
    <w:unhideWhenUsed/>
    <w:rsid w:val="00BE302F"/>
    <w:pPr>
      <w:tabs>
        <w:tab w:val="center" w:pos="4153"/>
        <w:tab w:val="right" w:pos="8306"/>
      </w:tabs>
      <w:snapToGrid w:val="0"/>
      <w:jc w:val="left"/>
    </w:pPr>
    <w:rPr>
      <w:sz w:val="18"/>
      <w:szCs w:val="18"/>
    </w:rPr>
  </w:style>
  <w:style w:type="character" w:customStyle="1" w:styleId="Char1">
    <w:name w:val="页脚 Char"/>
    <w:basedOn w:val="a0"/>
    <w:link w:val="a8"/>
    <w:uiPriority w:val="99"/>
    <w:semiHidden/>
    <w:rsid w:val="00BE302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5</Pages>
  <Words>351</Words>
  <Characters>2002</Characters>
  <Application>Microsoft Office Word</Application>
  <DocSecurity>0</DocSecurity>
  <Lines>16</Lines>
  <Paragraphs>4</Paragraphs>
  <ScaleCrop>false</ScaleCrop>
  <Company>HP Inc.</Company>
  <LinksUpToDate>false</LinksUpToDate>
  <CharactersWithSpaces>2349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swqa</dc:creator>
  <cp:lastModifiedBy>Admin</cp:lastModifiedBy>
  <cp:revision>531</cp:revision>
  <dcterms:created xsi:type="dcterms:W3CDTF">2021-07-05T01:06:00Z</dcterms:created>
  <dcterms:modified xsi:type="dcterms:W3CDTF">2021-07-19T08:17:00Z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