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Times New Roman" w:hAnsi="Times New Roman" w:eastAsia="方正仿宋_GBK"/>
          <w:sz w:val="34"/>
        </w:rPr>
      </w:pPr>
      <w:r>
        <w:rPr>
          <w:rFonts w:hint="eastAsia" w:ascii="Times New Roman" w:hAnsi="Times New Roman" w:eastAsia="方正小标宋_GBK"/>
          <w:color w:val="FF0000"/>
          <w:w w:val="28"/>
          <w:sz w:val="144"/>
          <w:szCs w:val="144"/>
        </w:rPr>
        <w:t>秀山土家族苗族自治县梅江镇人民政府文件</w:t>
      </w:r>
    </w:p>
    <w:p>
      <w:pPr>
        <w:jc w:val="center"/>
        <w:rPr>
          <w:rFonts w:hint="eastAsia" w:ascii="Times New Roman" w:hAnsi="Times New Roman" w:eastAsia="方正小标宋_GBK"/>
          <w:color w:val="FF0000"/>
          <w:sz w:val="100"/>
          <w:szCs w:val="100"/>
        </w:rPr>
      </w:pPr>
      <w:r>
        <w:rPr>
          <w:rFonts w:ascii="Times New Roman" w:hAnsi="Times New Roman" w:eastAsia="方正仿宋_GBK"/>
          <w:sz w:val="34"/>
        </w:rPr>
        <w:t>梅</w:t>
      </w:r>
      <w:r>
        <w:rPr>
          <w:rFonts w:hint="eastAsia" w:ascii="Times New Roman" w:hAnsi="Times New Roman" w:eastAsia="方正仿宋_GBK"/>
          <w:sz w:val="34"/>
          <w:lang w:eastAsia="zh-CN"/>
        </w:rPr>
        <w:t>江</w:t>
      </w:r>
      <w:r>
        <w:rPr>
          <w:rFonts w:hint="eastAsia" w:ascii="Times New Roman" w:hAnsi="Times New Roman" w:eastAsia="方正仿宋_GBK"/>
          <w:sz w:val="34"/>
        </w:rPr>
        <w:t>府发</w:t>
      </w:r>
      <w:r>
        <w:rPr>
          <w:rFonts w:ascii="Times New Roman" w:hAnsi="Times New Roman" w:eastAsia="方正仿宋_GBK"/>
          <w:sz w:val="34"/>
        </w:rPr>
        <w:t>〔</w:t>
      </w:r>
      <w:r>
        <w:rPr>
          <w:rFonts w:hint="eastAsia" w:ascii="Times New Roman" w:hAnsi="Times New Roman" w:eastAsia="方正仿宋_GBK"/>
          <w:sz w:val="34"/>
          <w:lang w:eastAsia="zh-CN"/>
        </w:rPr>
        <w:t>202</w:t>
      </w:r>
      <w:r>
        <w:rPr>
          <w:rFonts w:hint="eastAsia" w:ascii="Times New Roman" w:hAnsi="Times New Roman" w:eastAsia="方正仿宋_GBK"/>
          <w:sz w:val="34"/>
          <w:lang w:val="en-US" w:eastAsia="zh-CN"/>
        </w:rPr>
        <w:t>1</w:t>
      </w:r>
      <w:r>
        <w:rPr>
          <w:rFonts w:ascii="Times New Roman" w:hAnsi="Times New Roman" w:eastAsia="方正仿宋_GBK"/>
          <w:sz w:val="34"/>
        </w:rPr>
        <w:t>〕</w:t>
      </w:r>
      <w:r>
        <w:rPr>
          <w:rFonts w:hint="eastAsia" w:ascii="Times New Roman" w:hAnsi="Times New Roman"/>
          <w:sz w:val="34"/>
          <w:lang w:val="en-US" w:eastAsia="zh-CN"/>
        </w:rPr>
        <w:t>8</w:t>
      </w:r>
      <w:r>
        <w:rPr>
          <w:rFonts w:hint="eastAsia"/>
          <w:sz w:val="34"/>
          <w:lang w:val="en-US" w:eastAsia="zh-CN"/>
        </w:rPr>
        <w:t>5</w:t>
      </w:r>
      <w:r>
        <w:rPr>
          <w:rFonts w:ascii="Times New Roman" w:hAnsi="Times New Roman" w:eastAsia="方正仿宋_GBK"/>
          <w:sz w:val="34"/>
        </w:rPr>
        <w:t>号</w:t>
      </w:r>
    </w:p>
    <w:p>
      <w:pPr>
        <w:spacing w:line="600" w:lineRule="exact"/>
        <w:jc w:val="both"/>
        <w:rPr>
          <w:rFonts w:hint="eastAsia" w:ascii="Times New Roman" w:hAnsi="Times New Roman" w:eastAsia="方正小标宋_GBK"/>
          <w:color w:val="FF0000"/>
          <w:sz w:val="100"/>
          <w:szCs w:val="100"/>
        </w:rPr>
      </w:pPr>
      <w:r>
        <w:rPr>
          <w:rFonts w:hint="eastAsia" w:ascii="Times New Roman" w:hAnsi="Times New Roman" w:eastAsia="方正小标宋_GBK"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15240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1.2pt;height:0pt;width:414pt;z-index:251661312;mso-width-relative:page;mso-height-relative:page;" filled="f" stroked="t" coordsize="21600,21600" o:gfxdata="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qN3w/TAAAABQEAAA8AAAAAAAAAAQAgAAAAIgAAAGRycy9kb3ducmV2LnhtbFBL&#10;AQIUABQAAAAIAIdO4kBW/G16+wEAAPIDAAAOAAAAAAAAAAEAIAAAACI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9" w:lineRule="exact"/>
        <w:jc w:val="both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梅江镇人民政府</w:t>
      </w:r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印发《</w:t>
      </w:r>
      <w:r>
        <w:rPr>
          <w:rFonts w:hint="eastAsia" w:ascii="方正小标宋_GBK" w:eastAsia="方正小标宋_GBK"/>
          <w:sz w:val="44"/>
          <w:szCs w:val="44"/>
        </w:rPr>
        <w:t>梅江镇全员核酸检测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应急</w:t>
      </w:r>
      <w:r>
        <w:rPr>
          <w:rFonts w:hint="eastAsia" w:ascii="方正小标宋_GBK" w:eastAsia="方正小标宋_GBK"/>
          <w:sz w:val="44"/>
          <w:szCs w:val="44"/>
        </w:rPr>
        <w:t>预案》的通知</w:t>
      </w:r>
    </w:p>
    <w:p>
      <w:pPr>
        <w:spacing w:line="579" w:lineRule="exact"/>
        <w:jc w:val="center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各村（居）委员会、镇级各部门：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经镇班子会研究决定，现将《梅江镇全员核酸检测应急预案》印发你们，请遵照执行。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>
      <w:pPr>
        <w:ind w:firstLine="5440" w:firstLineChars="17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梅江镇人民政府</w:t>
      </w:r>
    </w:p>
    <w:p>
      <w:pPr>
        <w:ind w:firstLine="5120" w:firstLineChars="16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2021年12月30日</w:t>
      </w:r>
    </w:p>
    <w:p>
      <w:pPr>
        <w:tabs>
          <w:tab w:val="left" w:pos="6621"/>
        </w:tabs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621"/>
        </w:tabs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329565</wp:posOffset>
                </wp:positionV>
                <wp:extent cx="5664835" cy="635"/>
                <wp:effectExtent l="0" t="0" r="0" b="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4.1pt;margin-top:25.95pt;height:0.05pt;width:446.05pt;z-index:251660288;mso-width-relative:page;mso-height-relative:page;" filled="f" stroked="t" coordsize="21600,21600" o:gfxdata="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dnbxdcAAAAJAQAADwAAAAAA&#10;AAABACAAAAAiAAAAZHJzL2Rvd25yZXYueG1sUEsBAhQAFAAAAAgAh07iQBzBH0/bAQAA2w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24765</wp:posOffset>
                </wp:positionV>
                <wp:extent cx="5664835" cy="635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5.6pt;margin-top:1.95pt;height:0.05pt;width:446.05pt;z-index:251659264;mso-width-relative:page;mso-height-relative:page;" filled="f" stroked="t" coordsize="21600,21600" o:gfxdata="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syT91QAAAAcBAAAPAAAAAAAA&#10;AAEAIAAAACIAAABkcnMvZG93bnJldi54bWxQSwECFAAUAAAACACHTuJALGE3hdwBAADb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梅江镇党政办公室                  2020年12月30日印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梅江镇全员核酸检测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应急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预案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为认真贯彻落实国家、市、县疫情防控应急指挥部工作部署, 有效防范和应对可能出现的局部新冠肺炎疫情，确保全镇疫情暴发时在 24小时内完成全员核酸检测，特制定此工作预案。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按照“早发现、早隔离、早诊断、早治疗”的防控要求，确保疫情发生后24小时内完成全员核酸检测，及时釆取有效措施，最大限度降低传播风险，保障全镇经济社会快速恢复正常秩序，人民身体健康免受威胁。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二、工作原则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镇级统筹。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镇疫情防控工作领导小组负责全镇全员核酸检测统筹协调工作，制定辖区全员核酸检测预案，组织开展核酸检测工作，做好核酸检测经费、物资等保障工作。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属地负责。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各村（居）在镇疫情防控工作领导小组的统一指挥下，按属地管理原则，以村（居）为单位，按照“镇干部包村、村干部包组”方式，做好本村（居）核酸检测工作。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3.不留死角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加强租住、留（寄）宿等流动人口管理，关注老弱病残等弱势群体，确保辖区内人员一个不漏。</w:t>
      </w:r>
    </w:p>
    <w:p>
      <w:pPr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三、准备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）组建工作队伍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1.成立全员核酸检测工作领导小组，由党委书记陈松林任组长，镇长石登勇、人大主席杨平任副组长，其他班子成员、派出所所长蒲锋、卫生院院长宋君胜为成员，统战委员谭详兰为联络员。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2.全镇以村（居）为单位共组建19支釆样工作队（邑中两支），每支队伍中包含村工作人员不少于5人、采样人员2名以上（由镇卫生院安排配备）。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指定采集点点长，各采集点工作由点长全权负责。村级负责现场布置、组织群众、采样信息登记、后勤保障、现场秩序等工作，釆样人员负责核酸采样、送样和现场医废物处置等工作。特殊村（居）指派警务人员参与现场秩序维护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4.采集人员56名，由梅江镇卫生院制定分配方案。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）设置采样地点。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全镇以村（居）为单位共设置19个釆样点。邑中居委会设置2个釆样点，分别设置在梅江镇中心卫生院和居委会便民服务中心，其余17个村采样点分别设置在各村便民服务中心。各釆样点合理设置等候区、釆集区、缓冲区、临时隔离区（由釆样人员负责指导）。配备采集用消毒用品、拭子、病毒釆集管，并为受检人员准备纸巾、呕吐袋和口罩备用。接到上级采集通知后1小时内完成现场准备工作，1小时后正式开展采样工作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等候区。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设置在室外并根据村（居）实际情况设置人行通道及1米线，保障等候人员的防护安全。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2.采集区。根据釆样点条件，选择采光、通风布局较合理的场地。现场设置2-4个核酸采集通道（专设一个手工录入通道）。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3.缓冲区。空间应相对密闭，可供采集人员更换个人防护装备，放置与釆样规模相匹配的防护用品、采集用消毒用品、拭子和釆集管，户外消杀设备。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4.临时隔离区。用于暂时隔离在釆集过程中发现的发热、疑似患者、高危人群。</w:t>
      </w:r>
    </w:p>
    <w:p>
      <w:pPr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1、邑中居委会：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卫生院采样点（点长：刘学）</w:t>
      </w:r>
    </w:p>
    <w:p>
      <w:pPr>
        <w:ind w:firstLine="643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邑南组、邑中组、五东组、三岔组、邑北组、邑东组群众采样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（1）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信息录入组：李敏、杨飞、欧贤慧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（2）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核酸采集组：卫生院3人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（4）秩序维护组：刘学、杨飞、林魁柱、集镇巡逻队2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（5）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后勤保障组：杨飞、林魁柱、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居委会采样点（点长：刘明祥）</w:t>
      </w:r>
    </w:p>
    <w:p>
      <w:pPr>
        <w:ind w:firstLine="643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西街组、暗礁组、镇江组、教场组、永东组群众采样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（1）信息录入组：蒋雯亦、杨令、黄淑佩。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（4）秩序维护组：刘明祥、吴晓萍、杨秀华、集镇巡逻队3人。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后勤保障组：刘明祥、杨秀华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2、凯干村（点长：郑林玲）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（1）信息录入组：驻村工作队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3、三角村（点长：刘付学）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（1）信息录入组：黄怡、李明贵、刘京林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4、民族村（点长：易华明）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（1）信息录入组：刘东润、吴汉成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（2）核酸采集组：卫生院2人      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5、晏龙村（点长：彭洪波）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（1）信息录入组：邓庆、晏杨洁、刘露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（4）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6、新营村（点长：张晓艳）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（1）信息录入组：刘燕、张玉海、杨龙、曹敏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（4）秩序维护组：驻村干部、村六职干部            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7、双河村（点长：姚靖）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（1）信息录入组：杨毅续、杨林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8、石坎村（点长：姚树青）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（1）信息录入组：宿记、姚兵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9、寨学村（点长：刘睿清）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（1）信息录入组：叶聪、何美清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10、杠龙村（点长：龙江）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（1）信息录入组：许丽丽、陈文明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11、新联村（点长：曾小鹏）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（1）信息录入组：黄磊、黎晓琴、左丞、左洪波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12、关田村（点长：陈祖荣）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（1）信息录入组：宋辉、程志楠、宪萍、李红艳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13、八幅村（点长：严川）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（1）信息录入组：李简、杨超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（2）核酸采集组：卫生院2人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14、财塘村（点长：江勤）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（1）信息录入组：田凯、谭玲、车之禹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15吏目村（点长：谭祥兰）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（1）信息录入组：姚雨、杨丹丹、李维维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16、兴隆坳村（点长：伍刚）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（1）信息录入组：张小丽、任小庆、张紫文、高玉生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17、两路村（点长：刘仕军）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（1）信息录入组：鲁春燕、杨艳华、蒋坤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（2）核酸采集组：卫生院3人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18、坪南村（点长：方成军）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（1）信息录入组：金一山、马文青、张纹、刘领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职责：负责收集并登记受检者相关信息。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（2）核酸采集组：卫生院4人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职责：负责核酸采样、送样和现场医废物处置等。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（3）群众组织组：各小组组长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职责：负责通知辖区内群众到核酸采集点进行核酸采集，做到不漏一户、不漏一人。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（4）秩序维护组：驻村工作队、驻村干部、村六职干部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职责：负责维护采集点现场秩序，应对中暑、发热等突发状况。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（5）后勤保障组：村六职干部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职责：负责采集场地的布置及帐篷搭建、防暑药品、水、口罩、风扇、冰箱等物资的准备。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（四）机动组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组长：谭祥兰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成员：刘关富、卫生院2人  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职责：负责对各村未集中采集核酸人员进行上门采样、送样和现场医废物处置。</w:t>
      </w:r>
    </w:p>
    <w:p>
      <w:pPr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预案启动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根据县疫情防控应急指挥部根据疫情爆发情况，由领导小组决定启动本应急预案。预案启动后，所涉人员迅速进入工作岗位，按照分工协作原则做好相应工作。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ind w:firstLine="723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                      </w:t>
      </w: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70309020205020404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C12BA"/>
    <w:rsid w:val="03E90D51"/>
    <w:rsid w:val="0895217A"/>
    <w:rsid w:val="0B336FA8"/>
    <w:rsid w:val="11CE25E8"/>
    <w:rsid w:val="1257738A"/>
    <w:rsid w:val="1AF24006"/>
    <w:rsid w:val="233A7A10"/>
    <w:rsid w:val="25821782"/>
    <w:rsid w:val="291B3A0A"/>
    <w:rsid w:val="35383C89"/>
    <w:rsid w:val="380B23C1"/>
    <w:rsid w:val="3B033BC0"/>
    <w:rsid w:val="3C800582"/>
    <w:rsid w:val="52DB454B"/>
    <w:rsid w:val="61D43F95"/>
    <w:rsid w:val="63BC12BA"/>
    <w:rsid w:val="64CA5117"/>
    <w:rsid w:val="67E22CF7"/>
    <w:rsid w:val="6F12330B"/>
    <w:rsid w:val="747F39A1"/>
    <w:rsid w:val="76A75974"/>
    <w:rsid w:val="7AC46012"/>
    <w:rsid w:val="7AD9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2016-12-19T10:07:00Z</dcterms:created>
  <dc:creator>Administrator</dc:creator>
  <cp:lastModifiedBy> 张林洁</cp:lastModifiedBy>
  <cp:lastPrinted>2017-02-11T03:43:00Z</cp:lastPrinted>
  <dcterms:modified xsi:type="dcterms:W3CDTF">2022-01-04T03:20:52Z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532B34AC3182455C98E836C996D0DF97</vt:lpwstr>
  </property>
</Properties>
</file>