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秀山土家族苗族自治县龙池镇财政办公室2023年度决算公开说明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方正小标宋_GBK" w:hAnsi="方正小标宋_GBK" w:eastAsia="方正小标宋_GBK" w:cs="方正小标宋_GBK"/>
          <w:sz w:val="44"/>
          <w:szCs w:val="44"/>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bookmarkStart w:id="0" w:name="_GoBack"/>
      <w:bookmarkEnd w:id="0"/>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财政办公室。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楷体_GBK" w:hAnsi="方正楷体_GBK" w:eastAsia="方正楷体_GBK" w:cs="方正楷体_GBK"/>
          <w:b w:val="0"/>
          <w:bCs/>
          <w:sz w:val="32"/>
          <w:szCs w:val="32"/>
          <w:shd w:val="clear" w:color="auto" w:fill="FFFFFF"/>
        </w:rPr>
      </w:pPr>
      <w:r>
        <w:rPr>
          <w:rStyle w:val="8"/>
          <w:rFonts w:hint="default"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方正楷体_GBK" w:hAnsi="方正楷体_GBK" w:eastAsia="方正楷体_GBK" w:cs="方正楷体_GBK"/>
          <w:b w:val="0"/>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2023年度收入总计96.19万元，支出总计96.19</w:t>
      </w:r>
      <w:r>
        <w:rPr>
          <w:rFonts w:hint="default" w:ascii="Times New Roman" w:hAnsi="Times New Roman" w:eastAsia="方正仿宋_GBK" w:cs="Times New Roman"/>
          <w:sz w:val="32"/>
          <w:szCs w:val="32"/>
          <w:shd w:val="clear" w:color="auto" w:fill="FFFFFF"/>
        </w:rPr>
        <w:t>万元。收支较上年决算数增加96.19万元，增长100.00%，主要原因是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方正楷体_GBK" w:hAnsi="方正楷体_GBK" w:eastAsia="方正楷体_GBK" w:cs="方正楷体_GBK"/>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2023年度收入合计96.19万元，较上年决算数增加96.19万元，增长100.00%，主要原因是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其中：财政拨款收入96.19</w:t>
      </w:r>
      <w:r>
        <w:rPr>
          <w:rFonts w:hint="default" w:ascii="Times New Roman" w:hAnsi="Times New Roman" w:eastAsia="方正仿宋_GBK" w:cs="Times New Roman"/>
          <w:sz w:val="32"/>
          <w:szCs w:val="32"/>
          <w:shd w:val="clear" w:color="auto" w:fill="FFFFFF"/>
        </w:rPr>
        <w:t>万元，占100.00</w:t>
      </w:r>
      <w:r>
        <w:rPr>
          <w:rFonts w:hint="default" w:ascii="Times New Roman" w:hAnsi="Times New Roman" w:eastAsia="方正仿宋_GBK" w:cs="Times New Roman"/>
          <w:sz w:val="32"/>
          <w:szCs w:val="32"/>
          <w:shd w:val="clear" w:color="auto" w:fill="FFFFFF"/>
        </w:rPr>
        <w:t>%；事业收入0.00</w:t>
      </w:r>
      <w:r>
        <w:rPr>
          <w:rFonts w:hint="default" w:ascii="Times New Roman" w:hAnsi="Times New Roman" w:eastAsia="方正仿宋_GBK" w:cs="Times New Roman"/>
          <w:sz w:val="32"/>
          <w:szCs w:val="32"/>
          <w:shd w:val="clear" w:color="auto" w:fill="FFFFFF"/>
        </w:rPr>
        <w:t>万元，占0.00%；经营收入0.00</w:t>
      </w:r>
      <w:r>
        <w:rPr>
          <w:rFonts w:hint="default" w:ascii="Times New Roman" w:hAnsi="Times New Roman" w:eastAsia="方正仿宋_GBK" w:cs="Times New Roman"/>
          <w:sz w:val="32"/>
          <w:szCs w:val="32"/>
          <w:shd w:val="clear" w:color="auto" w:fill="FFFFFF"/>
        </w:rPr>
        <w:t>万元，占0.00%；其他收入0.00</w:t>
      </w:r>
      <w:r>
        <w:rPr>
          <w:rFonts w:hint="default" w:ascii="Times New Roman" w:hAnsi="Times New Roman" w:eastAsia="方正仿宋_GBK" w:cs="Times New Roman"/>
          <w:sz w:val="32"/>
          <w:szCs w:val="32"/>
          <w:shd w:val="clear" w:color="auto" w:fill="FFFFFF"/>
        </w:rPr>
        <w:t>万元，占0.00%。此外，使用非财政拨款结余和专用结余0.00</w:t>
      </w:r>
      <w:r>
        <w:rPr>
          <w:rFonts w:hint="default" w:ascii="Times New Roman" w:hAnsi="Times New Roman" w:eastAsia="方正仿宋_GBK" w:cs="Times New Roman"/>
          <w:sz w:val="32"/>
          <w:szCs w:val="32"/>
          <w:shd w:val="clear" w:color="auto" w:fill="FFFFFF"/>
        </w:rPr>
        <w:t>万元，年初结转和结余0.00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方正楷体_GBK" w:hAnsi="方正楷体_GBK" w:eastAsia="方正楷体_GBK" w:cs="方正楷体_GBK"/>
          <w:b w:val="0"/>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2023年度支出合计96.19</w:t>
      </w:r>
      <w:r>
        <w:rPr>
          <w:rFonts w:hint="default" w:ascii="Times New Roman" w:hAnsi="Times New Roman" w:eastAsia="方正仿宋_GBK" w:cs="Times New Roman"/>
          <w:sz w:val="32"/>
          <w:szCs w:val="32"/>
          <w:shd w:val="clear" w:color="auto" w:fill="FFFFFF"/>
        </w:rPr>
        <w:t>万元，较上年决算数增加96.19万元，增长100.00%，主要原因是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其中：基本支出96.19</w:t>
      </w:r>
      <w:r>
        <w:rPr>
          <w:rFonts w:hint="default" w:ascii="Times New Roman" w:hAnsi="Times New Roman" w:eastAsia="方正仿宋_GBK" w:cs="Times New Roman"/>
          <w:sz w:val="32"/>
          <w:szCs w:val="32"/>
          <w:shd w:val="clear" w:color="auto" w:fill="FFFFFF"/>
        </w:rPr>
        <w:t>万元，占100.00%；项目支出0.00</w:t>
      </w:r>
      <w:r>
        <w:rPr>
          <w:rFonts w:hint="default" w:ascii="Times New Roman" w:hAnsi="Times New Roman" w:eastAsia="方正仿宋_GBK" w:cs="Times New Roman"/>
          <w:sz w:val="32"/>
          <w:szCs w:val="32"/>
          <w:shd w:val="clear" w:color="auto" w:fill="FFFFFF"/>
        </w:rPr>
        <w:t>万元，占0.00%；经营支出0.00</w:t>
      </w:r>
      <w:r>
        <w:rPr>
          <w:rFonts w:hint="default" w:ascii="Times New Roman" w:hAnsi="Times New Roman" w:eastAsia="方正仿宋_GBK" w:cs="Times New Roman"/>
          <w:sz w:val="32"/>
          <w:szCs w:val="32"/>
          <w:shd w:val="clear" w:color="auto" w:fill="FFFFFF"/>
        </w:rPr>
        <w:t>万元，占0.00%。此外，结余分配0.00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sz w:val="32"/>
          <w:szCs w:val="32"/>
          <w:shd w:val="clear" w:color="auto" w:fill="FFFFFF"/>
          <w:lang w:val="en-US" w:eastAsia="zh-CN"/>
        </w:rPr>
      </w:pPr>
      <w:r>
        <w:rPr>
          <w:rStyle w:val="8"/>
          <w:rFonts w:hint="default" w:ascii="方正楷体_GBK" w:hAnsi="方正楷体_GBK" w:eastAsia="方正楷体_GBK" w:cs="方正楷体_GBK"/>
          <w:b w:val="0"/>
          <w:bCs/>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年度年末结转和结余0.00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资金已使用完，无结转结余。</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2023年度财政拨款收、支总计96.19万元。与2022年相比，财政拨款收、支总计各增加96.19万元，增长100.00%。主要原因是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方正楷体_GBK" w:hAnsi="方正楷体_GBK" w:eastAsia="方正楷体_GBK" w:cs="方正楷体_GBK"/>
          <w:b w:val="0"/>
          <w:bCs/>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2023年度一般公共预算财政拨款收入96.19</w:t>
      </w:r>
      <w:r>
        <w:rPr>
          <w:rFonts w:hint="default" w:ascii="Times New Roman" w:hAnsi="Times New Roman" w:eastAsia="方正仿宋_GBK" w:cs="Times New Roman"/>
          <w:sz w:val="32"/>
          <w:szCs w:val="32"/>
          <w:shd w:val="clear" w:color="auto" w:fill="FFFFFF"/>
        </w:rPr>
        <w:t>万元，较上年决算数增加96.19万元，增长100.00%。主要原因是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较年初预算数减少5.67万元，下降5.57%。主要原因是</w:t>
      </w:r>
      <w:r>
        <w:rPr>
          <w:rFonts w:hint="eastAsia" w:ascii="Times New Roman" w:hAnsi="Times New Roman" w:eastAsia="方正仿宋_GBK" w:cs="Times New Roman"/>
          <w:sz w:val="32"/>
          <w:szCs w:val="32"/>
          <w:shd w:val="clear" w:color="auto" w:fill="FFFFFF"/>
          <w:lang w:val="en-US" w:eastAsia="zh-CN"/>
        </w:rPr>
        <w:t>落实政府过紧日子要求。</w:t>
      </w:r>
      <w:r>
        <w:rPr>
          <w:rFonts w:hint="default" w:ascii="Times New Roman" w:hAnsi="Times New Roman" w:eastAsia="方正仿宋_GBK" w:cs="Times New Roman"/>
          <w:sz w:val="32"/>
          <w:szCs w:val="32"/>
          <w:shd w:val="clear" w:color="auto" w:fill="FFFFFF"/>
        </w:rPr>
        <w:t>此外，年初财政拨款结转和结余0.00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val="en-US" w:eastAsia="zh-CN"/>
        </w:rPr>
      </w:pPr>
      <w:r>
        <w:rPr>
          <w:rStyle w:val="8"/>
          <w:rFonts w:hint="default" w:ascii="方正楷体_GBK" w:hAnsi="方正楷体_GBK" w:eastAsia="方正楷体_GBK" w:cs="方正楷体_GBK"/>
          <w:b w:val="0"/>
          <w:bCs/>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2023年度一般公共预算财政拨款支出96.19</w:t>
      </w:r>
      <w:r>
        <w:rPr>
          <w:rFonts w:hint="default" w:ascii="Times New Roman" w:hAnsi="Times New Roman" w:eastAsia="方正仿宋_GBK" w:cs="Times New Roman"/>
          <w:sz w:val="32"/>
          <w:szCs w:val="32"/>
          <w:shd w:val="clear" w:color="auto" w:fill="FFFFFF"/>
        </w:rPr>
        <w:t>万元，较上年决算数增加96.19万元，增长100.00%。主要原因是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较年初预算数减少6.44万元，下降6.27%。主要原因是</w:t>
      </w:r>
      <w:r>
        <w:rPr>
          <w:rFonts w:hint="eastAsia" w:ascii="Times New Roman" w:hAnsi="Times New Roman" w:eastAsia="方正仿宋_GBK" w:cs="Times New Roman"/>
          <w:sz w:val="32"/>
          <w:szCs w:val="32"/>
          <w:shd w:val="clear" w:color="auto" w:fill="FFFFFF"/>
          <w:lang w:val="en-US" w:eastAsia="zh-CN"/>
        </w:rPr>
        <w:t>落实政府过紧日子要求。</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rPr>
      </w:pPr>
      <w:r>
        <w:rPr>
          <w:rStyle w:val="8"/>
          <w:rFonts w:hint="default" w:ascii="方正楷体_GBK" w:hAnsi="方正楷体_GBK" w:eastAsia="方正楷体_GBK" w:cs="方正楷体_GBK"/>
          <w:b w:val="0"/>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资金已使用完，无结转结余。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highlight w:val="cyan"/>
          <w:shd w:val="clear" w:color="auto" w:fill="FFFFFF"/>
        </w:rPr>
      </w:pPr>
      <w:r>
        <w:rPr>
          <w:rStyle w:val="8"/>
          <w:rFonts w:hint="default" w:ascii="方正楷体_GBK" w:hAnsi="方正楷体_GBK" w:eastAsia="方正楷体_GBK" w:cs="方正楷体_GBK"/>
          <w:b w:val="0"/>
          <w:bCs/>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65.91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68.52</w:t>
      </w:r>
      <w:r>
        <w:rPr>
          <w:rFonts w:hint="default" w:ascii="Times New Roman" w:hAnsi="Times New Roman" w:eastAsia="方正仿宋_GBK" w:cs="Times New Roman"/>
          <w:sz w:val="32"/>
          <w:szCs w:val="32"/>
          <w:shd w:val="clear" w:color="auto" w:fill="FFFFFF"/>
        </w:rPr>
        <w:t>%，较年初预算数减少6.21万元，下降8.61%，主要原因是</w:t>
      </w:r>
      <w:r>
        <w:rPr>
          <w:rFonts w:hint="eastAsia" w:ascii="Times New Roman" w:hAnsi="Times New Roman" w:eastAsia="方正仿宋_GBK" w:cs="Times New Roman"/>
          <w:color w:val="auto"/>
          <w:sz w:val="32"/>
          <w:szCs w:val="32"/>
          <w:shd w:val="clear" w:color="auto" w:fill="FFFFFF"/>
          <w:lang w:val="en-US" w:eastAsia="zh-CN"/>
        </w:rPr>
        <w:t>落实政府过紧日子要求。</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19.90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20.69</w:t>
      </w:r>
      <w:r>
        <w:rPr>
          <w:rFonts w:hint="default" w:ascii="Times New Roman" w:hAnsi="Times New Roman" w:eastAsia="方正仿宋_GBK" w:cs="Times New Roman"/>
          <w:sz w:val="32"/>
          <w:szCs w:val="32"/>
          <w:shd w:val="clear" w:color="auto" w:fill="FFFFFF"/>
        </w:rPr>
        <w:t>%，较年初预算数减少0.24万元，下降1.19%，主要原因是</w:t>
      </w:r>
      <w:r>
        <w:rPr>
          <w:rFonts w:hint="eastAsia" w:ascii="Times New Roman" w:hAnsi="Times New Roman" w:eastAsia="方正仿宋_GBK" w:cs="Times New Roman"/>
          <w:color w:val="auto"/>
          <w:sz w:val="32"/>
          <w:szCs w:val="32"/>
          <w:shd w:val="clear" w:color="auto" w:fill="FFFFFF"/>
          <w:lang w:val="en-US" w:eastAsia="zh-CN"/>
        </w:rPr>
        <w:t>落实政府过紧日子要求。</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3.60</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sz w:val="32"/>
          <w:szCs w:val="32"/>
          <w:shd w:val="clear" w:color="auto" w:fill="FFFFFF"/>
          <w:lang w:val="en-US" w:eastAsia="zh-CN"/>
        </w:rPr>
        <w:t>人员无变动。</w:t>
      </w:r>
    </w:p>
    <w:p>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住房保障支出6.91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7.19</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val="en-US" w:eastAsia="zh-CN" w:bidi="ar-SA"/>
        </w:rPr>
        <w:t>主要原因是</w:t>
      </w:r>
      <w:r>
        <w:rPr>
          <w:rFonts w:hint="eastAsia" w:ascii="Times New Roman" w:hAnsi="Times New Roman" w:eastAsia="方正仿宋_GBK" w:cs="Times New Roman"/>
          <w:sz w:val="32"/>
          <w:szCs w:val="32"/>
          <w:shd w:val="clear" w:color="auto" w:fill="FFFFFF"/>
          <w:lang w:val="en-US" w:eastAsia="zh-CN" w:bidi="ar-SA"/>
        </w:rPr>
        <w:t>人员无变动。</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2023年度一般公共财政拨款基本支出96.19</w:t>
      </w:r>
      <w:r>
        <w:rPr>
          <w:rFonts w:hint="default" w:ascii="Times New Roman" w:hAnsi="Times New Roman" w:eastAsia="方正仿宋_GBK" w:cs="Times New Roman"/>
          <w:sz w:val="32"/>
          <w:szCs w:val="32"/>
          <w:shd w:val="clear" w:color="auto" w:fill="FFFFFF"/>
        </w:rPr>
        <w:t>万元。其中：人员经费86.05</w:t>
      </w:r>
      <w:r>
        <w:rPr>
          <w:rFonts w:hint="default" w:ascii="Times New Roman" w:hAnsi="Times New Roman" w:eastAsia="方正仿宋_GBK" w:cs="Times New Roman"/>
          <w:sz w:val="32"/>
          <w:szCs w:val="32"/>
          <w:shd w:val="clear" w:color="auto" w:fill="FFFFFF"/>
        </w:rPr>
        <w:t>万元，较上年决算数增加86.05万元，增长100.00%，主要原因是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人员经费用途主要包括</w:t>
      </w:r>
      <w:r>
        <w:rPr>
          <w:rFonts w:hint="eastAsia" w:ascii="Times New Roman" w:hAnsi="Times New Roman" w:eastAsia="方正仿宋_GBK" w:cs="Times New Roman"/>
          <w:sz w:val="32"/>
          <w:szCs w:val="32"/>
          <w:shd w:val="clear" w:color="auto" w:fill="FFFFFF"/>
          <w:lang w:val="en-US" w:eastAsia="zh-CN"/>
        </w:rPr>
        <w:t>在职职工工资、绩效、社保公积金配套、体检费等开支。</w:t>
      </w:r>
      <w:r>
        <w:rPr>
          <w:rFonts w:hint="default" w:ascii="Times New Roman" w:hAnsi="Times New Roman" w:eastAsia="方正仿宋_GBK" w:cs="Times New Roman"/>
          <w:sz w:val="32"/>
          <w:szCs w:val="32"/>
          <w:shd w:val="clear" w:color="auto" w:fill="FFFFFF"/>
        </w:rPr>
        <w:t>公用经费10.13</w:t>
      </w:r>
      <w:r>
        <w:rPr>
          <w:rFonts w:hint="default" w:ascii="Times New Roman" w:hAnsi="Times New Roman" w:eastAsia="方正仿宋_GBK" w:cs="Times New Roman"/>
          <w:sz w:val="32"/>
          <w:szCs w:val="32"/>
          <w:shd w:val="clear" w:color="auto" w:fill="FFFFFF"/>
        </w:rPr>
        <w:t>万元，较上年决算数增加10.13万元，增长100.00%，主要原因是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val="en-US" w:eastAsia="zh-CN"/>
        </w:rPr>
        <w:t>水费、报刊费、食堂生活费。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（一）“三公”经费支出总体情况说明</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三公</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经费支出共计0.00万元，较年初预算数无增减，主要原因是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本单位为下属二级单位，未单列“三公”经费支出。</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本单位为龙池镇人民政府下属二级单位，未单列“三公”经费支出。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本单位无因公出国（境）情况</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本单位无因公出国（境）情况</w:t>
      </w:r>
      <w:r>
        <w:rPr>
          <w:rFonts w:hint="default"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本单位未购置公务车</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本单位未购置公务车</w:t>
      </w:r>
      <w:r>
        <w:rPr>
          <w:rFonts w:hint="default"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本单位无公务车</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本单位无公务车</w:t>
      </w:r>
      <w:r>
        <w:rPr>
          <w:rFonts w:hint="default"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本单位无公务接待</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本单位无公务接待</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本年度未发生会议费</w:t>
      </w:r>
      <w:r>
        <w:rPr>
          <w:rFonts w:hint="default" w:ascii="Times New Roman" w:hAnsi="Times New Roman" w:eastAsia="方正仿宋_GBK" w:cs="Times New Roman"/>
          <w:sz w:val="32"/>
          <w:szCs w:val="32"/>
          <w:shd w:val="clear" w:color="auto" w:fill="FFFFFF"/>
        </w:rPr>
        <w:t>。本年度培训费支出0.27</w:t>
      </w:r>
      <w:r>
        <w:rPr>
          <w:rFonts w:hint="default" w:ascii="Times New Roman" w:hAnsi="Times New Roman" w:eastAsia="方正仿宋_GBK" w:cs="Times New Roman"/>
          <w:sz w:val="32"/>
          <w:szCs w:val="32"/>
          <w:shd w:val="clear" w:color="auto" w:fill="FFFFFF"/>
        </w:rPr>
        <w:t>万元，较上年决算数增加0.27万元，增长100.00%，主要原因是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w:t>
      </w:r>
      <w:r>
        <w:rPr>
          <w:rFonts w:hint="default" w:ascii="Times New Roman" w:hAnsi="Times New Roman" w:eastAsia="方正仿宋_GBK" w:cs="Times New Roman"/>
          <w:sz w:val="32"/>
          <w:szCs w:val="32"/>
          <w:shd w:val="clear" w:color="auto" w:fill="FFFFFF"/>
          <w:lang w:val="en-US" w:eastAsia="zh-CN"/>
        </w:rPr>
        <w:t>增长100.00%</w:t>
      </w:r>
      <w:r>
        <w:rPr>
          <w:rFonts w:hint="eastAsia"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2023年度本单位机关运行经费支出10.13</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val="en-US" w:eastAsia="zh-CN"/>
        </w:rPr>
        <w:t>开支</w:t>
      </w:r>
      <w:r>
        <w:rPr>
          <w:rFonts w:hint="eastAsia" w:ascii="Times New Roman" w:hAnsi="Times New Roman" w:eastAsia="方正仿宋_GBK" w:cs="Times New Roman"/>
          <w:sz w:val="32"/>
          <w:szCs w:val="32"/>
          <w:shd w:val="clear" w:color="auto" w:fill="FFFFFF"/>
          <w:lang w:val="en-US" w:eastAsia="zh-CN"/>
        </w:rPr>
        <w:t>办公费。</w:t>
      </w:r>
      <w:r>
        <w:rPr>
          <w:rFonts w:hint="default" w:ascii="Times New Roman" w:hAnsi="Times New Roman" w:eastAsia="方正仿宋_GBK" w:cs="Times New Roman"/>
          <w:sz w:val="32"/>
          <w:szCs w:val="32"/>
          <w:shd w:val="clear" w:color="auto" w:fill="FFFFFF"/>
        </w:rPr>
        <w:t>机关运行经费较上年支出数增加10.13万元，增长100.00%，主要原因是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w:t>
      </w:r>
      <w:r>
        <w:rPr>
          <w:rFonts w:hint="default" w:ascii="Times New Roman" w:hAnsi="Times New Roman" w:eastAsia="方正仿宋_GBK" w:cs="Times New Roman"/>
          <w:sz w:val="32"/>
          <w:szCs w:val="32"/>
          <w:shd w:val="clear" w:color="auto" w:fill="FFFFFF"/>
          <w:lang w:val="en-US" w:eastAsia="zh-CN"/>
        </w:rPr>
        <w:t>增长100.00%</w:t>
      </w:r>
      <w:r>
        <w:rPr>
          <w:rFonts w:hint="eastAsia"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val="en-US"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本单位是秀山县龙池镇人民政府下属二级单位，项目预算由本级统筹管理，本单位无财政拨款项目预算和支出，故未组织开展项目绩效自评。</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本单位是秀山县龙池镇人民政府下属二级单位，项目预算由本级统筹管理，本单位无财政拨款项目预算和支出，故未组织开展项目绩效评价。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6"/>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6"/>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color w:val="333333"/>
          <w:kern w:val="2"/>
          <w:sz w:val="32"/>
          <w:szCs w:val="32"/>
        </w:rPr>
      </w:pPr>
      <w:r>
        <w:rPr>
          <w:rFonts w:hint="eastAsia" w:ascii="方正仿宋_GBK" w:hAnsi="方正仿宋_GBK" w:eastAsia="方正仿宋_GBK" w:cs="方正仿宋_GBK"/>
          <w:color w:val="333333"/>
          <w:kern w:val="2"/>
          <w:sz w:val="32"/>
          <w:szCs w:val="32"/>
        </w:rPr>
        <w:t>吴浩宇</w:t>
      </w:r>
      <w:r>
        <w:rPr>
          <w:rFonts w:hint="default" w:ascii="Times New Roman" w:hAnsi="Times New Roman" w:eastAsia="方正仿宋_GBK" w:cs="Times New Roman"/>
          <w:color w:val="333333"/>
          <w:kern w:val="2"/>
          <w:sz w:val="32"/>
          <w:szCs w:val="32"/>
        </w:rPr>
        <w:t>023-</w:t>
      </w:r>
      <w:r>
        <w:rPr>
          <w:rFonts w:hint="eastAsia" w:ascii="Times New Roman" w:hAnsi="Times New Roman" w:eastAsia="方正仿宋_GBK" w:cs="Times New Roman"/>
          <w:color w:val="333333"/>
          <w:kern w:val="2"/>
          <w:sz w:val="32"/>
          <w:szCs w:val="32"/>
        </w:rPr>
        <w:t>76623008</w:t>
      </w:r>
    </w:p>
    <w:p>
      <w:pPr>
        <w:pStyle w:val="11"/>
        <w:autoSpaceDE w:val="0"/>
        <w:ind w:firstLine="0" w:firstLineChars="0"/>
        <w:rPr>
          <w:rStyle w:val="8"/>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重庆市秀山土家族苗族自治县龙池镇财政办公室</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96.19</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65.91</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19.90</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3.46</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6.91</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96.19</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96.19</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96.19</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96.19</w:t>
            </w:r>
          </w:p>
        </w:tc>
      </w:tr>
    </w:tbl>
    <w:p>
      <w:pPr>
        <w:spacing w:line="240"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bCs/>
                <w:color w:val="000000"/>
                <w:sz w:val="20"/>
                <w:szCs w:val="20"/>
              </w:rPr>
              <w:t>96.19</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bCs/>
                <w:color w:val="000000"/>
                <w:sz w:val="20"/>
                <w:szCs w:val="20"/>
              </w:rPr>
              <w:t>96.19</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65.91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65.91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65.91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65.91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65.91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65.91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19.90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19.90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19.90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19.90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7.50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7.50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8.27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8.27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4.13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4.13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3.46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3.46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3.46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3.46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3.46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3.46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lang w:val="en-US"/>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重庆市秀山土家族苗族自治县龙池镇财政办公室</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bCs/>
                <w:color w:val="000000"/>
                <w:sz w:val="20"/>
                <w:szCs w:val="20"/>
              </w:rPr>
              <w:t>96.19</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bCs/>
                <w:color w:val="000000"/>
                <w:sz w:val="20"/>
                <w:szCs w:val="20"/>
              </w:rPr>
              <w:t>96.19</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65.91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65.91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65.91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65.91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65.91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65.91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19.90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19.90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19.90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19.90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7.50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7.50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8.27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8.27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4.13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4.13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3.46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3.46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3.46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3.46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3.46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3.46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b/>
                <w:color w:val="000000"/>
                <w:sz w:val="20"/>
                <w:szCs w:val="20"/>
              </w:rPr>
              <w:t>6.91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sz w:val="20"/>
                <w:szCs w:val="20"/>
              </w:rPr>
              <w:t>6.91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lang w:val="en-US"/>
              </w:rPr>
            </w:pPr>
          </w:p>
        </w:tc>
      </w:tr>
    </w:tbl>
    <w:p>
      <w:pPr>
        <w:ind w:left="900" w:hanging="900" w:hangingChars="45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p>
    <w:p>
      <w:pPr>
        <w:ind w:left="1198" w:leftChars="249" w:hanging="600" w:hangingChars="300"/>
        <w:rPr>
          <w:rFonts w:hint="default" w:ascii="Times New Roman" w:hAnsi="Times New Roman" w:cs="Times New Roman"/>
          <w:sz w:val="20"/>
          <w:szCs w:val="20"/>
        </w:rPr>
      </w:pP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重庆市秀山土家族苗族自治县龙池镇财政办公室</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96.19</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65.91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65.91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19.90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19.90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3.46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3.46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6.91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6.91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96.19</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96.19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96.19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96.19</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96.19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96.19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bl>
    <w:p>
      <w:pPr>
        <w:spacing w:line="240"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bCs/>
                <w:color w:val="000000"/>
                <w:sz w:val="20"/>
                <w:szCs w:val="20"/>
              </w:rPr>
              <w:t>96.19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bCs/>
                <w:color w:val="000000"/>
                <w:sz w:val="20"/>
                <w:szCs w:val="20"/>
              </w:rPr>
              <w:t>96.19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65.91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65.91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65.91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65.91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65.91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65.91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19.90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19.90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19.90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19.90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7.50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7.50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8.27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8.27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4.13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4.13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3.46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3.46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3.46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3.46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3.46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3.46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6.91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6.91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6.91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b/>
                <w:color w:val="000000"/>
                <w:sz w:val="20"/>
                <w:szCs w:val="20"/>
              </w:rPr>
              <w:t>6.91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6.91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r>
              <w:rPr>
                <w:rFonts w:hint="default" w:ascii="Times New Roman" w:hAnsi="Times New Roman" w:cs="Times New Roman"/>
                <w:color w:val="000000"/>
                <w:sz w:val="20"/>
                <w:szCs w:val="20"/>
              </w:rPr>
              <w:t>6.91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bl>
    <w:p>
      <w:pPr>
        <w:ind w:left="600" w:hanging="600" w:hangingChars="3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重庆市秀山土家族苗族自治县龙池镇财政办公室</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78.47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10.13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19.31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1.87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18.60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17.04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0.25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8.27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0.58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4.13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1.97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3.46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0.10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0.24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6.91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0.64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7.58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0.27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6.90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0.75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0.68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0.22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0.55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3.42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86.05</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10.13</w:t>
            </w:r>
          </w:p>
        </w:tc>
      </w:tr>
    </w:tbl>
    <w:p>
      <w:pPr>
        <w:spacing w:line="280"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重庆市秀山土家族苗族自治县龙池镇财政办公室</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lang w:val="en-US"/>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重庆市秀山土家族苗族自治县龙池镇财政办公室</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r>
              <w:rPr>
                <w:rFonts w:hint="default" w:ascii="Times New Roman" w:hAnsi="Times New Roman" w:cs="Times New Roman"/>
                <w:color w:val="000000"/>
                <w:sz w:val="16"/>
                <w:szCs w:val="16"/>
              </w:rPr>
              <w:t>10.13</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r>
              <w:rPr>
                <w:rFonts w:hint="default" w:ascii="Times New Roman" w:hAnsi="Times New Roman" w:cs="Times New Roman"/>
                <w:color w:val="000000"/>
                <w:sz w:val="16"/>
                <w:szCs w:val="16"/>
              </w:rPr>
              <w:t>10.13</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lang w:val="en-US"/>
              </w:rPr>
            </w:pPr>
            <w:r>
              <w:rPr>
                <w:rFonts w:hint="default" w:ascii="Times New Roman" w:hAnsi="Times New Roman" w:cs="Times New Roman"/>
                <w:color w:val="000000"/>
                <w:sz w:val="16"/>
                <w:szCs w:val="16"/>
              </w:rPr>
              <w:t>0.27</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lang w:val="en-US"/>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lang w:val="en-US"/>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0F2C6F"/>
    <w:rsid w:val="0F836721"/>
    <w:rsid w:val="0FA25D96"/>
    <w:rsid w:val="107B59E5"/>
    <w:rsid w:val="10EC0126"/>
    <w:rsid w:val="10F70B9A"/>
    <w:rsid w:val="111445C7"/>
    <w:rsid w:val="114278C6"/>
    <w:rsid w:val="1158083A"/>
    <w:rsid w:val="11643A4B"/>
    <w:rsid w:val="11ED0F98"/>
    <w:rsid w:val="11F03528"/>
    <w:rsid w:val="12C921C4"/>
    <w:rsid w:val="12CA0117"/>
    <w:rsid w:val="13871C70"/>
    <w:rsid w:val="13A71CB4"/>
    <w:rsid w:val="13AF1D43"/>
    <w:rsid w:val="13CE1647"/>
    <w:rsid w:val="13FD55AB"/>
    <w:rsid w:val="14200702"/>
    <w:rsid w:val="163A6CEE"/>
    <w:rsid w:val="173708E3"/>
    <w:rsid w:val="17C374FC"/>
    <w:rsid w:val="18201080"/>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117400"/>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756F72"/>
    <w:rsid w:val="36C9128A"/>
    <w:rsid w:val="371C53CC"/>
    <w:rsid w:val="37841E99"/>
    <w:rsid w:val="37BF1123"/>
    <w:rsid w:val="381C74C8"/>
    <w:rsid w:val="383C3F15"/>
    <w:rsid w:val="386866D9"/>
    <w:rsid w:val="38BE4696"/>
    <w:rsid w:val="38C53D80"/>
    <w:rsid w:val="3939115E"/>
    <w:rsid w:val="39B82A39"/>
    <w:rsid w:val="39C42CA8"/>
    <w:rsid w:val="39DC4FD6"/>
    <w:rsid w:val="39F03D7A"/>
    <w:rsid w:val="39F33306"/>
    <w:rsid w:val="3A2C1C67"/>
    <w:rsid w:val="3A5A3CE6"/>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3B3350"/>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00B75"/>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D4585E"/>
    <w:rsid w:val="5842572D"/>
    <w:rsid w:val="5A3B59D6"/>
    <w:rsid w:val="5AD134D8"/>
    <w:rsid w:val="5C263CE4"/>
    <w:rsid w:val="5C5D2777"/>
    <w:rsid w:val="5CF66BF3"/>
    <w:rsid w:val="5D290C69"/>
    <w:rsid w:val="5DF8361C"/>
    <w:rsid w:val="5F2D4A41"/>
    <w:rsid w:val="5F4C68A0"/>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D247CD"/>
    <w:rsid w:val="68407834"/>
    <w:rsid w:val="6883293E"/>
    <w:rsid w:val="688412AD"/>
    <w:rsid w:val="68EB1B71"/>
    <w:rsid w:val="6A2F0593"/>
    <w:rsid w:val="6A6C7940"/>
    <w:rsid w:val="6AAD2300"/>
    <w:rsid w:val="6B474EF5"/>
    <w:rsid w:val="6B76574E"/>
    <w:rsid w:val="6C0A5AC5"/>
    <w:rsid w:val="6C560CAE"/>
    <w:rsid w:val="6C576495"/>
    <w:rsid w:val="6CEB4B22"/>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4F181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2024-10-10T02:34:40Z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