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Times New Roman" w:hAnsi="Times New Roman" w:eastAsia="方正小标宋_GBK" w:cs="Times New Roman"/>
          <w:w w:val="90"/>
          <w:sz w:val="44"/>
          <w:szCs w:val="44"/>
          <w:shd w:val="clear" w:color="auto" w:fill="FFFFFF"/>
        </w:rPr>
      </w:pPr>
      <w:r>
        <w:rPr>
          <w:rFonts w:hint="default" w:ascii="Times New Roman" w:hAnsi="Times New Roman" w:eastAsia="方正小标宋_GBK" w:cs="Times New Roman"/>
          <w:w w:val="90"/>
          <w:sz w:val="44"/>
          <w:szCs w:val="44"/>
          <w:shd w:val="clear" w:color="auto" w:fill="FFFFFF"/>
        </w:rPr>
        <w:t>秀山土家族苗族自治县龙池镇人民政府（本级）</w:t>
      </w:r>
    </w:p>
    <w:p>
      <w:pPr>
        <w:pStyle w:val="9"/>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一、单位基本情况</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仿宋_GBK" w:cs="Times New Roman"/>
          <w:color w:val="auto"/>
          <w:sz w:val="32"/>
          <w:szCs w:val="32"/>
          <w:highlight w:val="none"/>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（二）机构设置</w:t>
      </w:r>
    </w:p>
    <w:p>
      <w:pPr>
        <w:pStyle w:val="4"/>
        <w:keepNext w:val="0"/>
        <w:keepLines w:val="0"/>
        <w:pageBreakBefore w:val="0"/>
        <w:widowControl/>
        <w:suppressLineNumbers w:val="0"/>
        <w:wordWrap/>
        <w:topLinePunct/>
        <w:autoSpaceDE w:val="0"/>
        <w:autoSpaceDN/>
        <w:bidi w:val="0"/>
        <w:adjustRightInd/>
        <w:spacing w:before="0" w:beforeAutospacing="0" w:after="0" w:afterAutospacing="0" w:line="560" w:lineRule="exact"/>
        <w:ind w:left="0" w:right="0" w:rightChars="0" w:firstLine="640" w:firstLineChars="200"/>
        <w:jc w:val="both"/>
        <w:outlineLvl w:val="1"/>
        <w:rPr>
          <w:rFonts w:hint="default" w:ascii="Times New Roman" w:hAnsi="Times New Roman" w:eastAsia="方正楷体_GBK" w:cs="Times New Roman"/>
          <w:b w:val="0"/>
          <w:kern w:val="2"/>
          <w:sz w:val="32"/>
          <w:szCs w:val="32"/>
          <w:lang w:val="en-US" w:eastAsia="zh-CN" w:bidi="ar-SA"/>
        </w:rPr>
      </w:pPr>
      <w:r>
        <w:rPr>
          <w:rFonts w:hint="default" w:ascii="Times New Roman" w:hAnsi="Times New Roman" w:eastAsia="方正楷体_GBK" w:cs="Times New Roman"/>
          <w:b w:val="0"/>
          <w:kern w:val="2"/>
          <w:sz w:val="32"/>
          <w:szCs w:val="32"/>
          <w:lang w:val="en-US" w:eastAsia="zh-CN" w:bidi="ar-SA"/>
        </w:rPr>
        <w:t>1.乡镇综合办事机构设置7个</w:t>
      </w:r>
    </w:p>
    <w:p>
      <w:pPr>
        <w:keepNext w:val="0"/>
        <w:keepLines w:val="0"/>
        <w:pageBreakBefore w:val="0"/>
        <w:widowControl w:val="0"/>
        <w:suppressLineNumbers w:val="0"/>
        <w:shd w:val="clear" w:color="auto" w:fill="FFFFFF"/>
        <w:wordWrap/>
        <w:topLinePunct/>
        <w:autoSpaceDE w:val="0"/>
        <w:autoSpaceDN/>
        <w:bidi w:val="0"/>
        <w:adjustRightInd/>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1</w:t>
      </w:r>
      <w:r>
        <w:rPr>
          <w:rFonts w:hint="default" w:ascii="Times New Roman" w:hAnsi="Times New Roman" w:eastAsia="方正仿宋_GBK" w:cs="Times New Roman"/>
          <w:kern w:val="0"/>
          <w:sz w:val="32"/>
          <w:szCs w:val="32"/>
          <w:shd w:val="clear" w:color="auto" w:fill="FFFFFF"/>
        </w:rPr>
        <w:t>）党政办公室。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keepNext w:val="0"/>
        <w:keepLines w:val="0"/>
        <w:pageBreakBefore w:val="0"/>
        <w:widowControl w:val="0"/>
        <w:suppressLineNumbers w:val="0"/>
        <w:shd w:val="clear" w:color="auto" w:fill="FFFFFF"/>
        <w:wordWrap/>
        <w:topLinePunct/>
        <w:autoSpaceDE w:val="0"/>
        <w:autoSpaceDN/>
        <w:bidi w:val="0"/>
        <w:adjustRightInd/>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2</w:t>
      </w:r>
      <w:r>
        <w:rPr>
          <w:rFonts w:hint="default" w:ascii="Times New Roman" w:hAnsi="Times New Roman" w:eastAsia="方正仿宋_GBK" w:cs="Times New Roman"/>
          <w:kern w:val="0"/>
          <w:sz w:val="32"/>
          <w:szCs w:val="32"/>
          <w:shd w:val="clear" w:color="auto" w:fill="FFFFFF"/>
        </w:rPr>
        <w:t>）经济发展办公室（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keepNext w:val="0"/>
        <w:keepLines w:val="0"/>
        <w:pageBreakBefore w:val="0"/>
        <w:widowControl w:val="0"/>
        <w:suppressLineNumbers w:val="0"/>
        <w:shd w:val="clear" w:color="auto" w:fill="FFFFFF"/>
        <w:wordWrap/>
        <w:topLinePunct/>
        <w:autoSpaceDE w:val="0"/>
        <w:autoSpaceDN/>
        <w:bidi w:val="0"/>
        <w:adjustRightInd/>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3</w:t>
      </w:r>
      <w:r>
        <w:rPr>
          <w:rFonts w:hint="default" w:ascii="Times New Roman" w:hAnsi="Times New Roman" w:eastAsia="方正仿宋_GBK" w:cs="Times New Roman"/>
          <w:kern w:val="0"/>
          <w:sz w:val="32"/>
          <w:szCs w:val="32"/>
          <w:shd w:val="clear" w:color="auto" w:fill="FFFFFF"/>
        </w:rPr>
        <w:t>）民政和社会事务办公室（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keepNext w:val="0"/>
        <w:keepLines w:val="0"/>
        <w:pageBreakBefore w:val="0"/>
        <w:widowControl w:val="0"/>
        <w:suppressLineNumbers w:val="0"/>
        <w:shd w:val="clear" w:color="auto" w:fill="FFFFFF"/>
        <w:wordWrap/>
        <w:topLinePunct/>
        <w:autoSpaceDE w:val="0"/>
        <w:autoSpaceDN/>
        <w:bidi w:val="0"/>
        <w:adjustRightInd/>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4</w:t>
      </w:r>
      <w:r>
        <w:rPr>
          <w:rFonts w:hint="default" w:ascii="Times New Roman" w:hAnsi="Times New Roman" w:eastAsia="方正仿宋_GBK" w:cs="Times New Roman"/>
          <w:kern w:val="0"/>
          <w:sz w:val="32"/>
          <w:szCs w:val="32"/>
          <w:shd w:val="clear" w:color="auto" w:fill="FFFFFF"/>
        </w:rPr>
        <w:t>）平安建设办公室。主要职责：宣传贯彻平安建设、防范和处理邪教、信访稳定等方针政策；负责社会平安创建、法治创建，指导村居开展社会平安群防群治工作；负责流动人口服务管理、群众来信来访和反邪教工作；负责协调相关部门开展禁毒、扫黑除恶和法治教育等工作；负责组织协调有关单位共同解决辖区内突发治安问题，及时化解矛盾，维护社会稳定。</w:t>
      </w:r>
    </w:p>
    <w:p>
      <w:pPr>
        <w:keepNext w:val="0"/>
        <w:keepLines w:val="0"/>
        <w:pageBreakBefore w:val="0"/>
        <w:widowControl w:val="0"/>
        <w:suppressLineNumbers w:val="0"/>
        <w:shd w:val="clear" w:color="auto" w:fill="FFFFFF"/>
        <w:wordWrap/>
        <w:topLinePunct/>
        <w:autoSpaceDE w:val="0"/>
        <w:autoSpaceDN/>
        <w:bidi w:val="0"/>
        <w:adjustRightInd/>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5</w:t>
      </w:r>
      <w:r>
        <w:rPr>
          <w:rFonts w:hint="default" w:ascii="Times New Roman" w:hAnsi="Times New Roman" w:eastAsia="方正仿宋_GBK" w:cs="Times New Roman"/>
          <w:kern w:val="0"/>
          <w:sz w:val="32"/>
          <w:szCs w:val="32"/>
          <w:shd w:val="clear" w:color="auto" w:fill="FFFFFF"/>
        </w:rPr>
        <w:t>）规划建设管理环保办公室。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部门开展人防、土地征用、房屋征收、土地和矿产资源管理工作；承担其他规划自然资源生态环保管理职责。</w:t>
      </w:r>
    </w:p>
    <w:p>
      <w:pPr>
        <w:keepNext w:val="0"/>
        <w:keepLines w:val="0"/>
        <w:pageBreakBefore w:val="0"/>
        <w:widowControl w:val="0"/>
        <w:suppressLineNumbers w:val="0"/>
        <w:shd w:val="clear" w:color="auto" w:fill="FFFFFF"/>
        <w:wordWrap/>
        <w:topLinePunct/>
        <w:autoSpaceDE w:val="0"/>
        <w:autoSpaceDN/>
        <w:bidi w:val="0"/>
        <w:adjustRightInd/>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6</w:t>
      </w:r>
      <w:r>
        <w:rPr>
          <w:rFonts w:hint="default" w:ascii="Times New Roman" w:hAnsi="Times New Roman" w:eastAsia="方正仿宋_GBK" w:cs="Times New Roman"/>
          <w:kern w:val="0"/>
          <w:sz w:val="32"/>
          <w:szCs w:val="32"/>
          <w:shd w:val="clear" w:color="auto" w:fill="FFFFFF"/>
        </w:rPr>
        <w:t>）财政办公室。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w:t>
      </w:r>
    </w:p>
    <w:p>
      <w:pPr>
        <w:keepNext w:val="0"/>
        <w:keepLines w:val="0"/>
        <w:pageBreakBefore w:val="0"/>
        <w:widowControl w:val="0"/>
        <w:suppressLineNumbers w:val="0"/>
        <w:shd w:val="clear" w:color="auto" w:fill="FFFFFF"/>
        <w:wordWrap/>
        <w:topLinePunct/>
        <w:autoSpaceDE w:val="0"/>
        <w:autoSpaceDN/>
        <w:bidi w:val="0"/>
        <w:adjustRightInd/>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7</w:t>
      </w:r>
      <w:r>
        <w:rPr>
          <w:rFonts w:hint="default" w:ascii="Times New Roman" w:hAnsi="Times New Roman" w:eastAsia="方正仿宋_GBK" w:cs="Times New Roman"/>
          <w:kern w:val="0"/>
          <w:sz w:val="32"/>
          <w:szCs w:val="32"/>
          <w:shd w:val="clear" w:color="auto" w:fill="FFFFFF"/>
        </w:rPr>
        <w:t>）应急管理办公室。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keepNext w:val="0"/>
        <w:keepLines w:val="0"/>
        <w:pageBreakBefore w:val="0"/>
        <w:widowControl w:val="0"/>
        <w:suppressLineNumbers w:val="0"/>
        <w:wordWrap/>
        <w:topLinePunct/>
        <w:autoSpaceDE w:val="0"/>
        <w:autoSpaceDN w:val="0"/>
        <w:bidi w:val="0"/>
        <w:adjustRightInd/>
        <w:snapToGrid w:val="0"/>
        <w:spacing w:before="0" w:beforeAutospacing="0" w:after="0" w:afterAutospacing="0" w:line="560" w:lineRule="exact"/>
        <w:ind w:left="0" w:right="0" w:firstLine="640" w:firstLineChars="200"/>
        <w:jc w:val="both"/>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2.乡镇事业单位设置6个</w:t>
      </w:r>
    </w:p>
    <w:p>
      <w:pPr>
        <w:keepNext w:val="0"/>
        <w:keepLines w:val="0"/>
        <w:pageBreakBefore w:val="0"/>
        <w:widowControl w:val="0"/>
        <w:suppressLineNumbers w:val="0"/>
        <w:wordWrap/>
        <w:topLinePunct/>
        <w:autoSpaceDE w:val="0"/>
        <w:autoSpaceDN w:val="0"/>
        <w:bidi w:val="0"/>
        <w:adjustRightInd/>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1</w:t>
      </w:r>
      <w:r>
        <w:rPr>
          <w:rFonts w:hint="default" w:ascii="Times New Roman" w:hAnsi="Times New Roman" w:eastAsia="方正仿宋_GBK" w:cs="Times New Roman"/>
          <w:kern w:val="0"/>
          <w:sz w:val="32"/>
          <w:szCs w:val="32"/>
        </w:rPr>
        <w:t>）农业服务中心。主要职责：承担农技、农机、畜牧、水利水产等方面的技术推广、信息服务、水土保持、灾害防治、土地规模经营管理、农产品质量安全监管，农业综合服务等工作。</w:t>
      </w:r>
    </w:p>
    <w:p>
      <w:pPr>
        <w:keepNext w:val="0"/>
        <w:keepLines w:val="0"/>
        <w:pageBreakBefore w:val="0"/>
        <w:widowControl w:val="0"/>
        <w:suppressLineNumbers w:val="0"/>
        <w:wordWrap/>
        <w:topLinePunct/>
        <w:autoSpaceDE w:val="0"/>
        <w:autoSpaceDN w:val="0"/>
        <w:bidi w:val="0"/>
        <w:adjustRightInd/>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w:t>
      </w:r>
      <w:r>
        <w:rPr>
          <w:rFonts w:hint="default" w:ascii="Times New Roman" w:hAnsi="Times New Roman" w:eastAsia="方正仿宋_GBK" w:cs="Times New Roman"/>
          <w:kern w:val="0"/>
          <w:sz w:val="32"/>
          <w:szCs w:val="32"/>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keepNext w:val="0"/>
        <w:keepLines w:val="0"/>
        <w:pageBreakBefore w:val="0"/>
        <w:widowControl w:val="0"/>
        <w:suppressLineNumbers w:val="0"/>
        <w:wordWrap/>
        <w:topLinePunct/>
        <w:autoSpaceDE w:val="0"/>
        <w:autoSpaceDN w:val="0"/>
        <w:bidi w:val="0"/>
        <w:adjustRightInd/>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3</w:t>
      </w:r>
      <w:r>
        <w:rPr>
          <w:rFonts w:hint="default" w:ascii="Times New Roman" w:hAnsi="Times New Roman" w:eastAsia="方正仿宋_GBK" w:cs="Times New Roman"/>
          <w:kern w:val="0"/>
          <w:sz w:val="32"/>
          <w:szCs w:val="32"/>
        </w:rPr>
        <w:t>）劳动就业和社会保障服务所。主要职责：承担就业、再就业、农村富余劳动力转移，劳动和社会保障、城镇居民最低生活保障、社保救济、医疗保障服务等社会保障相关具体工作。</w:t>
      </w:r>
    </w:p>
    <w:p>
      <w:pPr>
        <w:keepNext w:val="0"/>
        <w:keepLines w:val="0"/>
        <w:pageBreakBefore w:val="0"/>
        <w:widowControl w:val="0"/>
        <w:suppressLineNumbers w:val="0"/>
        <w:wordWrap/>
        <w:topLinePunct/>
        <w:autoSpaceDE w:val="0"/>
        <w:autoSpaceDN w:val="0"/>
        <w:bidi w:val="0"/>
        <w:adjustRightInd/>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4</w:t>
      </w:r>
      <w:r>
        <w:rPr>
          <w:rFonts w:hint="default" w:ascii="Times New Roman" w:hAnsi="Times New Roman" w:eastAsia="方正仿宋_GBK" w:cs="Times New Roman"/>
          <w:kern w:val="0"/>
          <w:sz w:val="32"/>
          <w:szCs w:val="32"/>
        </w:rPr>
        <w:t>）退役军人服务站。主要职责：负责做好面对面、个性化、一对一服务退役军人工作，做好关系转接、联络接待、困难帮扶、信息采集、情况反映、立功喜报、悬挂光荣牌和</w:t>
      </w:r>
      <w:r>
        <w:rPr>
          <w:rFonts w:hint="default" w:ascii="Times New Roman" w:hAnsi="Times New Roman" w:eastAsia="宋体" w:cs="Times New Roman"/>
          <w:kern w:val="0"/>
          <w:sz w:val="32"/>
          <w:szCs w:val="32"/>
        </w:rPr>
        <w:t>“</w:t>
      </w:r>
      <w:r>
        <w:rPr>
          <w:rFonts w:hint="default" w:ascii="Times New Roman" w:hAnsi="Times New Roman" w:eastAsia="方正仿宋_GBK" w:cs="Times New Roman"/>
          <w:kern w:val="0"/>
          <w:sz w:val="32"/>
          <w:szCs w:val="32"/>
        </w:rPr>
        <w:t>八一</w:t>
      </w:r>
      <w:r>
        <w:rPr>
          <w:rFonts w:hint="default" w:ascii="Times New Roman" w:hAnsi="Times New Roman" w:eastAsia="宋体" w:cs="Times New Roman"/>
          <w:kern w:val="0"/>
          <w:sz w:val="32"/>
          <w:szCs w:val="32"/>
        </w:rPr>
        <w:t>”</w:t>
      </w:r>
      <w:r>
        <w:rPr>
          <w:rFonts w:hint="default" w:ascii="Times New Roman" w:hAnsi="Times New Roman" w:eastAsia="方正仿宋_GBK" w:cs="Times New Roman"/>
          <w:kern w:val="0"/>
          <w:sz w:val="32"/>
          <w:szCs w:val="32"/>
        </w:rPr>
        <w:t>、春节等节日以及重大变故走访慰问等具体事务，搭建政策咨询、帮扶援助、沟通联系、学习交流等活动场所，把党和政府的关怀温暖送到每一个退役军人身边；完成上级交办的其他任务。</w:t>
      </w:r>
    </w:p>
    <w:p>
      <w:pPr>
        <w:keepNext w:val="0"/>
        <w:keepLines w:val="0"/>
        <w:pageBreakBefore w:val="0"/>
        <w:widowControl w:val="0"/>
        <w:suppressLineNumbers w:val="0"/>
        <w:wordWrap/>
        <w:topLinePunct/>
        <w:autoSpaceDE w:val="0"/>
        <w:autoSpaceDN w:val="0"/>
        <w:bidi w:val="0"/>
        <w:adjustRightInd/>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5</w:t>
      </w:r>
      <w:r>
        <w:rPr>
          <w:rFonts w:hint="default" w:ascii="Times New Roman" w:hAnsi="Times New Roman" w:eastAsia="方正仿宋_GBK" w:cs="Times New Roman"/>
          <w:kern w:val="0"/>
          <w:sz w:val="32"/>
          <w:szCs w:val="32"/>
        </w:rPr>
        <w:t>）综合行政执法大队。主要职责：集中行使乡镇依法承担和部门授权或委托的各项行政执法权，制止、打击各类行政违法行为，协助、配合县级有关部门及其派驻机构开展联合执法。</w:t>
      </w:r>
    </w:p>
    <w:p>
      <w:pPr>
        <w:keepNext w:val="0"/>
        <w:keepLines w:val="0"/>
        <w:pageBreakBefore w:val="0"/>
        <w:widowControl w:val="0"/>
        <w:suppressLineNumbers w:val="0"/>
        <w:wordWrap/>
        <w:topLinePunct/>
        <w:autoSpaceDE w:val="0"/>
        <w:autoSpaceDN w:val="0"/>
        <w:bidi w:val="0"/>
        <w:adjustRightInd/>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6</w:t>
      </w:r>
      <w:r>
        <w:rPr>
          <w:rFonts w:hint="default" w:ascii="Times New Roman" w:hAnsi="Times New Roman" w:eastAsia="方正仿宋_GBK" w:cs="Times New Roman"/>
          <w:kern w:val="0"/>
          <w:sz w:val="32"/>
          <w:szCs w:val="32"/>
        </w:rPr>
        <w:t>）特色产业发展中心。主要职责：承担本乡镇特色产业项目的发展规划拟订并组织实施等服务职能。</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二、单位决算情况说明</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9"/>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1.总体情况。</w:t>
      </w:r>
      <w:r>
        <w:rPr>
          <w:rFonts w:hint="default" w:ascii="Times New Roman" w:hAnsi="Times New Roman" w:eastAsia="方正仿宋_GBK" w:cs="Times New Roman"/>
          <w:sz w:val="32"/>
          <w:szCs w:val="32"/>
          <w:shd w:val="clear" w:color="auto" w:fill="FFFFFF"/>
        </w:rPr>
        <w:t>2023年度收入总计4099.03万元，支出总计</w:t>
      </w:r>
      <w:r>
        <w:rPr>
          <w:rFonts w:hint="default" w:ascii="Times New Roman" w:hAnsi="Times New Roman" w:eastAsia="方正仿宋_GBK" w:cs="Times New Roman"/>
          <w:sz w:val="32"/>
          <w:szCs w:val="32"/>
        </w:rPr>
        <w:t>4099.03</w:t>
      </w:r>
      <w:r>
        <w:rPr>
          <w:rFonts w:hint="default" w:ascii="Times New Roman" w:hAnsi="Times New Roman" w:eastAsia="方正仿宋_GBK" w:cs="Times New Roman"/>
          <w:sz w:val="32"/>
          <w:szCs w:val="32"/>
          <w:shd w:val="clear" w:color="auto" w:fill="FFFFFF"/>
        </w:rPr>
        <w:t>万元。收支较上年决算数减少1710.81万元，下降29.45%，主要原因是</w:t>
      </w:r>
      <w:r>
        <w:rPr>
          <w:rFonts w:hint="default" w:ascii="Times New Roman" w:hAnsi="Times New Roman" w:eastAsia="方正仿宋_GBK" w:cs="Times New Roman"/>
          <w:sz w:val="32"/>
          <w:szCs w:val="32"/>
          <w:shd w:val="clear" w:color="auto" w:fill="FFFFFF"/>
          <w:lang w:val="en-US" w:eastAsia="zh-CN"/>
        </w:rPr>
        <w:t>单位实施项目减少</w:t>
      </w:r>
      <w:r>
        <w:rPr>
          <w:rFonts w:hint="default" w:ascii="Times New Roman" w:hAnsi="Times New Roman" w:eastAsia="方正仿宋_GBK" w:cs="Times New Roman"/>
          <w:sz w:val="32"/>
          <w:szCs w:val="32"/>
          <w:shd w:val="clear" w:color="auto" w:fill="FFFFFF"/>
        </w:rPr>
        <w:t>。</w:t>
      </w:r>
    </w:p>
    <w:p>
      <w:pPr>
        <w:pStyle w:val="9"/>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2.收入情况。</w:t>
      </w:r>
      <w:r>
        <w:rPr>
          <w:rFonts w:hint="default" w:ascii="Times New Roman" w:hAnsi="Times New Roman" w:eastAsia="方正仿宋_GBK" w:cs="Times New Roman"/>
          <w:sz w:val="32"/>
          <w:szCs w:val="32"/>
          <w:shd w:val="clear" w:color="auto" w:fill="FFFFFF"/>
        </w:rPr>
        <w:t>2023年度收入合计3237.07万元，较上年决算数减少1983.80万元，下降38.00%，主要原因是</w:t>
      </w:r>
      <w:r>
        <w:rPr>
          <w:rFonts w:hint="default" w:ascii="Times New Roman" w:hAnsi="Times New Roman" w:eastAsia="方正仿宋_GBK" w:cs="Times New Roman"/>
          <w:sz w:val="32"/>
          <w:szCs w:val="32"/>
          <w:shd w:val="clear" w:color="auto" w:fill="FFFFFF"/>
          <w:lang w:val="en-US" w:eastAsia="zh-CN"/>
        </w:rPr>
        <w:t>单位实施项目减少，</w:t>
      </w:r>
      <w:r>
        <w:rPr>
          <w:rFonts w:hint="default" w:ascii="Times New Roman" w:hAnsi="Times New Roman" w:eastAsia="方正仿宋_GBK" w:cs="Times New Roman"/>
          <w:b w:val="0"/>
          <w:kern w:val="0"/>
          <w:sz w:val="32"/>
          <w:szCs w:val="32"/>
          <w:shd w:val="clear" w:color="auto" w:fill="FFFFFF"/>
        </w:rPr>
        <w:t>政府性基金预算财政拨款收入减少</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3237.07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861.96</w:t>
      </w:r>
      <w:r>
        <w:rPr>
          <w:rFonts w:hint="default" w:ascii="Times New Roman" w:hAnsi="Times New Roman" w:eastAsia="方正仿宋_GBK" w:cs="Times New Roman"/>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4075.26</w:t>
      </w:r>
      <w:r>
        <w:rPr>
          <w:rFonts w:hint="default" w:ascii="Times New Roman" w:hAnsi="Times New Roman" w:eastAsia="方正仿宋_GBK" w:cs="Times New Roman"/>
          <w:sz w:val="32"/>
          <w:szCs w:val="32"/>
          <w:shd w:val="clear" w:color="auto" w:fill="FFFFFF"/>
        </w:rPr>
        <w:t>万元，较上年决算数减少1734.58万元，下降29.86%，主要原因是</w:t>
      </w:r>
      <w:r>
        <w:rPr>
          <w:rFonts w:hint="default" w:ascii="Times New Roman" w:hAnsi="Times New Roman" w:eastAsia="方正仿宋_GBK" w:cs="Times New Roman"/>
          <w:b w:val="0"/>
          <w:kern w:val="0"/>
          <w:sz w:val="32"/>
          <w:szCs w:val="32"/>
          <w:shd w:val="clear" w:color="auto" w:fill="FFFFFF"/>
        </w:rPr>
        <w:t>响应政策“勒紧裤腰带过紧日子”、基本支出减少及项目支出较上一年也减少</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1080.09</w:t>
      </w:r>
      <w:r>
        <w:rPr>
          <w:rFonts w:hint="default" w:ascii="Times New Roman" w:hAnsi="Times New Roman" w:eastAsia="方正仿宋_GBK" w:cs="Times New Roman"/>
          <w:sz w:val="32"/>
          <w:szCs w:val="32"/>
          <w:shd w:val="clear" w:color="auto" w:fill="FFFFFF"/>
        </w:rPr>
        <w:t>万元，占26.50%；项目支出</w:t>
      </w:r>
      <w:r>
        <w:rPr>
          <w:rFonts w:hint="default" w:ascii="Times New Roman" w:hAnsi="Times New Roman" w:eastAsia="方正仿宋_GBK" w:cs="Times New Roman"/>
          <w:sz w:val="32"/>
          <w:szCs w:val="32"/>
        </w:rPr>
        <w:t>2995.17</w:t>
      </w:r>
      <w:r>
        <w:rPr>
          <w:rFonts w:hint="default" w:ascii="Times New Roman" w:hAnsi="Times New Roman" w:eastAsia="方正仿宋_GBK" w:cs="Times New Roman"/>
          <w:sz w:val="32"/>
          <w:szCs w:val="32"/>
          <w:shd w:val="clear" w:color="auto" w:fill="FFFFFF"/>
        </w:rPr>
        <w:t>万元，占73.50%；经营支出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23.78</w:t>
      </w:r>
      <w:r>
        <w:rPr>
          <w:rFonts w:hint="default" w:ascii="Times New Roman" w:hAnsi="Times New Roman" w:eastAsia="方正仿宋_GBK" w:cs="Times New Roman"/>
          <w:sz w:val="32"/>
          <w:szCs w:val="32"/>
          <w:shd w:val="clear" w:color="auto" w:fill="FFFFFF"/>
        </w:rPr>
        <w:t>万元，较上年决算数增加23.78万元，增长100.00%，主要原因是</w:t>
      </w:r>
      <w:r>
        <w:rPr>
          <w:rFonts w:hint="default" w:ascii="Times New Roman" w:hAnsi="Times New Roman" w:eastAsia="方正仿宋_GBK" w:cs="Times New Roman"/>
          <w:sz w:val="32"/>
          <w:szCs w:val="32"/>
          <w:shd w:val="clear" w:color="auto" w:fill="FFFFFF"/>
          <w:lang w:val="en-US" w:eastAsia="zh-CN"/>
        </w:rPr>
        <w:t>部分项目实施工期长，尚未完成结算</w:t>
      </w:r>
      <w:r>
        <w:rPr>
          <w:rFonts w:hint="default" w:ascii="Times New Roman" w:hAnsi="Times New Roman" w:eastAsia="方正仿宋_GBK" w:cs="Times New Roman"/>
          <w:sz w:val="32"/>
          <w:szCs w:val="32"/>
          <w:shd w:val="clear" w:color="auto" w:fill="FFFFFF"/>
        </w:rPr>
        <w:t>。</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2023年度财政拨款收、支总计4099.03万元。与2022年相比，财政拨款收、支总计各减少1121.84万元，下降21.49%。主要原因是</w:t>
      </w:r>
      <w:r>
        <w:rPr>
          <w:rFonts w:hint="default" w:ascii="Times New Roman" w:hAnsi="Times New Roman" w:eastAsia="方正仿宋_GBK" w:cs="Times New Roman"/>
          <w:b w:val="0"/>
          <w:kern w:val="0"/>
          <w:sz w:val="32"/>
          <w:szCs w:val="32"/>
          <w:shd w:val="clear" w:color="auto" w:fill="FFFFFF"/>
        </w:rPr>
        <w:t>一般公共预算财政拨款和政府性基金预算财政拨款减少。</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9"/>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3214.02</w:t>
      </w:r>
      <w:r>
        <w:rPr>
          <w:rFonts w:hint="default" w:ascii="Times New Roman" w:hAnsi="Times New Roman" w:eastAsia="方正仿宋_GBK" w:cs="Times New Roman"/>
          <w:sz w:val="32"/>
          <w:szCs w:val="32"/>
          <w:shd w:val="clear" w:color="auto" w:fill="FFFFFF"/>
        </w:rPr>
        <w:t>万元，较上年决算数减少1977.16万元，下降38.09%。主要原因是</w:t>
      </w:r>
      <w:r>
        <w:rPr>
          <w:rFonts w:hint="default" w:ascii="Times New Roman" w:hAnsi="Times New Roman" w:eastAsia="方正仿宋_GBK" w:cs="Times New Roman"/>
          <w:sz w:val="32"/>
          <w:szCs w:val="32"/>
          <w:shd w:val="clear" w:color="auto" w:fill="FFFFFF"/>
          <w:lang w:val="en-US" w:eastAsia="zh-CN"/>
        </w:rPr>
        <w:t>单位实施项目减少。</w:t>
      </w:r>
      <w:r>
        <w:rPr>
          <w:rFonts w:hint="default" w:ascii="Times New Roman" w:hAnsi="Times New Roman" w:eastAsia="方正仿宋_GBK" w:cs="Times New Roman"/>
          <w:sz w:val="32"/>
          <w:szCs w:val="32"/>
          <w:shd w:val="clear" w:color="auto" w:fill="FFFFFF"/>
        </w:rPr>
        <w:t>较年初预算数增加2075.18万元，增长182.22%。主要原因是</w:t>
      </w:r>
      <w:r>
        <w:rPr>
          <w:rFonts w:hint="default" w:ascii="Times New Roman" w:hAnsi="Times New Roman" w:eastAsia="方正仿宋_GBK" w:cs="Times New Roman"/>
          <w:b w:val="0"/>
          <w:kern w:val="0"/>
          <w:sz w:val="32"/>
          <w:szCs w:val="32"/>
          <w:shd w:val="clear" w:color="auto" w:fill="FFFFFF"/>
        </w:rPr>
        <w:t>保障人员政策性增资、在职人员社会保险调标补差</w:t>
      </w:r>
      <w:r>
        <w:rPr>
          <w:rFonts w:hint="default" w:ascii="Times New Roman" w:hAnsi="Times New Roman" w:eastAsia="方正仿宋_GBK" w:cs="Times New Roman"/>
          <w:b w:val="0"/>
          <w:kern w:val="0"/>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861.96</w:t>
      </w:r>
      <w:r>
        <w:rPr>
          <w:rFonts w:hint="default" w:ascii="Times New Roman" w:hAnsi="Times New Roman" w:eastAsia="方正仿宋_GBK" w:cs="Times New Roman"/>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4052.20</w:t>
      </w:r>
      <w:r>
        <w:rPr>
          <w:rFonts w:hint="default" w:ascii="Times New Roman" w:hAnsi="Times New Roman" w:eastAsia="方正仿宋_GBK" w:cs="Times New Roman"/>
          <w:sz w:val="32"/>
          <w:szCs w:val="32"/>
          <w:shd w:val="clear" w:color="auto" w:fill="FFFFFF"/>
        </w:rPr>
        <w:t>万元，较上年决算数减少1138.98万元，下降21.94%。主要原因是</w:t>
      </w:r>
      <w:r>
        <w:rPr>
          <w:rFonts w:hint="default" w:ascii="Times New Roman" w:hAnsi="Times New Roman" w:eastAsia="方正仿宋_GBK" w:cs="Times New Roman"/>
          <w:color w:val="auto"/>
          <w:sz w:val="32"/>
          <w:szCs w:val="32"/>
          <w:shd w:val="clear" w:color="auto" w:fill="FFFFFF"/>
          <w:lang w:val="en-US" w:eastAsia="zh-CN"/>
        </w:rPr>
        <w:t>落实政府过紧日子政策</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较年初预算数增加2318.39万元，增长133.72%。主要原因是</w:t>
      </w:r>
      <w:r>
        <w:rPr>
          <w:rFonts w:hint="default" w:ascii="Times New Roman" w:hAnsi="Times New Roman" w:eastAsia="方正仿宋_GBK" w:cs="Times New Roman"/>
          <w:b w:val="0"/>
          <w:kern w:val="0"/>
          <w:sz w:val="32"/>
          <w:szCs w:val="32"/>
          <w:shd w:val="clear" w:color="auto" w:fill="FFFFFF"/>
        </w:rPr>
        <w:t>保障人员政策性增资、在职人员社会保险调标补差</w:t>
      </w:r>
      <w:r>
        <w:rPr>
          <w:rFonts w:hint="default" w:ascii="Times New Roman" w:hAnsi="Times New Roman" w:eastAsia="方正仿宋_GBK" w:cs="Times New Roman"/>
          <w:b w:val="0"/>
          <w:kern w:val="0"/>
          <w:sz w:val="32"/>
          <w:szCs w:val="32"/>
          <w:shd w:val="clear" w:color="auto" w:fill="FFFFFF"/>
          <w:lang w:val="en-US" w:eastAsia="zh-CN"/>
        </w:rPr>
        <w:t>等。</w:t>
      </w:r>
    </w:p>
    <w:p>
      <w:pPr>
        <w:pStyle w:val="9"/>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23.78</w:t>
      </w:r>
      <w:r>
        <w:rPr>
          <w:rFonts w:hint="default" w:ascii="Times New Roman" w:hAnsi="Times New Roman" w:eastAsia="方正仿宋_GBK" w:cs="Times New Roman"/>
          <w:sz w:val="32"/>
          <w:szCs w:val="32"/>
          <w:shd w:val="clear" w:color="auto" w:fill="FFFFFF"/>
        </w:rPr>
        <w:t>万元，较上年决算数增加23.78万元，增长100.00%，主要原因是</w:t>
      </w:r>
      <w:r>
        <w:rPr>
          <w:rFonts w:hint="default" w:ascii="Times New Roman" w:hAnsi="Times New Roman" w:eastAsia="方正仿宋_GBK" w:cs="Times New Roman"/>
          <w:sz w:val="32"/>
          <w:szCs w:val="32"/>
          <w:shd w:val="clear" w:color="auto" w:fill="FFFFFF"/>
          <w:lang w:val="en-US" w:eastAsia="zh-CN"/>
        </w:rPr>
        <w:t>部分项目实施工期长，尚未完成结算</w:t>
      </w:r>
      <w:r>
        <w:rPr>
          <w:rFonts w:hint="default" w:ascii="Times New Roman" w:hAnsi="Times New Roman" w:eastAsia="方正仿宋_GBK" w:cs="Times New Roman"/>
          <w:sz w:val="32"/>
          <w:szCs w:val="32"/>
          <w:shd w:val="clear" w:color="auto" w:fill="FFFFFF"/>
        </w:rPr>
        <w:t>。</w:t>
      </w:r>
    </w:p>
    <w:p>
      <w:pPr>
        <w:pStyle w:val="9"/>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816.52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20.15</w:t>
      </w:r>
      <w:r>
        <w:rPr>
          <w:rFonts w:hint="default" w:ascii="Times New Roman" w:hAnsi="Times New Roman" w:eastAsia="方正仿宋_GBK" w:cs="Times New Roman"/>
          <w:sz w:val="32"/>
          <w:szCs w:val="32"/>
          <w:shd w:val="clear" w:color="auto" w:fill="FFFFFF"/>
        </w:rPr>
        <w:t>%，较年初预算数增加36.94万元，增长4.74%，主要原因是</w:t>
      </w:r>
      <w:r>
        <w:rPr>
          <w:rFonts w:hint="default" w:ascii="Times New Roman" w:hAnsi="Times New Roman" w:eastAsia="方正仿宋_GBK" w:cs="Times New Roman"/>
          <w:color w:val="auto"/>
          <w:sz w:val="32"/>
          <w:szCs w:val="32"/>
          <w:shd w:val="clear" w:color="auto" w:fill="FFFFFF"/>
          <w:lang w:val="en-US" w:eastAsia="zh-CN"/>
        </w:rPr>
        <w:t>2023年人员调入，人员政策性增资</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0.07</w:t>
      </w:r>
      <w:r>
        <w:rPr>
          <w:rFonts w:hint="default" w:ascii="Times New Roman" w:hAnsi="Times New Roman" w:eastAsia="方正仿宋_GBK" w:cs="Times New Roman"/>
          <w:sz w:val="32"/>
          <w:szCs w:val="32"/>
          <w:shd w:val="clear" w:color="auto" w:fill="FFFFFF"/>
        </w:rPr>
        <w:t>%，较年初预算数增加3.00万元，增长100.00%，主要原因是</w:t>
      </w:r>
      <w:r>
        <w:rPr>
          <w:rFonts w:hint="default" w:ascii="Times New Roman" w:hAnsi="Times New Roman" w:eastAsia="方正仿宋_GBK" w:cs="Times New Roman"/>
          <w:b w:val="0"/>
          <w:kern w:val="0"/>
          <w:sz w:val="32"/>
          <w:szCs w:val="32"/>
          <w:shd w:val="clear" w:color="auto" w:fill="FFFFFF"/>
        </w:rPr>
        <w:t>年中追加安排基层人武部正规化建设经费</w:t>
      </w:r>
      <w:r>
        <w:rPr>
          <w:rFonts w:hint="default" w:ascii="Times New Roman" w:hAnsi="Times New Roman" w:eastAsia="方正仿宋_GBK" w:cs="Times New Roman"/>
          <w:b w:val="0"/>
          <w:kern w:val="0"/>
          <w:sz w:val="32"/>
          <w:szCs w:val="32"/>
          <w:shd w:val="clear" w:color="auto" w:fill="FFFFFF"/>
          <w:lang w:val="en-US" w:eastAsia="zh-CN"/>
        </w:rPr>
        <w:t>3</w:t>
      </w:r>
      <w:r>
        <w:rPr>
          <w:rFonts w:hint="default" w:ascii="Times New Roman" w:hAnsi="Times New Roman" w:eastAsia="方正仿宋_GBK" w:cs="Times New Roman"/>
          <w:b w:val="0"/>
          <w:kern w:val="0"/>
          <w:sz w:val="32"/>
          <w:szCs w:val="32"/>
          <w:shd w:val="clear" w:color="auto" w:fill="FFFFFF"/>
        </w:rPr>
        <w:t>万元</w:t>
      </w:r>
      <w:r>
        <w:rPr>
          <w:rFonts w:hint="default" w:ascii="Times New Roman" w:hAnsi="Times New Roman" w:eastAsia="方正仿宋_GBK" w:cs="Times New Roman"/>
          <w:color w:val="FF0000"/>
          <w:sz w:val="32"/>
          <w:szCs w:val="32"/>
          <w:shd w:val="clear" w:color="auto" w:fill="FFFFFF"/>
        </w:rPr>
        <w:t>。</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16.78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0.41</w:t>
      </w:r>
      <w:r>
        <w:rPr>
          <w:rFonts w:hint="default" w:ascii="Times New Roman" w:hAnsi="Times New Roman" w:eastAsia="方正仿宋_GBK" w:cs="Times New Roman"/>
          <w:sz w:val="32"/>
          <w:szCs w:val="32"/>
          <w:shd w:val="clear" w:color="auto" w:fill="FFFFFF"/>
        </w:rPr>
        <w:t>%，较年初预算数增加7.94万元，增长89.82%，主要原因是</w:t>
      </w:r>
      <w:r>
        <w:rPr>
          <w:rFonts w:hint="default" w:ascii="Times New Roman" w:hAnsi="Times New Roman" w:eastAsia="方正仿宋_GBK" w:cs="Times New Roman"/>
          <w:sz w:val="32"/>
          <w:szCs w:val="32"/>
          <w:shd w:val="clear" w:color="auto" w:fill="FFFFFF"/>
          <w:lang w:val="en-US" w:eastAsia="zh-CN"/>
        </w:rPr>
        <w:t>年中</w:t>
      </w:r>
      <w:r>
        <w:rPr>
          <w:rFonts w:hint="default" w:ascii="Times New Roman" w:hAnsi="Times New Roman" w:eastAsia="方正仿宋_GBK" w:cs="Times New Roman"/>
          <w:color w:val="auto"/>
          <w:sz w:val="32"/>
          <w:szCs w:val="32"/>
          <w:shd w:val="clear" w:color="auto" w:fill="FFFFFF"/>
          <w:lang w:val="en-US" w:eastAsia="zh-CN"/>
        </w:rPr>
        <w:t>追加平安建设经费。</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17.26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0.43</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三支一扶人员无变动。</w:t>
      </w:r>
    </w:p>
    <w:p>
      <w:pPr>
        <w:keepNext w:val="0"/>
        <w:keepLines w:val="0"/>
        <w:pageBreakBefore w:val="0"/>
        <w:widowControl w:val="0"/>
        <w:suppressLineNumbers w:val="0"/>
        <w:wordWrap/>
        <w:topLinePunct/>
        <w:autoSpaceDE w:val="0"/>
        <w:autoSpaceDN w:val="0"/>
        <w:bidi w:val="0"/>
        <w:adjustRightInd/>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b w:val="0"/>
          <w:kern w:val="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203.76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5.03</w:t>
      </w:r>
      <w:r>
        <w:rPr>
          <w:rFonts w:hint="default" w:ascii="Times New Roman" w:hAnsi="Times New Roman" w:eastAsia="方正仿宋_GBK" w:cs="Times New Roman"/>
          <w:sz w:val="32"/>
          <w:szCs w:val="32"/>
          <w:shd w:val="clear" w:color="auto" w:fill="FFFFFF"/>
        </w:rPr>
        <w:t>%，较年初预算数增加0.65万元，增长0.32%，主要原因是</w:t>
      </w:r>
      <w:r>
        <w:rPr>
          <w:rFonts w:hint="default" w:ascii="Times New Roman" w:hAnsi="Times New Roman" w:eastAsia="方正仿宋_GBK" w:cs="Times New Roman"/>
          <w:b w:val="0"/>
          <w:kern w:val="0"/>
          <w:sz w:val="32"/>
          <w:szCs w:val="32"/>
          <w:shd w:val="clear" w:color="auto" w:fill="FFFFFF"/>
        </w:rPr>
        <w:t>增加了人员津补贴调标、</w:t>
      </w:r>
      <w:r>
        <w:rPr>
          <w:rFonts w:hint="default" w:ascii="Times New Roman" w:hAnsi="Times New Roman" w:eastAsia="方正仿宋_GBK" w:cs="Times New Roman"/>
          <w:b w:val="0"/>
          <w:kern w:val="0"/>
          <w:sz w:val="32"/>
          <w:szCs w:val="32"/>
          <w:shd w:val="clear" w:color="auto" w:fill="FFFFFF"/>
          <w:lang w:val="en-US" w:eastAsia="zh-CN"/>
        </w:rPr>
        <w:t>临时救助</w:t>
      </w:r>
      <w:r>
        <w:rPr>
          <w:rFonts w:hint="default" w:ascii="Times New Roman" w:hAnsi="Times New Roman" w:eastAsia="方正仿宋_GBK" w:cs="Times New Roman"/>
          <w:b w:val="0"/>
          <w:kern w:val="0"/>
          <w:sz w:val="32"/>
          <w:szCs w:val="32"/>
          <w:shd w:val="clear" w:color="auto" w:fill="FFFFFF"/>
        </w:rPr>
        <w:t>等。</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68.54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1.69</w:t>
      </w:r>
      <w:r>
        <w:rPr>
          <w:rFonts w:hint="default" w:ascii="Times New Roman" w:hAnsi="Times New Roman" w:eastAsia="方正仿宋_GBK" w:cs="Times New Roman"/>
          <w:sz w:val="32"/>
          <w:szCs w:val="32"/>
          <w:shd w:val="clear" w:color="auto" w:fill="FFFFFF"/>
        </w:rPr>
        <w:t>%，较年初预算数增加32.00万元，增长87.58%，主要原因是</w:t>
      </w:r>
      <w:r>
        <w:rPr>
          <w:rFonts w:hint="default" w:ascii="Times New Roman" w:hAnsi="Times New Roman" w:eastAsia="方正仿宋_GBK" w:cs="Times New Roman"/>
          <w:color w:val="auto"/>
          <w:sz w:val="32"/>
          <w:szCs w:val="32"/>
          <w:shd w:val="clear" w:color="auto" w:fill="FFFFFF"/>
          <w:lang w:eastAsia="zh-CN"/>
        </w:rPr>
        <w:t>疫情防控专项经费的增加。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1599.42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39.47</w:t>
      </w:r>
      <w:r>
        <w:rPr>
          <w:rFonts w:hint="default" w:ascii="Times New Roman" w:hAnsi="Times New Roman" w:eastAsia="方正仿宋_GBK" w:cs="Times New Roman"/>
          <w:sz w:val="32"/>
          <w:szCs w:val="32"/>
          <w:shd w:val="clear" w:color="auto" w:fill="FFFFFF"/>
        </w:rPr>
        <w:t>%，较年初预算数增加1453.62万元，增长997.00%，主要原因是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秀山县嘉源矿业公司锰行业淘汰退出奖补资金</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color w:val="auto"/>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84.87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2.09</w:t>
      </w:r>
      <w:r>
        <w:rPr>
          <w:rFonts w:hint="default" w:ascii="Times New Roman" w:hAnsi="Times New Roman" w:eastAsia="方正仿宋_GBK" w:cs="Times New Roman"/>
          <w:sz w:val="32"/>
          <w:szCs w:val="32"/>
          <w:shd w:val="clear" w:color="auto" w:fill="FFFFFF"/>
        </w:rPr>
        <w:t>%，较年初预算数增加4.87万元，增长6.09%，主要原因是</w:t>
      </w:r>
      <w:r>
        <w:rPr>
          <w:rFonts w:hint="default" w:ascii="Times New Roman" w:hAnsi="Times New Roman" w:eastAsia="方正仿宋_GBK" w:cs="Times New Roman"/>
          <w:color w:val="auto"/>
          <w:sz w:val="32"/>
          <w:szCs w:val="32"/>
          <w:shd w:val="clear" w:color="auto" w:fill="FFFFFF"/>
          <w:lang w:eastAsia="zh-CN"/>
        </w:rPr>
        <w:t>年中追加2022年乡镇（街道）集镇基础设施改造项目。</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lang w:eastAsia="zh-CN"/>
        </w:rPr>
        <w:t>）农林水支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931.58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22.99</w:t>
      </w:r>
      <w:r>
        <w:rPr>
          <w:rFonts w:hint="default" w:ascii="Times New Roman" w:hAnsi="Times New Roman" w:eastAsia="方正仿宋_GBK" w:cs="Times New Roman"/>
          <w:sz w:val="32"/>
          <w:szCs w:val="32"/>
          <w:shd w:val="clear" w:color="auto" w:fill="FFFFFF"/>
        </w:rPr>
        <w:t>%，较年初预算数增加612.33万元，增长191.80%，主要原因是</w:t>
      </w:r>
      <w:r>
        <w:rPr>
          <w:rFonts w:hint="default" w:ascii="Times New Roman" w:hAnsi="Times New Roman" w:eastAsia="方正仿宋_GBK" w:cs="Times New Roman"/>
          <w:color w:val="auto"/>
          <w:sz w:val="32"/>
          <w:szCs w:val="32"/>
          <w:shd w:val="clear" w:color="auto" w:fill="FFFFFF"/>
          <w:lang w:eastAsia="zh-CN"/>
        </w:rPr>
        <w:t>年中追加</w:t>
      </w:r>
      <w:r>
        <w:rPr>
          <w:rFonts w:hint="default" w:ascii="Times New Roman" w:hAnsi="Times New Roman" w:eastAsia="方正仿宋_GBK" w:cs="Times New Roman"/>
          <w:sz w:val="32"/>
          <w:szCs w:val="32"/>
          <w:shd w:val="clear" w:color="auto" w:fill="FFFFFF"/>
        </w:rPr>
        <w:t>龙池镇2023年区域性为农服务中心建设项目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龙池镇2023年</w:t>
      </w:r>
      <w:r>
        <w:rPr>
          <w:rFonts w:hint="default" w:ascii="Times New Roman" w:hAnsi="Times New Roman" w:eastAsia="方正仿宋_GBK" w:cs="Times New Roman"/>
          <w:color w:val="auto"/>
          <w:sz w:val="32"/>
          <w:szCs w:val="32"/>
          <w:shd w:val="clear" w:color="auto" w:fill="FFFFFF"/>
          <w:lang w:eastAsia="zh-CN"/>
        </w:rPr>
        <w:t>美萃村蔬菜基地配套设施建设项目</w:t>
      </w:r>
      <w:r>
        <w:rPr>
          <w:rFonts w:hint="default" w:ascii="Times New Roman" w:hAnsi="Times New Roman" w:eastAsia="方正仿宋_GBK" w:cs="Times New Roman"/>
          <w:color w:val="auto"/>
          <w:sz w:val="32"/>
          <w:szCs w:val="32"/>
          <w:shd w:val="clear" w:color="auto" w:fill="FFFFFF"/>
          <w:lang w:val="en-US" w:eastAsia="zh-CN"/>
        </w:rPr>
        <w:t>等。</w:t>
      </w:r>
    </w:p>
    <w:p>
      <w:pPr>
        <w:ind w:firstLine="640" w:firstLineChars="2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lang w:eastAsia="zh-CN"/>
        </w:rPr>
        <w:t>）自然资源海</w:t>
      </w:r>
      <w:r>
        <w:rPr>
          <w:rFonts w:hint="default" w:ascii="Times New Roman" w:hAnsi="Times New Roman" w:eastAsia="方正仿宋_GBK" w:cs="Times New Roman"/>
          <w:sz w:val="32"/>
          <w:szCs w:val="32"/>
        </w:rPr>
        <w:t>洋气象等支出151.19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3.73</w:t>
      </w:r>
      <w:r>
        <w:rPr>
          <w:rFonts w:hint="default" w:ascii="Times New Roman" w:hAnsi="Times New Roman" w:eastAsia="方正仿宋_GBK" w:cs="Times New Roman"/>
          <w:sz w:val="32"/>
          <w:szCs w:val="32"/>
          <w:shd w:val="clear" w:color="auto" w:fill="FFFFFF"/>
        </w:rPr>
        <w:t>%，较年初预算数增加151.19万元，增长100.00%，主要原因是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新增耕地指标款安排2021年耕地流出问题恢复补足工作奖补资金</w:t>
      </w:r>
      <w:r>
        <w:rPr>
          <w:rFonts w:hint="default" w:ascii="Times New Roman" w:hAnsi="Times New Roman" w:eastAsia="方正仿宋_GBK" w:cs="Times New Roman"/>
          <w:sz w:val="32"/>
          <w:szCs w:val="32"/>
          <w:shd w:val="clear" w:color="auto" w:fill="FFFFFF"/>
          <w:lang w:eastAsia="zh-CN"/>
        </w:rPr>
        <w:t>、2021年取得《合格证》土地整理项目后期管护工作经费</w:t>
      </w:r>
      <w:r>
        <w:rPr>
          <w:rFonts w:hint="default" w:ascii="Times New Roman" w:hAnsi="Times New Roman" w:eastAsia="方正仿宋_GBK" w:cs="Times New Roman"/>
          <w:sz w:val="32"/>
          <w:szCs w:val="32"/>
          <w:shd w:val="clear" w:color="auto" w:fill="FFFFFF"/>
          <w:lang w:val="en-US" w:eastAsia="zh-CN"/>
        </w:rPr>
        <w:t>等。</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住房保障支出68.56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1.69</w:t>
      </w:r>
      <w:r>
        <w:rPr>
          <w:rFonts w:hint="default" w:ascii="Times New Roman" w:hAnsi="Times New Roman" w:eastAsia="方正仿宋_GBK" w:cs="Times New Roman"/>
          <w:sz w:val="32"/>
          <w:szCs w:val="32"/>
          <w:shd w:val="clear" w:color="auto" w:fill="FFFFFF"/>
        </w:rPr>
        <w:t>%，较年初预算数增加1.33万元，增长1.98%，主</w:t>
      </w:r>
      <w:r>
        <w:rPr>
          <w:rFonts w:hint="default" w:ascii="Times New Roman" w:hAnsi="Times New Roman" w:eastAsia="方正仿宋_GBK" w:cs="Times New Roman"/>
          <w:color w:val="auto"/>
          <w:sz w:val="32"/>
          <w:szCs w:val="32"/>
          <w:shd w:val="clear" w:color="auto" w:fill="FFFFFF"/>
        </w:rPr>
        <w:t>要原因是</w:t>
      </w:r>
      <w:r>
        <w:rPr>
          <w:rFonts w:hint="default" w:ascii="Times New Roman" w:hAnsi="Times New Roman" w:eastAsia="方正仿宋_GBK" w:cs="Times New Roman"/>
          <w:color w:val="auto"/>
          <w:sz w:val="32"/>
          <w:szCs w:val="32"/>
          <w:shd w:val="clear" w:color="auto" w:fill="FFFFFF"/>
          <w:lang w:val="en-US" w:eastAsia="zh-CN"/>
        </w:rPr>
        <w:t>人员增加，公积金基数调整。</w:t>
      </w:r>
    </w:p>
    <w:p>
      <w:pPr>
        <w:ind w:firstLine="640" w:firstLineChars="200"/>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rPr>
        <w:t>灾害防治及应急管理支出90.72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2.24</w:t>
      </w:r>
      <w:r>
        <w:rPr>
          <w:rFonts w:hint="default" w:ascii="Times New Roman" w:hAnsi="Times New Roman" w:eastAsia="方正仿宋_GBK" w:cs="Times New Roman"/>
          <w:sz w:val="32"/>
          <w:szCs w:val="32"/>
          <w:shd w:val="clear" w:color="auto" w:fill="FFFFFF"/>
        </w:rPr>
        <w:t>%，较年初预算数增加30.54万元，增长50.75%，主要原因是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2023年中央自然灾害救灾补助资金(地质灾害救灾）</w:t>
      </w:r>
      <w:r>
        <w:rPr>
          <w:rFonts w:hint="default" w:ascii="Times New Roman" w:hAnsi="Times New Roman" w:eastAsia="方正仿宋_GBK" w:cs="Times New Roman"/>
          <w:sz w:val="32"/>
          <w:szCs w:val="32"/>
          <w:shd w:val="clear" w:color="auto" w:fill="FFFFFF"/>
          <w:lang w:val="en-US" w:eastAsia="zh-CN"/>
        </w:rPr>
        <w:t>等。</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1080.09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942.91</w:t>
      </w:r>
      <w:r>
        <w:rPr>
          <w:rFonts w:hint="default" w:ascii="Times New Roman" w:hAnsi="Times New Roman" w:eastAsia="方正仿宋_GBK" w:cs="Times New Roman"/>
          <w:sz w:val="32"/>
          <w:szCs w:val="32"/>
          <w:shd w:val="clear" w:color="auto" w:fill="FFFFFF"/>
        </w:rPr>
        <w:t>万元，较上年决算数减少708.27万元，下降42.89%，主要原因是</w:t>
      </w:r>
      <w:r>
        <w:rPr>
          <w:rFonts w:hint="default" w:ascii="Times New Roman" w:hAnsi="Times New Roman" w:eastAsia="方正仿宋_GBK" w:cs="Times New Roman"/>
          <w:color w:val="auto"/>
          <w:sz w:val="32"/>
          <w:szCs w:val="32"/>
          <w:shd w:val="clear" w:color="auto" w:fill="FFFFFF"/>
          <w:lang w:eastAsia="zh-CN"/>
        </w:rPr>
        <w:t>工资福利支出减少。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基本工资、津贴补贴、社会保障缴费等</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137.18</w:t>
      </w:r>
      <w:r>
        <w:rPr>
          <w:rFonts w:hint="default" w:ascii="Times New Roman" w:hAnsi="Times New Roman" w:eastAsia="方正仿宋_GBK" w:cs="Times New Roman"/>
          <w:sz w:val="32"/>
          <w:szCs w:val="32"/>
          <w:shd w:val="clear" w:color="auto" w:fill="FFFFFF"/>
        </w:rPr>
        <w:t>万元，较上年决算数减少68.48万元，下降33.30%，主要原因是</w:t>
      </w:r>
      <w:r>
        <w:rPr>
          <w:rFonts w:hint="default" w:ascii="Times New Roman" w:hAnsi="Times New Roman" w:eastAsia="方正仿宋_GBK" w:cs="Times New Roman"/>
          <w:color w:val="auto"/>
          <w:sz w:val="32"/>
          <w:szCs w:val="32"/>
          <w:shd w:val="clear" w:color="auto" w:fill="FFFFFF"/>
          <w:lang w:val="en-US" w:eastAsia="zh-CN"/>
        </w:rPr>
        <w:t>落实政府过紧日子政策</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办公费、印刷费、电费、水费、食堂费用等。</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23.05</w:t>
      </w:r>
      <w:r>
        <w:rPr>
          <w:rFonts w:hint="default" w:ascii="Times New Roman" w:hAnsi="Times New Roman" w:eastAsia="方正仿宋_GBK" w:cs="Times New Roman"/>
          <w:sz w:val="32"/>
          <w:szCs w:val="32"/>
          <w:shd w:val="clear" w:color="auto" w:fill="FFFFFF"/>
        </w:rPr>
        <w:t>万元，较上年决算数减少6.64万元，下降22.36%，主要原因是</w:t>
      </w:r>
      <w:r>
        <w:rPr>
          <w:rFonts w:hint="default" w:ascii="Times New Roman" w:hAnsi="Times New Roman" w:eastAsia="方正仿宋_GBK" w:cs="Times New Roman"/>
          <w:b w:val="0"/>
          <w:kern w:val="0"/>
          <w:sz w:val="32"/>
          <w:szCs w:val="32"/>
          <w:shd w:val="clear" w:color="auto" w:fill="FFFFFF"/>
        </w:rPr>
        <w:t>政府性基金预算安排项目减少。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23.05</w:t>
      </w:r>
      <w:r>
        <w:rPr>
          <w:rFonts w:hint="default" w:ascii="Times New Roman" w:hAnsi="Times New Roman" w:eastAsia="方正仿宋_GBK" w:cs="Times New Roman"/>
          <w:sz w:val="32"/>
          <w:szCs w:val="32"/>
          <w:shd w:val="clear" w:color="auto" w:fill="FFFFFF"/>
        </w:rPr>
        <w:t>万元，较上年决算数减少6.64万元，下降22.36%，主要原因是</w:t>
      </w:r>
      <w:r>
        <w:rPr>
          <w:rFonts w:hint="default" w:ascii="Times New Roman" w:hAnsi="Times New Roman" w:eastAsia="方正仿宋_GBK" w:cs="Times New Roman"/>
          <w:b w:val="0"/>
          <w:kern w:val="0"/>
          <w:sz w:val="32"/>
          <w:szCs w:val="32"/>
          <w:shd w:val="clear" w:color="auto" w:fill="FFFFFF"/>
        </w:rPr>
        <w:t>政府性基金预算安排项目减少。</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三、“三公”经费情况说明</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9.26</w:t>
      </w:r>
      <w:r>
        <w:rPr>
          <w:rFonts w:hint="default" w:ascii="Times New Roman" w:hAnsi="Times New Roman" w:eastAsia="方正仿宋_GBK" w:cs="Times New Roman"/>
          <w:sz w:val="32"/>
          <w:szCs w:val="32"/>
          <w:shd w:val="clear" w:color="auto" w:fill="FFFFFF"/>
        </w:rPr>
        <w:t>万元，较年初预算数减少0.74万元，下降7.40%，主要原因是</w:t>
      </w:r>
      <w:r>
        <w:rPr>
          <w:rFonts w:hint="default" w:ascii="Times New Roman" w:hAnsi="Times New Roman" w:eastAsia="方正仿宋_GBK" w:cs="Times New Roman"/>
          <w:color w:val="auto"/>
          <w:sz w:val="32"/>
          <w:szCs w:val="32"/>
          <w:shd w:val="clear" w:color="auto" w:fill="FFFFFF"/>
          <w:lang w:val="en-US" w:eastAsia="zh-CN"/>
        </w:rPr>
        <w:t>落实过紧日子政策。</w:t>
      </w:r>
      <w:r>
        <w:rPr>
          <w:rFonts w:hint="default" w:ascii="Times New Roman" w:hAnsi="Times New Roman" w:eastAsia="方正仿宋_GBK" w:cs="Times New Roman"/>
          <w:sz w:val="32"/>
          <w:szCs w:val="32"/>
          <w:shd w:val="clear" w:color="auto" w:fill="FFFFFF"/>
        </w:rPr>
        <w:t>较上年支出数减少1.02万元，下降9.92%，主要原因是</w:t>
      </w:r>
      <w:r>
        <w:rPr>
          <w:rFonts w:hint="default" w:ascii="Times New Roman" w:hAnsi="Times New Roman" w:eastAsia="方正仿宋_GBK" w:cs="Times New Roman"/>
          <w:color w:val="auto"/>
          <w:sz w:val="32"/>
          <w:szCs w:val="32"/>
          <w:shd w:val="clear" w:color="auto" w:fill="FFFFFF"/>
          <w:lang w:val="en-US" w:eastAsia="zh-CN"/>
        </w:rPr>
        <w:t>落实过紧日子政策。</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2023年度本单位因公出国（境）费用0.00万元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公务车购置费0.00万元。费用支出较年初预算数无增减，主要原因是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9.09</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eastAsia="zh-CN"/>
        </w:rPr>
        <w:t>油费、车辆保险费、维修费、租车费用。</w:t>
      </w:r>
      <w:r>
        <w:rPr>
          <w:rFonts w:hint="default" w:ascii="Times New Roman" w:hAnsi="Times New Roman" w:eastAsia="方正仿宋_GBK" w:cs="Times New Roman"/>
          <w:sz w:val="32"/>
          <w:szCs w:val="32"/>
          <w:shd w:val="clear" w:color="auto" w:fill="FFFFFF"/>
        </w:rPr>
        <w:t>费用支出较年初预算数减少0.91万元，下降9.10%，主要原因是</w:t>
      </w:r>
      <w:r>
        <w:rPr>
          <w:rFonts w:hint="default" w:ascii="Times New Roman" w:hAnsi="Times New Roman" w:eastAsia="方正仿宋_GBK" w:cs="Times New Roman"/>
          <w:color w:val="auto"/>
          <w:sz w:val="32"/>
          <w:szCs w:val="32"/>
          <w:shd w:val="clear" w:color="auto" w:fill="FFFFFF"/>
          <w:lang w:val="en-US" w:eastAsia="zh-CN"/>
        </w:rPr>
        <w:t>落实过紧日子政策。</w:t>
      </w:r>
      <w:r>
        <w:rPr>
          <w:rFonts w:hint="default" w:ascii="Times New Roman" w:hAnsi="Times New Roman" w:eastAsia="方正仿宋_GBK" w:cs="Times New Roman"/>
          <w:sz w:val="32"/>
          <w:szCs w:val="32"/>
          <w:shd w:val="clear" w:color="auto" w:fill="FFFFFF"/>
        </w:rPr>
        <w:t>较上年支出数减少0.63万元，下降6.48%，主要原因是</w:t>
      </w:r>
      <w:r>
        <w:rPr>
          <w:rFonts w:hint="default" w:ascii="Times New Roman" w:hAnsi="Times New Roman" w:eastAsia="方正仿宋_GBK" w:cs="Times New Roman"/>
          <w:color w:val="auto"/>
          <w:sz w:val="32"/>
          <w:szCs w:val="32"/>
          <w:shd w:val="clear" w:color="auto" w:fill="FFFFFF"/>
          <w:lang w:val="en-US" w:eastAsia="zh-CN"/>
        </w:rPr>
        <w:t>落实过紧日子政策。</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0.17</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b w:val="0"/>
          <w:kern w:val="0"/>
          <w:sz w:val="32"/>
          <w:szCs w:val="32"/>
          <w:shd w:val="clear" w:color="auto" w:fill="FFFFFF"/>
        </w:rPr>
        <w:t>乡村振兴等工作检查公务接待活动增加。</w:t>
      </w:r>
      <w:r>
        <w:rPr>
          <w:rFonts w:hint="default" w:ascii="Times New Roman" w:hAnsi="Times New Roman" w:eastAsia="方正仿宋_GBK" w:cs="Times New Roman"/>
          <w:sz w:val="32"/>
          <w:szCs w:val="32"/>
          <w:shd w:val="clear" w:color="auto" w:fill="FFFFFF"/>
        </w:rPr>
        <w:t>费用支出较年初预算数增加0.17万元，增长100.00%，主要原因是</w:t>
      </w:r>
      <w:r>
        <w:rPr>
          <w:rFonts w:hint="default" w:ascii="Times New Roman" w:hAnsi="Times New Roman" w:eastAsia="方正仿宋_GBK" w:cs="Times New Roman"/>
          <w:b w:val="0"/>
          <w:kern w:val="0"/>
          <w:sz w:val="32"/>
          <w:szCs w:val="32"/>
          <w:shd w:val="clear" w:color="auto" w:fill="FFFFFF"/>
        </w:rPr>
        <w:t>乡村振兴等工作检查公务接待活动增加。</w:t>
      </w:r>
      <w:r>
        <w:rPr>
          <w:rFonts w:hint="default" w:ascii="Times New Roman" w:hAnsi="Times New Roman" w:eastAsia="方正仿宋_GBK" w:cs="Times New Roman"/>
          <w:sz w:val="32"/>
          <w:szCs w:val="32"/>
          <w:shd w:val="clear" w:color="auto" w:fill="FFFFFF"/>
        </w:rPr>
        <w:t>较上年支出数减少0.38万元，下降69.09%，主要原因是</w:t>
      </w:r>
      <w:r>
        <w:rPr>
          <w:rFonts w:hint="default" w:ascii="Times New Roman" w:hAnsi="Times New Roman" w:eastAsia="方正仿宋_GBK" w:cs="Times New Roman"/>
          <w:color w:val="auto"/>
          <w:sz w:val="32"/>
          <w:szCs w:val="32"/>
          <w:shd w:val="clear" w:color="auto" w:fill="FFFFFF"/>
          <w:lang w:val="en-US" w:eastAsia="zh-CN"/>
        </w:rPr>
        <w:t>落实过紧日子政策。</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21.27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4.55</w:t>
      </w:r>
      <w:r>
        <w:rPr>
          <w:rFonts w:hint="default" w:ascii="Times New Roman" w:hAnsi="Times New Roman" w:eastAsia="方正仿宋_GBK" w:cs="Times New Roman"/>
          <w:sz w:val="32"/>
          <w:szCs w:val="32"/>
          <w:shd w:val="clear" w:color="auto" w:fill="FFFFFF"/>
        </w:rPr>
        <w:t>万元。</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eastAsia="zh-CN"/>
        </w:rPr>
        <w:t>本部门未安排会议费支出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3.05</w:t>
      </w:r>
      <w:r>
        <w:rPr>
          <w:rFonts w:hint="default" w:ascii="Times New Roman" w:hAnsi="Times New Roman" w:eastAsia="方正仿宋_GBK" w:cs="Times New Roman"/>
          <w:sz w:val="32"/>
          <w:szCs w:val="32"/>
          <w:shd w:val="clear" w:color="auto" w:fill="FFFFFF"/>
        </w:rPr>
        <w:t>万元，较上年决算数减少1.54万元，下降33.55%，主要原因是</w:t>
      </w:r>
      <w:r>
        <w:rPr>
          <w:rFonts w:hint="default" w:ascii="Times New Roman" w:hAnsi="Times New Roman" w:eastAsia="方正仿宋_GBK" w:cs="Times New Roman"/>
          <w:color w:val="auto"/>
          <w:sz w:val="32"/>
          <w:szCs w:val="32"/>
          <w:shd w:val="clear" w:color="auto" w:fill="FFFFFF"/>
          <w:lang w:val="en-US" w:eastAsia="zh-CN"/>
        </w:rPr>
        <w:t>落实过紧日子政策。</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137.18</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办公费、公务车运行维护费、水费、电费、食堂生活费等</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机关运行经费较上年支出数减少68.48万元，下降33.30%，主要原因是</w:t>
      </w:r>
      <w:r>
        <w:rPr>
          <w:rFonts w:hint="default" w:ascii="Times New Roman" w:hAnsi="Times New Roman" w:eastAsia="方正仿宋_GBK" w:cs="Times New Roman"/>
          <w:color w:val="auto"/>
          <w:sz w:val="32"/>
          <w:szCs w:val="32"/>
          <w:shd w:val="clear" w:color="auto" w:fill="FFFFFF"/>
          <w:lang w:val="en-US" w:eastAsia="zh-CN"/>
        </w:rPr>
        <w:t>落实过紧日子政策。</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74.05</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74.05</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74.05万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74.05</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%。主要用于采购2023年区域性为农服务中心建设项目</w:t>
      </w:r>
      <w:r>
        <w:rPr>
          <w:rFonts w:hint="default" w:ascii="Times New Roman" w:hAnsi="Times New Roman" w:eastAsia="方正仿宋_GBK" w:cs="Times New Roman"/>
          <w:sz w:val="32"/>
          <w:szCs w:val="32"/>
          <w:shd w:val="clear" w:color="auto" w:fill="FFFFFF"/>
          <w:lang w:val="en-US" w:eastAsia="zh-CN"/>
        </w:rPr>
        <w:t>农机设备。</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val="en-US" w:eastAsia="zh-CN"/>
        </w:rPr>
        <w:t>五、</w:t>
      </w:r>
      <w:r>
        <w:rPr>
          <w:rStyle w:val="11"/>
          <w:rFonts w:hint="default" w:ascii="Times New Roman" w:hAnsi="Times New Roman" w:eastAsia="方正黑体_GBK" w:cs="Times New Roman"/>
          <w:b w:val="0"/>
          <w:bCs/>
          <w:sz w:val="32"/>
          <w:szCs w:val="32"/>
          <w:shd w:val="clear" w:color="auto" w:fill="FFFFFF"/>
        </w:rPr>
        <w:t>预算绩效管理情况说明</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（一）单位自评情况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auto"/>
          <w:sz w:val="32"/>
          <w:szCs w:val="32"/>
          <w:shd w:val="clear" w:color="auto" w:fill="FFFFFF"/>
        </w:rPr>
        <w:t>根据预算绩效管理要求，我单位对</w:t>
      </w:r>
      <w:r>
        <w:rPr>
          <w:rFonts w:hint="default" w:ascii="Times New Roman" w:hAnsi="Times New Roman" w:eastAsia="方正仿宋_GBK" w:cs="Times New Roman"/>
          <w:color w:val="auto"/>
          <w:sz w:val="32"/>
          <w:szCs w:val="32"/>
          <w:shd w:val="clear" w:color="auto" w:fill="FFFFFF"/>
          <w:lang w:val="en-US" w:eastAsia="zh-CN"/>
        </w:rPr>
        <w:t>107</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2995.17</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kern w:val="2"/>
          <w:sz w:val="32"/>
          <w:szCs w:val="32"/>
          <w:lang w:val="en-US" w:eastAsia="zh-CN" w:bidi="ar-SA"/>
        </w:rPr>
        <w:t>2023年项目支出绩效自评表（二级项目）详见附件1。</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（二）单位绩效评价情况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单位对2022年乡镇（街道）集镇基础设施改造项目开展了绩效评价，涉及财政拨款项目资金80万元，评价得分100分，评价等次为优，绩效评价发现绩效目标设置存在使用定性指标较难评价的问题，今后工作将进一步优化绩效指标设置，是评价更具可衡量性。</w:t>
      </w:r>
    </w:p>
    <w:p>
      <w:pPr>
        <w:pStyle w:val="14"/>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（三）财政绩效评价情况</w:t>
      </w:r>
    </w:p>
    <w:p>
      <w:pPr>
        <w:pStyle w:val="14"/>
        <w:autoSpaceDE w:val="0"/>
        <w:ind w:firstLine="643"/>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市财政局未委托第三方对我单位开展绩效评价。</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六、专业名词解释</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9"/>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9"/>
        <w:keepNext w:val="0"/>
        <w:keepLines w:val="0"/>
        <w:pageBreakBefore w:val="0"/>
        <w:widowControl/>
        <w:suppressLineNumbers w:val="0"/>
        <w:wordWrap/>
        <w:bidi w:val="0"/>
        <w:adjustRightInd/>
        <w:spacing w:afterAutospacing="0" w:line="560" w:lineRule="exact"/>
        <w:ind w:left="0" w:firstLine="643"/>
        <w:jc w:val="both"/>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333333"/>
          <w:kern w:val="2"/>
          <w:sz w:val="32"/>
          <w:szCs w:val="32"/>
        </w:rPr>
        <w:t>吴浩宇</w:t>
      </w:r>
      <w:r>
        <w:rPr>
          <w:rFonts w:hint="default" w:ascii="Times New Roman" w:hAnsi="Times New Roman" w:eastAsia="方正仿宋_GBK" w:cs="Times New Roman"/>
          <w:color w:val="333333"/>
          <w:kern w:val="2"/>
          <w:sz w:val="32"/>
          <w:szCs w:val="32"/>
        </w:rPr>
        <w:t>023-</w:t>
      </w:r>
      <w:r>
        <w:rPr>
          <w:rFonts w:hint="default" w:ascii="Times New Roman" w:hAnsi="Times New Roman" w:eastAsia="方正仿宋_GBK" w:cs="Times New Roman"/>
          <w:color w:val="333333"/>
          <w:kern w:val="2"/>
          <w:sz w:val="32"/>
          <w:szCs w:val="32"/>
        </w:rPr>
        <w:t>76623008</w:t>
      </w:r>
    </w:p>
    <w:p>
      <w:pPr>
        <w:pStyle w:val="14"/>
        <w:autoSpaceDE w:val="0"/>
        <w:ind w:firstLine="0" w:firstLineChars="0"/>
        <w:rPr>
          <w:rStyle w:val="11"/>
          <w:rFonts w:hint="default" w:ascii="Times New Roman" w:hAnsi="Times New Roman" w:eastAsia="方正仿宋_GBK" w:cs="Times New Roman"/>
          <w:sz w:val="32"/>
          <w:szCs w:val="32"/>
          <w:shd w:val="clear" w:color="auto" w:fill="FFFF00"/>
        </w:rPr>
      </w:pPr>
      <w:bookmarkStart w:id="0" w:name="_GoBack"/>
      <w:bookmarkEnd w:id="0"/>
    </w:p>
    <w:p>
      <w:pPr>
        <w:keepNext w:val="0"/>
        <w:keepLines w:val="0"/>
        <w:widowControl/>
        <w:suppressLineNumbers w:val="0"/>
        <w:jc w:val="both"/>
        <w:textAlignment w:val="center"/>
        <w:rPr>
          <w:rStyle w:val="11"/>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lang w:val="en-US" w:eastAsia="zh-CN" w:bidi="ar-SA"/>
        </w:rPr>
        <w:t>附件1</w:t>
      </w:r>
    </w:p>
    <w:tbl>
      <w:tblPr>
        <w:tblStyle w:val="12"/>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2022年乡镇（街道）集镇基础设施改造项目</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改造区域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处</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8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05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144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推动集镇建设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r>
    </w:tbl>
    <w:p>
      <w:pPr>
        <w:pStyle w:val="14"/>
        <w:autoSpaceDE w:val="0"/>
        <w:ind w:firstLine="0" w:firstLineChars="0"/>
        <w:rPr>
          <w:rStyle w:val="11"/>
          <w:rFonts w:hint="default" w:ascii="Times New Roman" w:hAnsi="Times New Roman" w:eastAsia="方正仿宋_GBK" w:cs="Times New Roman"/>
          <w:sz w:val="32"/>
          <w:szCs w:val="32"/>
          <w:shd w:val="clear" w:color="auto" w:fill="FFFF00"/>
        </w:rPr>
        <w:sectPr>
          <w:pgSz w:w="16840" w:h="11915" w:orient="landscape"/>
          <w:pgMar w:top="1800" w:right="1440" w:bottom="1800" w:left="1440" w:header="851" w:footer="992" w:gutter="0"/>
          <w:pgNumType w:fmt="numberInDash"/>
          <w:cols w:space="720" w:num="1"/>
          <w:docGrid w:type="lines" w:linePitch="312" w:charSpace="0"/>
        </w:sectPr>
      </w:pPr>
    </w:p>
    <w:p>
      <w:pPr>
        <w:rPr>
          <w:rFonts w:hint="default" w:ascii="Times New Roman" w:hAnsi="Times New Roman" w:cs="Times New Roman"/>
          <w:sz w:val="20"/>
          <w:szCs w:val="20"/>
        </w:rPr>
      </w:pPr>
    </w:p>
    <w:tbl>
      <w:tblPr>
        <w:tblStyle w:val="12"/>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szCs w:val="20"/>
                <w:u w:color="auto"/>
              </w:rPr>
              <w:t>重庆市秀山土家族苗族自治县龙池镇人民政府（本级）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3,214.02</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816.52</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23.05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16.78</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17.26</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203.76</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68.54</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1,599.42</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91.87</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931.58</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151.19</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68.56</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90.72</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16.05</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3,237.07</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4,075.26</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861.96</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23.78</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4,099.03</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4,099.03</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2"/>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szCs w:val="20"/>
                <w:u w:color="auto"/>
              </w:rPr>
              <w:t>重庆市秀山土家族苗族自治县龙池镇人民政府（本级）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3,237.07</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3,237.07</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840.29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840.29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38.49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38.49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28.00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28.00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10.49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10.49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783.25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783.25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762.25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762.25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12.94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12.94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17.26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17.26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17.26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17.26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12.26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12.26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203.76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203.76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198.53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198.53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80.69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80.69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40.34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40.34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0.60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0.60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0.62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0.62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0.62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0.62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32.40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32.40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1.88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1.88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34.27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34.27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851.85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851.85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756.58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756.58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740.58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740.58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29.86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29.86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25.96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25.96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3.90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3.90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91.87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91.87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883.04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883.04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12.51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12.51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0.36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0.36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26.13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26.13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24.43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24.43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773.39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773.39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129.50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129.50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231.75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231.75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412.13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412.13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92.15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92.15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92.15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92.15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87.83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87.83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87.75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87.75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13.75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13.75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13.75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13.75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35.20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35.20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35.20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35.20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3.78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3.78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25.92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25.92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14.53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14.53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11.39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11.39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16.05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16.05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16.05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16.05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6.05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6.05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2"/>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eastAsia="宋体" w:cs="Times New Roman"/>
                <w:color w:val="000000"/>
                <w:sz w:val="20"/>
                <w:szCs w:val="20"/>
                <w:lang w:eastAsia="zh-CN"/>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u w:color="auto"/>
              </w:rPr>
              <w:t>重庆市秀山土家族苗族自治县龙池镇人民政府（本级）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4,075.26</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1,080.09</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2,995.17</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816.52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766.47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50.05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38.49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10.49</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10.49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10.49</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759.47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738.47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21.00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738.47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738.47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18.56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18.56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18.56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18.56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16.78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16.78</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11.52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11.52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11.52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11.52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5.26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5.26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17.26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17.26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203.76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198.53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5.23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198.53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198.53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80.69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80.69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0.60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0.60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0.60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0.62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0.62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34.28</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34.28</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32.40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32.40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1.88</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34.27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34.27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34.27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1,599.42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1,599.42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1,504.15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1,504.15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1,488.15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1,488.15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29.86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29.86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25.96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25.96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3.90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91.87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91.87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4.87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4.87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931.58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931.58</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71.01</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71.01</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50.24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14.16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0.36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0.36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6.15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29.57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29.57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26.13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26.13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24.43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24.43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0.20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784.20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784.20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140.31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140.31</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231.75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231.75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412.13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412.13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151.19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151.19</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151.19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151.19</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4.32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146.87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146.87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68.56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90.72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90.72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16.72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16.72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16.72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16.72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35.20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35.20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35.20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35.20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3.78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3.78</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3.78</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25.92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25.92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14.53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11.39</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9.10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9.10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16.05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16.05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6.05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color w:val="000000"/>
                <w:sz w:val="20"/>
                <w:szCs w:val="20"/>
                <w:lang w:eastAsia="zh-CN"/>
              </w:rPr>
            </w:pP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p>
      <w:pPr>
        <w:rPr>
          <w:rFonts w:hint="default" w:ascii="Times New Roman" w:hAnsi="Times New Roman" w:cs="Times New Roman"/>
          <w:sz w:val="20"/>
          <w:szCs w:val="20"/>
        </w:rPr>
      </w:pPr>
    </w:p>
    <w:tbl>
      <w:tblPr>
        <w:tblStyle w:val="12"/>
        <w:tblW w:w="14580" w:type="dxa"/>
        <w:tblInd w:w="0" w:type="dxa"/>
        <w:tblLayout w:type="fixed"/>
        <w:tblCellMar>
          <w:top w:w="0" w:type="dxa"/>
          <w:left w:w="0" w:type="dxa"/>
          <w:bottom w:w="0" w:type="dxa"/>
          <w:right w:w="0" w:type="dxa"/>
        </w:tblCellMar>
      </w:tblPr>
      <w:tblGrid>
        <w:gridCol w:w="2948"/>
        <w:gridCol w:w="1510"/>
        <w:gridCol w:w="3158"/>
        <w:gridCol w:w="1"/>
        <w:gridCol w:w="1681"/>
        <w:gridCol w:w="1"/>
        <w:gridCol w:w="1682"/>
        <w:gridCol w:w="1"/>
        <w:gridCol w:w="1681"/>
        <w:gridCol w:w="1"/>
        <w:gridCol w:w="1916"/>
      </w:tblGrid>
      <w:tr>
        <w:tblPrEx>
          <w:tblLayout w:type="fixed"/>
          <w:tblCellMar>
            <w:top w:w="0" w:type="dxa"/>
            <w:left w:w="0" w:type="dxa"/>
            <w:bottom w:w="0" w:type="dxa"/>
            <w:right w:w="0" w:type="dxa"/>
          </w:tblCellMar>
        </w:tblPrEx>
        <w:trPr>
          <w:trHeight w:val="90" w:hRule="atLeast"/>
        </w:trPr>
        <w:tc>
          <w:tcPr>
            <w:tcW w:w="14580" w:type="dxa"/>
            <w:gridSpan w:val="11"/>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财政拨款收入支出决算总表</w:t>
            </w:r>
          </w:p>
        </w:tc>
      </w:tr>
      <w:tr>
        <w:tblPrEx>
          <w:tblLayout w:type="fixed"/>
          <w:tblCellMar>
            <w:top w:w="0" w:type="dxa"/>
            <w:left w:w="0" w:type="dxa"/>
            <w:bottom w:w="0" w:type="dxa"/>
            <w:right w:w="0" w:type="dxa"/>
          </w:tblCellMar>
        </w:tblPrEx>
        <w:trPr>
          <w:trHeight w:val="90" w:hRule="atLeast"/>
        </w:trPr>
        <w:tc>
          <w:tcPr>
            <w:tcW w:w="761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u w:color="auto"/>
              </w:rPr>
              <w:t>重庆市秀山土家族苗族自治县龙池镇人民政府（本级）</w:t>
            </w:r>
          </w:p>
        </w:tc>
        <w:tc>
          <w:tcPr>
            <w:tcW w:w="168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83"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8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1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8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83"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8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10122" w:type="dxa"/>
            <w:gridSpan w:val="9"/>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90" w:hRule="atLeast"/>
        </w:trPr>
        <w:tc>
          <w:tcPr>
            <w:tcW w:w="29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31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6964"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9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3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68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一般公共预算财政拨款</w:t>
            </w:r>
          </w:p>
        </w:tc>
        <w:tc>
          <w:tcPr>
            <w:tcW w:w="168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政府性基金预算财政拨款</w:t>
            </w:r>
          </w:p>
        </w:tc>
        <w:tc>
          <w:tcPr>
            <w:tcW w:w="19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国有资本经营预算财政拨款</w:t>
            </w: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3,214.02</w:t>
            </w: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816.52</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816.52</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23.05</w:t>
            </w: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16.78</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16.78</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17.26</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17.26</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203.76</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203.76</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68.54</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68.54</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1,599.42</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1,599.42</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91.87</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84.87</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7.00</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931.58</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931.58</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151.19</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151.19</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68.56</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68.56</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90.72</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90.72</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16.05</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16.05</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3,237.07</w:t>
            </w: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4,075.26</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4,052.20</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23.05</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年初财政拨款结转和结余</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861.96</w:t>
            </w: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年末财政拨款结转和结余</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23.78</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23.78</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一般公共预算财政拨款</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861.96</w:t>
            </w:r>
          </w:p>
        </w:tc>
        <w:tc>
          <w:tcPr>
            <w:tcW w:w="31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政府性基金预算财政拨款</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国有资本经营预算财政拨款</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2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4,099.03</w:t>
            </w:r>
          </w:p>
        </w:tc>
        <w:tc>
          <w:tcPr>
            <w:tcW w:w="315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4,099.03</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4,075.98</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23.05</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bl>
    <w:p>
      <w:pPr>
        <w:spacing w:line="240" w:lineRule="exact"/>
        <w:rPr>
          <w:rFonts w:hint="default" w:ascii="Times New Roman" w:hAnsi="Times New Roman" w:cs="Times New Roman"/>
          <w:sz w:val="32"/>
          <w:szCs w:val="32"/>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32"/>
          <w:szCs w:val="32"/>
        </w:rPr>
        <w:br w:type="textWrapping"/>
      </w:r>
      <w:r>
        <w:rPr>
          <w:rFonts w:hint="default" w:ascii="Times New Roman" w:hAnsi="Times New Roman" w:cs="Times New Roman"/>
          <w:sz w:val="32"/>
          <w:szCs w:val="32"/>
        </w:rPr>
        <w:br w:type="page"/>
      </w:r>
    </w:p>
    <w:tbl>
      <w:tblPr>
        <w:tblStyle w:val="12"/>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u w:color="auto"/>
              </w:rPr>
              <w:t>重庆市秀山土家族苗族自治县龙池镇人民政府（本级）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4,052.20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1,080.09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2,972.11</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816.52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766.47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50.05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38.49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28.00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10.49</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28.00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28.00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10.49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10.49</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759.47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738.47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21.00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738.47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738.47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16.00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16.00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18.56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18.56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18.56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18.56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16.78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16.78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11.52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11.52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11.52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11.52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5.26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5.26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17.26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12.26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17.26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12.26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12.26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12.26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203.76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198.53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5.23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198.53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198.53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77.50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77.50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80.69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80.69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40.34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40.34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0.60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0.60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0.60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0.60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0.62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0.62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0.62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0.62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68.54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34.27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34.28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34.28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34.28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32.40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32.40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1.88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1.88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34.27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34.27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34.27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34.27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1,599.42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1,599.42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1,504.15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1,504.15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16.00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16.00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1,488.15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1,488.15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15.40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15.40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15.40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15.40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29.86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29.86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25.96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25.96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3.90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3.90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50.00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50.00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84.87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84.87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80.00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80.00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80.00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4.87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4.87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4.87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4.87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931.58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931.58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71.01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71.01</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71.01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71.01</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50.24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50.24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14.16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14.16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0.36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0.36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6.15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6.15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29.57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29.57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26.13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26.13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24.43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24.43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0.20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1.50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1.50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784.20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784.20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140.31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140.31</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231.75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231.75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412.13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412.13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151.19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151.19</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151.19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151.19</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4.32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4.32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146.87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146.87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68.56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68.56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68.56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68.56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68.56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68.56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90.72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90.72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16.72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16.72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16.72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16.72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35.20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35.20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35.20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35.20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3.78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3.78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3.78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3.78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25.92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25.92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14.53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14.53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11.39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11.39</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9.10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9.10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9.10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9.10</w:t>
            </w:r>
          </w:p>
        </w:tc>
      </w:tr>
    </w:tbl>
    <w:p>
      <w:pPr>
        <w:rPr>
          <w:rFonts w:hint="default" w:ascii="Times New Roman" w:hAnsi="Times New Roman" w:cs="Times New Roman"/>
          <w:sz w:val="32"/>
          <w:szCs w:val="32"/>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32"/>
          <w:szCs w:val="32"/>
        </w:rPr>
        <w:br w:type="textWrapping"/>
      </w:r>
      <w:r>
        <w:rPr>
          <w:rFonts w:hint="default" w:ascii="Times New Roman" w:hAnsi="Times New Roman" w:cs="Times New Roman"/>
          <w:sz w:val="32"/>
          <w:szCs w:val="32"/>
        </w:rPr>
        <w:br w:type="textWrapping"/>
      </w:r>
    </w:p>
    <w:p>
      <w:pPr>
        <w:ind w:firstLine="960" w:firstLineChars="300"/>
        <w:rPr>
          <w:rFonts w:hint="default" w:ascii="Times New Roman" w:hAnsi="Times New Roman" w:cs="Times New Roman"/>
          <w:sz w:val="32"/>
          <w:szCs w:val="32"/>
        </w:rPr>
      </w:pPr>
      <w:r>
        <w:rPr>
          <w:rFonts w:hint="default" w:ascii="Times New Roman" w:hAnsi="Times New Roman" w:cs="Times New Roman"/>
          <w:sz w:val="32"/>
          <w:szCs w:val="32"/>
        </w:rPr>
        <w:br w:type="page"/>
      </w:r>
    </w:p>
    <w:tbl>
      <w:tblPr>
        <w:tblStyle w:val="12"/>
        <w:tblW w:w="15380" w:type="dxa"/>
        <w:tblInd w:w="0" w:type="dxa"/>
        <w:tblLayout w:type="fixed"/>
        <w:tblCellMar>
          <w:top w:w="0" w:type="dxa"/>
          <w:left w:w="0" w:type="dxa"/>
          <w:bottom w:w="0" w:type="dxa"/>
          <w:right w:w="0" w:type="dxa"/>
        </w:tblCellMar>
      </w:tblPr>
      <w:tblGrid>
        <w:gridCol w:w="606"/>
        <w:gridCol w:w="2743"/>
        <w:gridCol w:w="1378"/>
        <w:gridCol w:w="837"/>
        <w:gridCol w:w="1926"/>
        <w:gridCol w:w="1658"/>
        <w:gridCol w:w="809"/>
        <w:gridCol w:w="3532"/>
        <w:gridCol w:w="1891"/>
      </w:tblGrid>
      <w:tr>
        <w:tblPrEx>
          <w:tblLayout w:type="fixed"/>
          <w:tblCellMar>
            <w:top w:w="0" w:type="dxa"/>
            <w:left w:w="0" w:type="dxa"/>
            <w:bottom w:w="0" w:type="dxa"/>
            <w:right w:w="0" w:type="dxa"/>
          </w:tblCellMar>
        </w:tblPrEx>
        <w:trPr>
          <w:trHeight w:val="443" w:hRule="atLeast"/>
        </w:trPr>
        <w:tc>
          <w:tcPr>
            <w:tcW w:w="1538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一般公共预算财政拨款基本支出决算表</w:t>
            </w:r>
          </w:p>
        </w:tc>
      </w:tr>
      <w:tr>
        <w:tblPrEx>
          <w:tblLayout w:type="fixed"/>
          <w:tblCellMar>
            <w:top w:w="0" w:type="dxa"/>
            <w:left w:w="0" w:type="dxa"/>
            <w:bottom w:w="0" w:type="dxa"/>
            <w:right w:w="0" w:type="dxa"/>
          </w:tblCellMar>
        </w:tblPrEx>
        <w:trPr>
          <w:trHeight w:val="287" w:hRule="atLeast"/>
        </w:trPr>
        <w:tc>
          <w:tcPr>
            <w:tcW w:w="5564"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u w:color="auto"/>
              </w:rPr>
              <w:t>重庆市秀山土家族苗族自治县龙池镇人民政府（本级）</w:t>
            </w:r>
          </w:p>
        </w:tc>
        <w:tc>
          <w:tcPr>
            <w:tcW w:w="19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5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3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89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287" w:hRule="atLeast"/>
        </w:trPr>
        <w:tc>
          <w:tcPr>
            <w:tcW w:w="5564"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9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65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3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89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19" w:hRule="atLeast"/>
        </w:trPr>
        <w:tc>
          <w:tcPr>
            <w:tcW w:w="4727"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人员经费</w:t>
            </w:r>
          </w:p>
        </w:tc>
        <w:tc>
          <w:tcPr>
            <w:tcW w:w="10653"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公用经费</w:t>
            </w:r>
          </w:p>
        </w:tc>
      </w:tr>
      <w:tr>
        <w:tblPrEx>
          <w:tblLayout w:type="fixed"/>
          <w:tblCellMar>
            <w:top w:w="0" w:type="dxa"/>
            <w:left w:w="0" w:type="dxa"/>
            <w:bottom w:w="0" w:type="dxa"/>
            <w:right w:w="0" w:type="dxa"/>
          </w:tblCellMar>
        </w:tblPrEx>
        <w:trPr>
          <w:trHeight w:val="328" w:hRule="atLeast"/>
        </w:trPr>
        <w:tc>
          <w:tcPr>
            <w:tcW w:w="60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经济分类科目编码</w:t>
            </w:r>
          </w:p>
        </w:tc>
        <w:tc>
          <w:tcPr>
            <w:tcW w:w="27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经济分类科目（按“款”级功能分类科目）</w:t>
            </w:r>
          </w:p>
        </w:tc>
        <w:tc>
          <w:tcPr>
            <w:tcW w:w="137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金额</w:t>
            </w:r>
          </w:p>
        </w:tc>
        <w:tc>
          <w:tcPr>
            <w:tcW w:w="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经济分类科目编码</w:t>
            </w:r>
          </w:p>
        </w:tc>
        <w:tc>
          <w:tcPr>
            <w:tcW w:w="19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经济分类科目（按“款”级功能分类科目）</w:t>
            </w:r>
          </w:p>
        </w:tc>
        <w:tc>
          <w:tcPr>
            <w:tcW w:w="16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金额</w:t>
            </w:r>
          </w:p>
        </w:tc>
        <w:tc>
          <w:tcPr>
            <w:tcW w:w="8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经济分类科目编码</w:t>
            </w:r>
          </w:p>
        </w:tc>
        <w:tc>
          <w:tcPr>
            <w:tcW w:w="35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经济分类科目（按“款”级功能分类科目）</w:t>
            </w:r>
          </w:p>
        </w:tc>
        <w:tc>
          <w:tcPr>
            <w:tcW w:w="18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金额</w:t>
            </w:r>
          </w:p>
        </w:tc>
      </w:tr>
      <w:tr>
        <w:tblPrEx>
          <w:tblLayout w:type="fixed"/>
          <w:tblCellMar>
            <w:top w:w="0" w:type="dxa"/>
            <w:left w:w="0" w:type="dxa"/>
            <w:bottom w:w="0" w:type="dxa"/>
            <w:right w:w="0" w:type="dxa"/>
          </w:tblCellMar>
        </w:tblPrEx>
        <w:trPr>
          <w:trHeight w:val="475" w:hRule="atLeast"/>
        </w:trPr>
        <w:tc>
          <w:tcPr>
            <w:tcW w:w="60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27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137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19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16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8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35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c>
          <w:tcPr>
            <w:tcW w:w="18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工资福利支出</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839.01</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商品和服务支出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137.18</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资本性支出</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30101</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基本工资</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192.06</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30201</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办公费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28.42</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31001</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房屋建筑物购建</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30102</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津贴补贴</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174.74</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30202</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印刷费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31002</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办公设备购置</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30103</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奖金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212.20</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30203</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咨询费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31003</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专用设备购置</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30106</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伙食补助费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30204</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手续费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31005</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基础设施建设</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30107</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绩效工资</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30205</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1.02</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31006</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大型修缮</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414"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30108</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80.69</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30206</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电费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4.51</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31007</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信息网络及软件购置更新</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30109</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职业年金缴费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40.34</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30207</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邮电费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15.27</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31008</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物资储备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30110</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职工基本医疗保险缴费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34.27</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30208</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取暖费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31009</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土地补偿</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30111</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公务员医疗补助缴费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30209</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物业管理费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31010</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安置补助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30112</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1.03</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30211</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差旅费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3.72</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31011</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地上附着物和青苗补偿</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414"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30113</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68.56</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30212</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因公出国（境）费用</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31012</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拆迁补偿</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30114</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5.92</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30213</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维修（护）费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31013</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公务用车购置</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30199</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其他工资福利支出</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29.20</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30214</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租赁费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31019</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其他交通工具购置</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对个人和家庭的补助</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103.91</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30215</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会议费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31021</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文物和陈列品购置</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30301</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离休费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30216</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2.85</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31022</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无形资产购置</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30302</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退休费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30217</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公务接待费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31099</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其他资本性支出</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30303</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退职（役）费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30218</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专用材料费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对企业补助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30304</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抚恤金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10.54</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30224</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被装购置费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31201</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资本金注入</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30305</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生活补助</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84.69</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30225</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专用燃料费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31203</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政府投资基金股权投资</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30306</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救济费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30226</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劳务费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25.86</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31204</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费用补贴</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30307</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医疗费补助</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8.68</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30227</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委托业务费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5.08</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31205</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利息补贴</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30308</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助学金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30228</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工会经费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2.20</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31299</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其他对企业补助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30309</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奖励金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30229</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福利费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5.50</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其他支出</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414"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30310</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个人农业生产补贴</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30231</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公务用车运行维护费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9.09</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39907</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国家赔偿费用支出</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414"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30311</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代缴社会保险费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30239</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其他交通费用</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33.66</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39908</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对民间非营利组织和群众性自治组织补贴</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30399</w:t>
            </w: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其他对个人和家庭的补助</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30240</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税金及附加费用</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39909</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经常性赠与</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414"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30299</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其他商品和服务支出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39910</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资本性赠与</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债务利息及费用支出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39999</w:t>
            </w: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其他支出</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30701</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国内债务付息</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30702</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国外债务付息</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30703</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国内债务发行费用</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19"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30704</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国外债务发行费用</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p>
        </w:tc>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29" w:hRule="atLeast"/>
        </w:trPr>
        <w:tc>
          <w:tcPr>
            <w:tcW w:w="334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人员经费合计</w:t>
            </w:r>
          </w:p>
        </w:tc>
        <w:tc>
          <w:tcPr>
            <w:tcW w:w="13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942.91</w:t>
            </w:r>
          </w:p>
        </w:tc>
        <w:tc>
          <w:tcPr>
            <w:tcW w:w="8762"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公用经费合计</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137.18</w:t>
            </w:r>
          </w:p>
        </w:tc>
      </w:tr>
    </w:tbl>
    <w:p>
      <w:pPr>
        <w:spacing w:line="280"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32"/>
          <w:szCs w:val="32"/>
        </w:rPr>
        <w:br w:type="textWrapping"/>
      </w:r>
      <w:r>
        <w:rPr>
          <w:rFonts w:hint="default" w:ascii="Times New Roman" w:hAnsi="Times New Roman" w:cs="Times New Roman"/>
          <w:sz w:val="21"/>
          <w:szCs w:val="21"/>
        </w:rPr>
        <w:br w:type="page"/>
      </w:r>
    </w:p>
    <w:tbl>
      <w:tblPr>
        <w:tblStyle w:val="12"/>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u w:color="auto"/>
              </w:rPr>
              <w:t>重庆市秀山土家族苗族自治县龙池镇人民政府（本级）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23.05</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23.05</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23.05</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7.00</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7.00</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7.00</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16.05</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16.05</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16.05</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16.05</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16.05</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16.05</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10.00</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6.05</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6.05</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6.05</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2"/>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u w:color="auto"/>
              </w:rPr>
              <w:t>重庆市秀山土家族苗族自治县龙池镇人民政府（本级）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eastAsia="宋体" w:cs="Times New Roman"/>
                <w:b/>
                <w:color w:val="000000"/>
                <w:sz w:val="20"/>
                <w:szCs w:val="20"/>
                <w:lang w:eastAsia="zh-CN"/>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textWrapping"/>
      </w:r>
      <w:r>
        <w:rPr>
          <w:rFonts w:hint="default" w:ascii="Times New Roman" w:hAnsi="Times New Roman" w:cs="Times New Roman"/>
          <w:sz w:val="21"/>
          <w:szCs w:val="21"/>
        </w:rPr>
        <w:br w:type="page"/>
      </w:r>
    </w:p>
    <w:tbl>
      <w:tblPr>
        <w:tblStyle w:val="12"/>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u w:color="auto"/>
              </w:rPr>
              <w:t>重庆市秀山土家族苗族自治县龙池镇人民政府（本级）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137.18</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9.26</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9.26</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137.18</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9.09</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9.09</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9.09</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9.09</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0.17</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0.17</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0.17</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74.05</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74.05</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74.05</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74.05</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3.05</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6FA1328"/>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A82048"/>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64046"/>
    <w:rsid w:val="163A6CEE"/>
    <w:rsid w:val="173708E3"/>
    <w:rsid w:val="17C374FC"/>
    <w:rsid w:val="182E4AB6"/>
    <w:rsid w:val="189079DC"/>
    <w:rsid w:val="189B0D0B"/>
    <w:rsid w:val="18B43F7C"/>
    <w:rsid w:val="194A1770"/>
    <w:rsid w:val="19B906A4"/>
    <w:rsid w:val="1B6F15B6"/>
    <w:rsid w:val="1BAA2EDC"/>
    <w:rsid w:val="1C0D2605"/>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E42E9B"/>
    <w:rsid w:val="223C5FB2"/>
    <w:rsid w:val="22403BD3"/>
    <w:rsid w:val="24B92327"/>
    <w:rsid w:val="24C14514"/>
    <w:rsid w:val="2533755C"/>
    <w:rsid w:val="25791755"/>
    <w:rsid w:val="26396DF4"/>
    <w:rsid w:val="27167136"/>
    <w:rsid w:val="271B442C"/>
    <w:rsid w:val="27B23302"/>
    <w:rsid w:val="28ED3881"/>
    <w:rsid w:val="29310A5F"/>
    <w:rsid w:val="29C37A35"/>
    <w:rsid w:val="2A076083"/>
    <w:rsid w:val="2A0F392C"/>
    <w:rsid w:val="2A73162E"/>
    <w:rsid w:val="2B167953"/>
    <w:rsid w:val="2B200583"/>
    <w:rsid w:val="2B2A5DC0"/>
    <w:rsid w:val="2B8209DE"/>
    <w:rsid w:val="2C636760"/>
    <w:rsid w:val="2C6762A3"/>
    <w:rsid w:val="2CA22C59"/>
    <w:rsid w:val="2FCA4B37"/>
    <w:rsid w:val="2FDA02F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3732AC"/>
    <w:rsid w:val="37841E99"/>
    <w:rsid w:val="37BF1123"/>
    <w:rsid w:val="383C3F15"/>
    <w:rsid w:val="38BE4696"/>
    <w:rsid w:val="3939115E"/>
    <w:rsid w:val="399440A8"/>
    <w:rsid w:val="39B82A39"/>
    <w:rsid w:val="39C42CA8"/>
    <w:rsid w:val="39DC4FD6"/>
    <w:rsid w:val="39F03D7A"/>
    <w:rsid w:val="39F33306"/>
    <w:rsid w:val="3A2C1C67"/>
    <w:rsid w:val="3A550ED6"/>
    <w:rsid w:val="3AB672A1"/>
    <w:rsid w:val="3ACB285F"/>
    <w:rsid w:val="3ADD7F09"/>
    <w:rsid w:val="3B0B3A1A"/>
    <w:rsid w:val="3B1705E5"/>
    <w:rsid w:val="3B18334B"/>
    <w:rsid w:val="3B36794F"/>
    <w:rsid w:val="3B6F6EE0"/>
    <w:rsid w:val="3C566AD6"/>
    <w:rsid w:val="3C594871"/>
    <w:rsid w:val="3C6A5B02"/>
    <w:rsid w:val="3D2757A1"/>
    <w:rsid w:val="3D376DF5"/>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653919"/>
    <w:rsid w:val="41E0734B"/>
    <w:rsid w:val="426C1EA8"/>
    <w:rsid w:val="42736402"/>
    <w:rsid w:val="42E86A87"/>
    <w:rsid w:val="43307B09"/>
    <w:rsid w:val="433A027C"/>
    <w:rsid w:val="439A3EB9"/>
    <w:rsid w:val="43BB152F"/>
    <w:rsid w:val="44C37687"/>
    <w:rsid w:val="4518140B"/>
    <w:rsid w:val="454B1289"/>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D370EE"/>
    <w:rsid w:val="52F163D4"/>
    <w:rsid w:val="52F260D0"/>
    <w:rsid w:val="531A2DB4"/>
    <w:rsid w:val="53C0244D"/>
    <w:rsid w:val="53DD4D4E"/>
    <w:rsid w:val="53E578CE"/>
    <w:rsid w:val="541330F0"/>
    <w:rsid w:val="54272666"/>
    <w:rsid w:val="543B029D"/>
    <w:rsid w:val="54861779"/>
    <w:rsid w:val="549855D2"/>
    <w:rsid w:val="552256E1"/>
    <w:rsid w:val="554E5773"/>
    <w:rsid w:val="555829E0"/>
    <w:rsid w:val="555A3CBC"/>
    <w:rsid w:val="5582012B"/>
    <w:rsid w:val="558E4E05"/>
    <w:rsid w:val="55BE2E85"/>
    <w:rsid w:val="56530F5D"/>
    <w:rsid w:val="567700D3"/>
    <w:rsid w:val="56FF7E9E"/>
    <w:rsid w:val="578867FC"/>
    <w:rsid w:val="5842572D"/>
    <w:rsid w:val="5A3B59D6"/>
    <w:rsid w:val="5AC71AD3"/>
    <w:rsid w:val="5AD134D8"/>
    <w:rsid w:val="5C263CE4"/>
    <w:rsid w:val="5C5D2777"/>
    <w:rsid w:val="5CF66BF3"/>
    <w:rsid w:val="5D290C69"/>
    <w:rsid w:val="5EB94065"/>
    <w:rsid w:val="5EFE77A8"/>
    <w:rsid w:val="5F2D4A41"/>
    <w:rsid w:val="60C74F6C"/>
    <w:rsid w:val="61025A59"/>
    <w:rsid w:val="613D5BBC"/>
    <w:rsid w:val="61536C39"/>
    <w:rsid w:val="62944DD7"/>
    <w:rsid w:val="6319381F"/>
    <w:rsid w:val="632C1A57"/>
    <w:rsid w:val="63C25DC5"/>
    <w:rsid w:val="63C62057"/>
    <w:rsid w:val="64571EF5"/>
    <w:rsid w:val="64FB113D"/>
    <w:rsid w:val="656152C6"/>
    <w:rsid w:val="6587477F"/>
    <w:rsid w:val="658C3A08"/>
    <w:rsid w:val="65C031CA"/>
    <w:rsid w:val="65CE6852"/>
    <w:rsid w:val="66267C04"/>
    <w:rsid w:val="663F505A"/>
    <w:rsid w:val="66EE5541"/>
    <w:rsid w:val="67924660"/>
    <w:rsid w:val="68407834"/>
    <w:rsid w:val="68447D81"/>
    <w:rsid w:val="6883293E"/>
    <w:rsid w:val="688412AD"/>
    <w:rsid w:val="68EB1B71"/>
    <w:rsid w:val="6A6C7940"/>
    <w:rsid w:val="6AAD2300"/>
    <w:rsid w:val="6B474EF5"/>
    <w:rsid w:val="6C0A5AC5"/>
    <w:rsid w:val="6C560CAE"/>
    <w:rsid w:val="6C576495"/>
    <w:rsid w:val="6D903FF5"/>
    <w:rsid w:val="6DA955B8"/>
    <w:rsid w:val="6DE346AB"/>
    <w:rsid w:val="6DE5391A"/>
    <w:rsid w:val="6EC74D53"/>
    <w:rsid w:val="6EFD1324"/>
    <w:rsid w:val="6EFF4D99"/>
    <w:rsid w:val="6F5A53AC"/>
    <w:rsid w:val="6FAC003D"/>
    <w:rsid w:val="6FE55E12"/>
    <w:rsid w:val="6FFB2E76"/>
    <w:rsid w:val="708F6F7F"/>
    <w:rsid w:val="70D94BD3"/>
    <w:rsid w:val="717A629D"/>
    <w:rsid w:val="71C34D91"/>
    <w:rsid w:val="723F7CB1"/>
    <w:rsid w:val="72DB435C"/>
    <w:rsid w:val="72E2613A"/>
    <w:rsid w:val="72F771F4"/>
    <w:rsid w:val="73934AD2"/>
    <w:rsid w:val="750837F0"/>
    <w:rsid w:val="754758CF"/>
    <w:rsid w:val="764F62AB"/>
    <w:rsid w:val="765C45EC"/>
    <w:rsid w:val="768A7619"/>
    <w:rsid w:val="772E1EBA"/>
    <w:rsid w:val="77B00199"/>
    <w:rsid w:val="781926BC"/>
    <w:rsid w:val="796D60A4"/>
    <w:rsid w:val="79A031D5"/>
    <w:rsid w:val="7A1525F7"/>
    <w:rsid w:val="7B420052"/>
    <w:rsid w:val="7BD06A28"/>
    <w:rsid w:val="7C3A7C0B"/>
    <w:rsid w:val="7C5248E4"/>
    <w:rsid w:val="7C566698"/>
    <w:rsid w:val="7C5866A3"/>
    <w:rsid w:val="7D7406BB"/>
    <w:rsid w:val="7DE94331"/>
    <w:rsid w:val="7E000E18"/>
    <w:rsid w:val="7E881FEA"/>
    <w:rsid w:val="7F446A19"/>
    <w:rsid w:val="7F7452B9"/>
    <w:rsid w:val="7FCC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4">
    <w:name w:val="heading 2"/>
    <w:basedOn w:val="1"/>
    <w:next w:val="1"/>
    <w:qFormat/>
    <w:uiPriority w:val="0"/>
    <w:pPr>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2024-10-10T01:51:30Z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