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18" w:rsidRDefault="002E59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59" w:after="159"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秀山县司法局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2023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年度法律服务行业检查结果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公示</w:t>
      </w:r>
    </w:p>
    <w:p w:rsidR="00E02818" w:rsidRDefault="002E59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59" w:after="159"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333333"/>
          <w:sz w:val="36"/>
          <w:szCs w:val="36"/>
          <w:shd w:val="clear" w:color="auto" w:fill="FFFFFF"/>
        </w:rPr>
        <w:t>（公证和鉴定行业）</w:t>
      </w: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397"/>
        <w:gridCol w:w="2433"/>
        <w:gridCol w:w="1684"/>
        <w:gridCol w:w="2372"/>
        <w:gridCol w:w="1371"/>
        <w:gridCol w:w="1350"/>
        <w:gridCol w:w="1818"/>
      </w:tblGrid>
      <w:tr w:rsidR="00E02818">
        <w:trPr>
          <w:trHeight w:val="826"/>
          <w:jc w:val="center"/>
        </w:trPr>
        <w:tc>
          <w:tcPr>
            <w:tcW w:w="1536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被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对象名称</w:t>
            </w:r>
          </w:p>
        </w:tc>
        <w:tc>
          <w:tcPr>
            <w:tcW w:w="1397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33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事项和内容</w:t>
            </w:r>
          </w:p>
        </w:tc>
        <w:tc>
          <w:tcPr>
            <w:tcW w:w="1684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2372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371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0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818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E02818">
        <w:trPr>
          <w:trHeight w:val="2667"/>
          <w:jc w:val="center"/>
        </w:trPr>
        <w:tc>
          <w:tcPr>
            <w:tcW w:w="1536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t>秀山司法鉴定所</w:t>
            </w:r>
          </w:p>
        </w:tc>
        <w:tc>
          <w:tcPr>
            <w:tcW w:w="1397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微软雅黑"/>
                <w:color w:val="333333"/>
                <w:sz w:val="21"/>
                <w:szCs w:val="21"/>
              </w:rPr>
              <w:t>34500000512670R</w:t>
            </w:r>
          </w:p>
        </w:tc>
        <w:tc>
          <w:tcPr>
            <w:tcW w:w="2433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准入条件（核查准入条件是否合格，执业许可证是否齐全、有效，业务类别是否属于法定登记范围，执业场所公示规范）；质量控制情况（认证认可开展情况，第三</w:t>
            </w:r>
            <w:proofErr w:type="gramStart"/>
            <w:r>
              <w:rPr>
                <w:rFonts w:eastAsia="方正仿宋_GBK"/>
                <w:sz w:val="24"/>
                <w:szCs w:val="24"/>
              </w:rPr>
              <w:t>方能力</w:t>
            </w:r>
            <w:proofErr w:type="gramEnd"/>
            <w:r>
              <w:rPr>
                <w:rFonts w:eastAsia="方正仿宋_GBK"/>
                <w:sz w:val="24"/>
                <w:szCs w:val="24"/>
              </w:rPr>
              <w:t>评估、文书质量评查开展情况）；执业规范情况（是否存在超范围鉴定、超标准收费、超时限鉴定、超期限归档等）；制度建设情况（制定内部管理制度并严格落实、重大疑难案件集体研究、财务管理制度等）；鉴定人履职尽责情况（服务态度、职业道德、服务质量等）。</w:t>
            </w:r>
          </w:p>
          <w:p w:rsidR="00E02818" w:rsidRDefault="00E028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exact"/>
              <w:jc w:val="left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40" w:lineRule="exact"/>
              <w:jc w:val="left"/>
            </w:pPr>
            <w:r>
              <w:rPr>
                <w:rFonts w:eastAsia="方正仿宋_GBK"/>
                <w:sz w:val="24"/>
                <w:szCs w:val="24"/>
              </w:rPr>
              <w:t>《司法鉴定机构登记管理办法》《司法鉴定执业活动投诉处理办法》《司法鉴定机构内部管理规范》《重庆市司法鉴定条例》《重庆市</w:t>
            </w:r>
            <w:r>
              <w:rPr>
                <w:rFonts w:eastAsia="方正仿宋_GBK"/>
                <w:sz w:val="24"/>
                <w:szCs w:val="24"/>
              </w:rPr>
              <w:t>公共法律服务领域</w:t>
            </w:r>
            <w:bookmarkStart w:id="0" w:name="_GoBack"/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bookmarkEnd w:id="0"/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2372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371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0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18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90"/>
          <w:jc w:val="center"/>
        </w:trPr>
        <w:tc>
          <w:tcPr>
            <w:tcW w:w="1536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lastRenderedPageBreak/>
              <w:t>秀山</w:t>
            </w: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t>县</w:t>
            </w: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t>公证处</w:t>
            </w:r>
          </w:p>
        </w:tc>
        <w:tc>
          <w:tcPr>
            <w:tcW w:w="1397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微软雅黑"/>
                <w:color w:val="333333"/>
                <w:sz w:val="21"/>
                <w:szCs w:val="21"/>
              </w:rPr>
              <w:t>500241020302080000</w:t>
            </w:r>
          </w:p>
        </w:tc>
        <w:tc>
          <w:tcPr>
            <w:tcW w:w="2433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exact"/>
              <w:jc w:val="left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公证机构保持法定设立条件情况；制定和执行管理制度情况；执行公证办证程序、标准和规范情况；业务开展和办证质量情况；遵守职业道德和执业纪律情况；是否存在执业禁止情况；公证机构遵守法律、法规和规章情况。</w:t>
            </w:r>
          </w:p>
        </w:tc>
        <w:tc>
          <w:tcPr>
            <w:tcW w:w="1684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《公证法》《公证机构执业管理办法》《公证程序规则》《重庆市公共法律服务领域</w:t>
            </w:r>
            <w:r>
              <w:rPr>
                <w:rFonts w:eastAsia="方正仿宋_GBK"/>
                <w:sz w:val="24"/>
                <w:szCs w:val="24"/>
              </w:rPr>
              <w:t>“</w:t>
            </w:r>
            <w:r>
              <w:rPr>
                <w:rFonts w:eastAsia="方正仿宋_GBK"/>
                <w:sz w:val="24"/>
                <w:szCs w:val="24"/>
              </w:rPr>
              <w:t>双随机</w:t>
            </w:r>
            <w:r>
              <w:rPr>
                <w:rFonts w:eastAsia="方正仿宋_GBK" w:hint="eastAsia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一公开</w:t>
            </w:r>
            <w:r>
              <w:rPr>
                <w:rFonts w:eastAsia="方正仿宋_GBK"/>
                <w:sz w:val="24"/>
                <w:szCs w:val="24"/>
              </w:rPr>
              <w:t>”</w:t>
            </w:r>
            <w:r>
              <w:rPr>
                <w:rFonts w:eastAsia="方正仿宋_GBK"/>
                <w:sz w:val="24"/>
                <w:szCs w:val="24"/>
              </w:rPr>
              <w:t>监管实施方案》</w:t>
            </w:r>
          </w:p>
        </w:tc>
        <w:tc>
          <w:tcPr>
            <w:tcW w:w="2372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371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18" w:type="dxa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</w:tbl>
    <w:p w:rsidR="00E02818" w:rsidRDefault="00E02818"/>
    <w:p w:rsidR="00E02818" w:rsidRDefault="00E02818" w:rsidP="002E59DE">
      <w:pPr>
        <w:pStyle w:val="1"/>
        <w:ind w:firstLine="880"/>
      </w:pPr>
    </w:p>
    <w:p w:rsidR="00E02818" w:rsidRDefault="00E02818"/>
    <w:p w:rsidR="00E02818" w:rsidRDefault="00E02818" w:rsidP="002E59DE">
      <w:pPr>
        <w:pStyle w:val="1"/>
        <w:ind w:firstLine="880"/>
      </w:pPr>
    </w:p>
    <w:p w:rsidR="00E02818" w:rsidRDefault="00E02818"/>
    <w:p w:rsidR="00E02818" w:rsidRDefault="00E02818" w:rsidP="002E59DE">
      <w:pPr>
        <w:pStyle w:val="1"/>
        <w:ind w:firstLine="880"/>
      </w:pPr>
    </w:p>
    <w:p w:rsidR="00E02818" w:rsidRDefault="00E02818"/>
    <w:p w:rsidR="00E02818" w:rsidRDefault="00E02818" w:rsidP="002E59DE">
      <w:pPr>
        <w:pStyle w:val="1"/>
        <w:ind w:firstLine="880"/>
      </w:pPr>
    </w:p>
    <w:p w:rsidR="00E02818" w:rsidRDefault="00E02818">
      <w:pPr>
        <w:pStyle w:val="a3"/>
        <w:rPr>
          <w:rFonts w:ascii="Times New Roman" w:hAnsi="Times New Roman"/>
        </w:rPr>
      </w:pPr>
    </w:p>
    <w:p w:rsidR="00E02818" w:rsidRDefault="002E59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59" w:after="159"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lastRenderedPageBreak/>
        <w:t>秀山县司法局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202</w:t>
      </w:r>
      <w:r>
        <w:rPr>
          <w:rFonts w:eastAsia="方正小标宋_GBK" w:hint="eastAsia"/>
          <w:color w:val="333333"/>
          <w:sz w:val="44"/>
          <w:szCs w:val="44"/>
          <w:shd w:val="clear" w:color="auto" w:fill="FFFFFF"/>
        </w:rPr>
        <w:t>3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年度法律服务行业执业人员检查结果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公示</w:t>
      </w:r>
    </w:p>
    <w:p w:rsidR="00E02818" w:rsidRDefault="002E59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59" w:after="159"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333333"/>
          <w:sz w:val="36"/>
          <w:szCs w:val="36"/>
          <w:shd w:val="clear" w:color="auto" w:fill="FFFFFF"/>
        </w:rPr>
        <w:t>（公证和鉴定行业）</w:t>
      </w: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800"/>
        <w:gridCol w:w="1950"/>
        <w:gridCol w:w="1766"/>
        <w:gridCol w:w="1684"/>
        <w:gridCol w:w="1500"/>
        <w:gridCol w:w="1766"/>
        <w:gridCol w:w="1839"/>
      </w:tblGrid>
      <w:tr w:rsidR="00E02818">
        <w:trPr>
          <w:trHeight w:val="91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被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对象名称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kern w:val="0"/>
                <w:sz w:val="24"/>
                <w:szCs w:val="24"/>
              </w:rPr>
              <w:t>事项和内容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kern w:val="0"/>
                <w:sz w:val="24"/>
                <w:szCs w:val="24"/>
              </w:rPr>
              <w:t>结果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kern w:val="0"/>
                <w:sz w:val="24"/>
                <w:szCs w:val="24"/>
              </w:rPr>
              <w:t>机关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检查</w:t>
            </w:r>
            <w:r>
              <w:rPr>
                <w:rFonts w:eastAsia="方正黑体_GBK"/>
                <w:kern w:val="0"/>
                <w:sz w:val="24"/>
                <w:szCs w:val="24"/>
              </w:rPr>
              <w:t>人员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t>张远捌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微软雅黑"/>
                <w:sz w:val="18"/>
                <w:szCs w:val="18"/>
              </w:rPr>
              <w:t>500005030934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E0281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E02818" w:rsidRDefault="00E02818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E02818" w:rsidRDefault="002E59D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  <w:p w:rsidR="00E02818" w:rsidRDefault="00E02818">
            <w:pPr>
              <w:spacing w:line="300" w:lineRule="exact"/>
              <w:rPr>
                <w:rFonts w:eastAsia="方正黑体_GBK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《司法鉴定人登记管理办法》《重庆市司法鉴定条例》《重庆市公共法律服务领域</w:t>
            </w:r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lastRenderedPageBreak/>
              <w:t>熊有志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5000050301432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E0281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《司法鉴定人登记管理办法》《重庆市司法鉴定条例》《重庆市公共法律服务领域</w:t>
            </w:r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color w:val="333333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t>袁世好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5000050301434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E0281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准入条件（核查准入条件是否合格，执业许可证是否齐全、有效，业务类别是否属于法定登记范围）；执业规范情况（是否存在超范围鉴定、超</w:t>
            </w:r>
            <w:r>
              <w:rPr>
                <w:rFonts w:eastAsia="方正仿宋_GBK"/>
                <w:sz w:val="24"/>
                <w:szCs w:val="24"/>
              </w:rPr>
              <w:lastRenderedPageBreak/>
              <w:t>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《司法鉴定人登记管理办法》《重庆市司法鉴定条例》《重庆市公共法律服务领域</w:t>
            </w:r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color w:val="333333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lastRenderedPageBreak/>
              <w:t>杨胜洲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500005030343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E0281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《司法鉴定人登记管理办法》《重庆市司法鉴定条例》《重庆市公共法律服务领域</w:t>
            </w:r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color w:val="333333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lastRenderedPageBreak/>
              <w:t>田勇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5000050301433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E0281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）；执业规范情况（是否存在超范围鉴定、超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《司法鉴定人登记管理办法》《重庆市司法鉴定条例》《重庆市公共法律服务领域</w:t>
            </w:r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color w:val="333333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  <w:shd w:val="clear" w:color="auto" w:fill="FFFFFF"/>
              </w:rPr>
              <w:t>杨淑君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500005030342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E0281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准入条件（核查准入条件是否合格，执业许可证是否齐全、有效，业务类别是否属于法定登记范围）；执业规范情况（是否存在超范围鉴定、超</w:t>
            </w:r>
            <w:r>
              <w:rPr>
                <w:rFonts w:eastAsia="方正仿宋_GBK"/>
                <w:sz w:val="24"/>
                <w:szCs w:val="24"/>
              </w:rPr>
              <w:lastRenderedPageBreak/>
              <w:t>标准收费、超时限鉴定、超期限归档等）；鉴定人履职尽责情况（服务态度、职业道德、服务质量等）；业务案卷质量情况。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《司法鉴定人登记管理办法》《重庆市司法鉴定条例》《重庆市公共法律服务领域</w:t>
            </w:r>
            <w:r w:rsidRPr="002E59DE">
              <w:rPr>
                <w:rFonts w:eastAsia="方正仿宋_GBK" w:hint="eastAsia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</w:rPr>
              <w:lastRenderedPageBreak/>
              <w:t>周毅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122191120000068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公证员是否存在不得担任公证员情形；公证事项是否真实、合法；办证程序是否合法；文书内容、表述及格式是否符合要求，案卷归档是否规范。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《公证法》《公证机构执业管理办法》《公证程序规则》《公证员执业管理办法》《重庆市公共法律服务领域</w:t>
            </w:r>
            <w:r w:rsidRPr="002E59DE">
              <w:rPr>
                <w:rFonts w:eastAsia="方正仿宋_GBK" w:hint="eastAsia"/>
                <w:spacing w:val="-6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pacing w:val="-6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</w:rPr>
              <w:t>黄永芬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122191220090191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公证员是否存在不得担任公证员情形；公证事项是否真实、合法；办证程序是否合法；文书内容、表述及格式是否符合要求，案卷归档是否规范。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《公证法》《公证机构执业管理办法》《公证程序规则》《公证员执业管理办法》《重庆市公共法律服务领域</w:t>
            </w:r>
            <w:r w:rsidRPr="002E59DE">
              <w:rPr>
                <w:rFonts w:eastAsia="方正仿宋_GBK" w:hint="eastAsia"/>
                <w:spacing w:val="-6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pacing w:val="-6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23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 w:rsidR="00E02818">
        <w:trPr>
          <w:trHeight w:val="8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333333"/>
                <w:sz w:val="24"/>
                <w:szCs w:val="24"/>
              </w:rPr>
              <w:lastRenderedPageBreak/>
              <w:t>程仁池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122191119980069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公证员是否存在不得担任公证员情形；公证事项是否真实、合法；办证程序是否合法；文书内容、表述及格式是否符合要求，案卷归档是否规范。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《公证法》《公证机构执业管理办法》《公证程序规则》《公证员执业管理办法》《重庆市公共法律服务领域</w:t>
            </w:r>
            <w:r w:rsidRPr="002E59DE">
              <w:rPr>
                <w:rFonts w:eastAsia="方正仿宋_GBK" w:hint="eastAsia"/>
                <w:spacing w:val="-6"/>
                <w:sz w:val="24"/>
                <w:szCs w:val="24"/>
              </w:rPr>
              <w:t>“双随机、一公开”监管</w:t>
            </w:r>
            <w:r>
              <w:rPr>
                <w:rFonts w:eastAsia="方正仿宋_GBK"/>
                <w:spacing w:val="-6"/>
                <w:sz w:val="24"/>
                <w:szCs w:val="24"/>
              </w:rPr>
              <w:t>实施方案》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未发现违法违规执业行为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202</w:t>
            </w:r>
            <w:r>
              <w:rPr>
                <w:rFonts w:eastAsia="方正黑体_GBK" w:hint="eastAsia"/>
                <w:kern w:val="0"/>
                <w:sz w:val="24"/>
                <w:szCs w:val="24"/>
              </w:rPr>
              <w:t>3</w:t>
            </w:r>
            <w:r>
              <w:rPr>
                <w:rFonts w:eastAsia="方正黑体_GBK"/>
                <w:kern w:val="0"/>
                <w:sz w:val="24"/>
                <w:szCs w:val="24"/>
              </w:rPr>
              <w:t>-12-27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秀山县司法局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代琴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380460043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  <w:sz w:val="24"/>
                <w:szCs w:val="24"/>
              </w:rPr>
              <w:t>欧鸥</w:t>
            </w:r>
            <w:r>
              <w:rPr>
                <w:rFonts w:eastAsia="方正仿宋_GBK"/>
                <w:sz w:val="24"/>
                <w:szCs w:val="24"/>
              </w:rPr>
              <w:t>（执法证编号：</w:t>
            </w:r>
            <w:r>
              <w:rPr>
                <w:rFonts w:eastAsia="方正仿宋_GBK"/>
                <w:sz w:val="24"/>
                <w:szCs w:val="24"/>
              </w:rPr>
              <w:t>380160030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  <w:p w:rsidR="00E02818" w:rsidRDefault="002E59DE">
            <w:pPr>
              <w:spacing w:line="3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文芳（执法证编号：</w:t>
            </w:r>
            <w:r>
              <w:rPr>
                <w:rFonts w:eastAsia="方正仿宋_GBK"/>
                <w:sz w:val="24"/>
                <w:szCs w:val="24"/>
              </w:rPr>
              <w:t>380460065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</w:tbl>
    <w:p w:rsidR="00E02818" w:rsidRDefault="00E02818"/>
    <w:sectPr w:rsidR="00E02818">
      <w:pgSz w:w="16838" w:h="11906" w:orient="landscape"/>
      <w:pgMar w:top="1633" w:right="1440" w:bottom="163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22159"/>
    <w:rsid w:val="002E59DE"/>
    <w:rsid w:val="004246DF"/>
    <w:rsid w:val="00AD09E1"/>
    <w:rsid w:val="00E02818"/>
    <w:rsid w:val="01F53D93"/>
    <w:rsid w:val="025A586B"/>
    <w:rsid w:val="027A5549"/>
    <w:rsid w:val="02850AAA"/>
    <w:rsid w:val="02DE0254"/>
    <w:rsid w:val="02ED630B"/>
    <w:rsid w:val="030B77CF"/>
    <w:rsid w:val="03405E24"/>
    <w:rsid w:val="040F7931"/>
    <w:rsid w:val="041F4D06"/>
    <w:rsid w:val="0600668A"/>
    <w:rsid w:val="061F1AC1"/>
    <w:rsid w:val="067861FC"/>
    <w:rsid w:val="076E23FF"/>
    <w:rsid w:val="07903375"/>
    <w:rsid w:val="07F930CC"/>
    <w:rsid w:val="094345F6"/>
    <w:rsid w:val="09606F2E"/>
    <w:rsid w:val="09A13274"/>
    <w:rsid w:val="0A720D9F"/>
    <w:rsid w:val="0A791A65"/>
    <w:rsid w:val="0A8667D0"/>
    <w:rsid w:val="0A9C5905"/>
    <w:rsid w:val="0AE712F2"/>
    <w:rsid w:val="0BF70B7C"/>
    <w:rsid w:val="0CA248EB"/>
    <w:rsid w:val="0CCB51D1"/>
    <w:rsid w:val="0CD856FE"/>
    <w:rsid w:val="0D0B0889"/>
    <w:rsid w:val="0DA723ED"/>
    <w:rsid w:val="0DF44D51"/>
    <w:rsid w:val="0E9F48F5"/>
    <w:rsid w:val="0EF76413"/>
    <w:rsid w:val="10574AA5"/>
    <w:rsid w:val="10EA309E"/>
    <w:rsid w:val="10F65C2D"/>
    <w:rsid w:val="11595EA4"/>
    <w:rsid w:val="116C751C"/>
    <w:rsid w:val="11F36A28"/>
    <w:rsid w:val="128844F8"/>
    <w:rsid w:val="13997940"/>
    <w:rsid w:val="14BC58B0"/>
    <w:rsid w:val="14C44826"/>
    <w:rsid w:val="150A06F5"/>
    <w:rsid w:val="15D7378B"/>
    <w:rsid w:val="1621483F"/>
    <w:rsid w:val="16F267BD"/>
    <w:rsid w:val="17C776FE"/>
    <w:rsid w:val="17E84671"/>
    <w:rsid w:val="17FA4B9D"/>
    <w:rsid w:val="180B6275"/>
    <w:rsid w:val="18816503"/>
    <w:rsid w:val="18971D3A"/>
    <w:rsid w:val="19601650"/>
    <w:rsid w:val="19D365F3"/>
    <w:rsid w:val="1A5C47DE"/>
    <w:rsid w:val="1A8E6CA5"/>
    <w:rsid w:val="1B383A21"/>
    <w:rsid w:val="1B3F5F9F"/>
    <w:rsid w:val="1B4C28F8"/>
    <w:rsid w:val="1B853B50"/>
    <w:rsid w:val="1B9B47A4"/>
    <w:rsid w:val="1BE24DD0"/>
    <w:rsid w:val="1D3C0EDF"/>
    <w:rsid w:val="1DC04120"/>
    <w:rsid w:val="1E3C102E"/>
    <w:rsid w:val="1F5538BE"/>
    <w:rsid w:val="1F7E1769"/>
    <w:rsid w:val="20321DBD"/>
    <w:rsid w:val="208D5E85"/>
    <w:rsid w:val="21AB29F5"/>
    <w:rsid w:val="226609AF"/>
    <w:rsid w:val="2360596C"/>
    <w:rsid w:val="2434305D"/>
    <w:rsid w:val="24B2282B"/>
    <w:rsid w:val="255B4C10"/>
    <w:rsid w:val="257B6F83"/>
    <w:rsid w:val="25E13BC5"/>
    <w:rsid w:val="261B0818"/>
    <w:rsid w:val="269A091E"/>
    <w:rsid w:val="26BF33C8"/>
    <w:rsid w:val="26C67467"/>
    <w:rsid w:val="27077947"/>
    <w:rsid w:val="27164CF9"/>
    <w:rsid w:val="27E47EA4"/>
    <w:rsid w:val="27ED6A74"/>
    <w:rsid w:val="282833EE"/>
    <w:rsid w:val="28A03785"/>
    <w:rsid w:val="28FA4660"/>
    <w:rsid w:val="290B3D91"/>
    <w:rsid w:val="291A761F"/>
    <w:rsid w:val="2986699B"/>
    <w:rsid w:val="29E9073F"/>
    <w:rsid w:val="2B6F2437"/>
    <w:rsid w:val="2C1A3010"/>
    <w:rsid w:val="2C6F2DCF"/>
    <w:rsid w:val="2CA57549"/>
    <w:rsid w:val="2CE35830"/>
    <w:rsid w:val="2E5A616C"/>
    <w:rsid w:val="2E9B37CB"/>
    <w:rsid w:val="2EC149F7"/>
    <w:rsid w:val="2F58753D"/>
    <w:rsid w:val="2FE6478B"/>
    <w:rsid w:val="306463F2"/>
    <w:rsid w:val="30872322"/>
    <w:rsid w:val="309C13F9"/>
    <w:rsid w:val="315D5D98"/>
    <w:rsid w:val="3184372B"/>
    <w:rsid w:val="32AE0570"/>
    <w:rsid w:val="32AE33B8"/>
    <w:rsid w:val="3394099A"/>
    <w:rsid w:val="33B92E9E"/>
    <w:rsid w:val="345C2840"/>
    <w:rsid w:val="34C75B74"/>
    <w:rsid w:val="34CA261E"/>
    <w:rsid w:val="34E8468A"/>
    <w:rsid w:val="359E3110"/>
    <w:rsid w:val="35D21F99"/>
    <w:rsid w:val="35E36955"/>
    <w:rsid w:val="36246093"/>
    <w:rsid w:val="365743FA"/>
    <w:rsid w:val="36646F7F"/>
    <w:rsid w:val="36903EA8"/>
    <w:rsid w:val="36F607A8"/>
    <w:rsid w:val="37847F8A"/>
    <w:rsid w:val="38633044"/>
    <w:rsid w:val="3B900503"/>
    <w:rsid w:val="3BC44FFF"/>
    <w:rsid w:val="3D593553"/>
    <w:rsid w:val="3D7321B3"/>
    <w:rsid w:val="3DB16312"/>
    <w:rsid w:val="3DE63129"/>
    <w:rsid w:val="3ED87338"/>
    <w:rsid w:val="3F362886"/>
    <w:rsid w:val="40222AE2"/>
    <w:rsid w:val="41512B8E"/>
    <w:rsid w:val="41A05FE6"/>
    <w:rsid w:val="41CE19D9"/>
    <w:rsid w:val="42315241"/>
    <w:rsid w:val="43283DAA"/>
    <w:rsid w:val="433D692F"/>
    <w:rsid w:val="437B347C"/>
    <w:rsid w:val="44366620"/>
    <w:rsid w:val="44720F4C"/>
    <w:rsid w:val="449D78D4"/>
    <w:rsid w:val="44D62825"/>
    <w:rsid w:val="46371833"/>
    <w:rsid w:val="464B785E"/>
    <w:rsid w:val="46502FB1"/>
    <w:rsid w:val="47483445"/>
    <w:rsid w:val="47BB7707"/>
    <w:rsid w:val="48230029"/>
    <w:rsid w:val="490D0E66"/>
    <w:rsid w:val="49832C01"/>
    <w:rsid w:val="4A2B398D"/>
    <w:rsid w:val="4ABB2224"/>
    <w:rsid w:val="4AE27180"/>
    <w:rsid w:val="4B9C7E33"/>
    <w:rsid w:val="4BE34581"/>
    <w:rsid w:val="4C4435DE"/>
    <w:rsid w:val="4CDB74B9"/>
    <w:rsid w:val="4D4774D1"/>
    <w:rsid w:val="4D773CE2"/>
    <w:rsid w:val="4DC264B6"/>
    <w:rsid w:val="4DDC0ABF"/>
    <w:rsid w:val="4DF20682"/>
    <w:rsid w:val="4ED0425A"/>
    <w:rsid w:val="4EEC6EA2"/>
    <w:rsid w:val="4FAC69BD"/>
    <w:rsid w:val="4FED1FE2"/>
    <w:rsid w:val="5009670D"/>
    <w:rsid w:val="503049CD"/>
    <w:rsid w:val="514A72BF"/>
    <w:rsid w:val="5167755E"/>
    <w:rsid w:val="519F4D9B"/>
    <w:rsid w:val="51E92B0E"/>
    <w:rsid w:val="52403E76"/>
    <w:rsid w:val="52C43A22"/>
    <w:rsid w:val="52E2530D"/>
    <w:rsid w:val="53E03E8D"/>
    <w:rsid w:val="559C019E"/>
    <w:rsid w:val="55A93386"/>
    <w:rsid w:val="55D70CE2"/>
    <w:rsid w:val="560608A9"/>
    <w:rsid w:val="562C0DD4"/>
    <w:rsid w:val="56CC2DC3"/>
    <w:rsid w:val="56E36B5E"/>
    <w:rsid w:val="573960EB"/>
    <w:rsid w:val="57432439"/>
    <w:rsid w:val="57DB227E"/>
    <w:rsid w:val="580124B3"/>
    <w:rsid w:val="598D6DF8"/>
    <w:rsid w:val="59FB6185"/>
    <w:rsid w:val="5A671119"/>
    <w:rsid w:val="5A6807C0"/>
    <w:rsid w:val="5B022159"/>
    <w:rsid w:val="5B1B0ECD"/>
    <w:rsid w:val="5B836523"/>
    <w:rsid w:val="5B9F074F"/>
    <w:rsid w:val="5BD90481"/>
    <w:rsid w:val="5CB559BA"/>
    <w:rsid w:val="5CD12581"/>
    <w:rsid w:val="5DAF210E"/>
    <w:rsid w:val="5DEC0529"/>
    <w:rsid w:val="5EFF489B"/>
    <w:rsid w:val="60554883"/>
    <w:rsid w:val="61096685"/>
    <w:rsid w:val="61130377"/>
    <w:rsid w:val="64C72B68"/>
    <w:rsid w:val="652745C0"/>
    <w:rsid w:val="66404AE8"/>
    <w:rsid w:val="683E31D8"/>
    <w:rsid w:val="68C21368"/>
    <w:rsid w:val="690F7E01"/>
    <w:rsid w:val="6A615606"/>
    <w:rsid w:val="6ABB4DE5"/>
    <w:rsid w:val="6CD228BD"/>
    <w:rsid w:val="6CD77898"/>
    <w:rsid w:val="6D570CBA"/>
    <w:rsid w:val="6DCE333A"/>
    <w:rsid w:val="6DDE7BC6"/>
    <w:rsid w:val="6DE62DEE"/>
    <w:rsid w:val="6EB31540"/>
    <w:rsid w:val="6F7E3C44"/>
    <w:rsid w:val="700B460F"/>
    <w:rsid w:val="709B71B7"/>
    <w:rsid w:val="71C823B4"/>
    <w:rsid w:val="724D00FF"/>
    <w:rsid w:val="72CD0CCA"/>
    <w:rsid w:val="730512B3"/>
    <w:rsid w:val="73604B9C"/>
    <w:rsid w:val="73693D66"/>
    <w:rsid w:val="73700744"/>
    <w:rsid w:val="73F70CEC"/>
    <w:rsid w:val="74765E33"/>
    <w:rsid w:val="74A71859"/>
    <w:rsid w:val="769E208E"/>
    <w:rsid w:val="77873471"/>
    <w:rsid w:val="77EF6B45"/>
    <w:rsid w:val="77F43063"/>
    <w:rsid w:val="785D0687"/>
    <w:rsid w:val="78FD4533"/>
    <w:rsid w:val="793E4763"/>
    <w:rsid w:val="79534E0C"/>
    <w:rsid w:val="79C74733"/>
    <w:rsid w:val="7C10080B"/>
    <w:rsid w:val="7CCF3CF3"/>
    <w:rsid w:val="7E5401FE"/>
    <w:rsid w:val="7E953347"/>
    <w:rsid w:val="7EBB2B2F"/>
    <w:rsid w:val="7ED64D5B"/>
    <w:rsid w:val="7F4A57C9"/>
    <w:rsid w:val="7FB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ind w:firstLineChars="200" w:firstLine="200"/>
      <w:outlineLvl w:val="0"/>
    </w:pPr>
    <w:rPr>
      <w:rFonts w:eastAsia="方正黑体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line="560" w:lineRule="exact"/>
      <w:jc w:val="left"/>
    </w:pPr>
    <w:rPr>
      <w:rFonts w:ascii="黑体" w:eastAsia="黑体" w:hAnsi="黑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ind w:firstLineChars="200" w:firstLine="200"/>
      <w:outlineLvl w:val="0"/>
    </w:pPr>
    <w:rPr>
      <w:rFonts w:eastAsia="方正黑体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line="560" w:lineRule="exact"/>
      <w:jc w:val="left"/>
    </w:pPr>
    <w:rPr>
      <w:rFonts w:ascii="黑体" w:eastAsia="黑体" w:hAnsi="黑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487</Words>
  <Characters>2777</Characters>
  <Application>Microsoft Office Word</Application>
  <DocSecurity>0</DocSecurity>
  <Lines>23</Lines>
  <Paragraphs>6</Paragraphs>
  <ScaleCrop>false</ScaleCrop>
  <Company>P R C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2024-01-04T03:10:00Z</cp:lastPrinted>
  <dcterms:created xsi:type="dcterms:W3CDTF">2021-01-12T01:48:00Z</dcterms:created>
  <dcterms:modified xsi:type="dcterms:W3CDTF">2024-06-03T03:39:00Z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