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Times New Roman" w:eastAsia="方正小标宋_GBK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  <w:lang w:val="en-US" w:eastAsia="zh-CN"/>
        </w:rPr>
        <w:t>秀山土家族苗族自治县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</w:rPr>
        <w:t>行政执法监督企业联系点申报表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521"/>
        <w:gridCol w:w="1263"/>
        <w:gridCol w:w="763"/>
        <w:gridCol w:w="1148"/>
        <w:gridCol w:w="67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pacing w:val="-20"/>
                <w:sz w:val="28"/>
                <w:szCs w:val="28"/>
              </w:rPr>
              <w:t>注册资本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auto"/>
                <w:spacing w:val="-20"/>
                <w:sz w:val="28"/>
                <w:szCs w:val="28"/>
              </w:rPr>
              <w:t>社会职务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联络员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pacing w:val="-20"/>
                <w:sz w:val="28"/>
                <w:szCs w:val="28"/>
              </w:rPr>
              <w:t>部门及职务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单位情况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获得荣誉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79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工商联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700" w:firstLineChars="250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 年  月  日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司法局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  （盖章）</w:t>
            </w:r>
          </w:p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479" w:type="dxa"/>
            <w:gridSpan w:val="6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82411"/>
    <w:rsid w:val="693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2024-09-14T09:00:00Z</dcterms:created>
  <dc:creator>Administrator</dc:creator>
  <cp:lastModifiedBy>Administrator</cp:lastModifiedBy>
  <dcterms:modified xsi:type="dcterms:W3CDTF">2024-09-14T09:00:52Z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