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0" w:lineRule="atLeas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Cs w:val="32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ascii="方正小标宋_GBK" w:eastAsia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 w:val="0"/>
          <w:bCs w:val="0"/>
          <w:sz w:val="44"/>
          <w:szCs w:val="44"/>
        </w:rPr>
        <w:t>食品销售监督检查结果记录表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before="289" w:beforeLines="50"/>
        <w:jc w:val="center"/>
        <w:textAlignment w:val="auto"/>
        <w:outlineLvl w:val="9"/>
        <w:rPr>
          <w:rFonts w:ascii="宋体" w:hAnsi="宋体" w:eastAsia="宋体"/>
          <w:b w:val="0"/>
          <w:bCs w:val="0"/>
          <w:sz w:val="21"/>
          <w:szCs w:val="21"/>
        </w:rPr>
      </w:pPr>
      <w:r>
        <w:rPr>
          <w:rFonts w:hint="eastAsia" w:ascii="宋体" w:hAnsi="宋体"/>
          <w:b w:val="0"/>
          <w:bCs w:val="0"/>
          <w:sz w:val="21"/>
          <w:szCs w:val="21"/>
        </w:rPr>
        <w:t xml:space="preserve">                                          编号：</w:t>
      </w:r>
    </w:p>
    <w:tbl>
      <w:tblPr>
        <w:tblStyle w:val="3"/>
        <w:tblW w:w="96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119"/>
        <w:gridCol w:w="283"/>
        <w:gridCol w:w="851"/>
        <w:gridCol w:w="3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被检查单位名称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经营地址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联系人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联系方式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许可证编号或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备案编号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检查次数</w:t>
            </w:r>
          </w:p>
        </w:tc>
        <w:tc>
          <w:tcPr>
            <w:tcW w:w="3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本年度第   次检查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9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left"/>
              <w:textAlignment w:val="auto"/>
              <w:outlineLvl w:val="9"/>
              <w:rPr>
                <w:rFonts w:ascii="方正黑体_GBK" w:hAnsi="宋体" w:eastAsia="方正黑体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b w:val="0"/>
                <w:bCs w:val="0"/>
                <w:sz w:val="21"/>
                <w:szCs w:val="21"/>
              </w:rPr>
              <w:t>检查内容：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ind w:firstLine="420" w:firstLineChars="200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</w:rPr>
              <w:t xml:space="preserve">（市场监督管理部门全称）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检查人员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根据《中华人民共和国食品安全法》及其实施条例、《反食品浪费法》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《未成年人保护法》以及《食品生产经营监督检查管理办法》等规定，于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日至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日，对你单位进行了</w:t>
            </w:r>
            <w:r>
              <w:rPr>
                <w:rFonts w:hint="eastAsia" w:ascii="方正仿宋_GBK" w:hAnsi="宋体" w:cs="宋体"/>
                <w:b w:val="0"/>
                <w:bCs w:val="0"/>
                <w:sz w:val="21"/>
                <w:szCs w:val="21"/>
              </w:rPr>
              <w:sym w:font="Wingdings 2" w:char="F0A3"/>
            </w:r>
            <w:r>
              <w:rPr>
                <w:rFonts w:hint="eastAsia" w:ascii="方正仿宋_GBK" w:hAnsi="宋体"/>
                <w:b w:val="0"/>
                <w:bCs w:val="0"/>
                <w:sz w:val="21"/>
                <w:szCs w:val="21"/>
              </w:rPr>
              <w:t xml:space="preserve">日常监督检查 </w:t>
            </w:r>
            <w:r>
              <w:rPr>
                <w:rFonts w:hint="eastAsia" w:ascii="方正仿宋_GBK" w:hAnsi="宋体" w:cs="宋体"/>
                <w:b w:val="0"/>
                <w:bCs w:val="0"/>
                <w:sz w:val="21"/>
                <w:szCs w:val="21"/>
              </w:rPr>
              <w:sym w:font="Wingdings 2" w:char="F0A3"/>
            </w:r>
            <w:r>
              <w:rPr>
                <w:rFonts w:hint="eastAsia" w:ascii="方正仿宋_GBK" w:hAnsi="宋体"/>
                <w:b w:val="0"/>
                <w:bCs w:val="0"/>
                <w:sz w:val="21"/>
                <w:szCs w:val="21"/>
              </w:rPr>
              <w:t xml:space="preserve">“双随机、一公开”抽查检查 </w:t>
            </w:r>
            <w:r>
              <w:rPr>
                <w:rFonts w:hint="eastAsia" w:ascii="方正仿宋_GBK" w:hAnsi="宋体" w:cs="宋体"/>
                <w:b w:val="0"/>
                <w:bCs w:val="0"/>
                <w:sz w:val="21"/>
                <w:szCs w:val="21"/>
              </w:rPr>
              <w:sym w:font="Wingdings 2" w:char="F0A3"/>
            </w:r>
            <w:r>
              <w:rPr>
                <w:rFonts w:hint="eastAsia" w:ascii="方正仿宋_GBK" w:hAnsi="宋体" w:cs="宋体"/>
                <w:b w:val="0"/>
                <w:bCs w:val="0"/>
                <w:sz w:val="21"/>
                <w:szCs w:val="21"/>
              </w:rPr>
              <w:t xml:space="preserve">专项执法检查 </w:t>
            </w:r>
            <w:r>
              <w:rPr>
                <w:rFonts w:hint="eastAsia" w:ascii="方正仿宋_GBK" w:hAnsi="仿宋_GB2312" w:cs="仿宋_GB2312"/>
                <w:b w:val="0"/>
                <w:bCs w:val="0"/>
                <w:sz w:val="21"/>
                <w:szCs w:val="21"/>
              </w:rPr>
              <w:sym w:font="Wingdings 2" w:char="F0A3"/>
            </w:r>
            <w:r>
              <w:rPr>
                <w:rFonts w:hint="eastAsia" w:ascii="方正仿宋_GBK" w:hAnsi="宋体"/>
                <w:b w:val="0"/>
                <w:bCs w:val="0"/>
                <w:sz w:val="21"/>
                <w:szCs w:val="21"/>
              </w:rPr>
              <w:t xml:space="preserve">飞行检查 </w:t>
            </w:r>
            <w:r>
              <w:rPr>
                <w:rFonts w:hint="eastAsia" w:ascii="方正仿宋_GBK" w:hAnsi="仿宋_GB2312" w:cs="仿宋_GB2312"/>
                <w:b w:val="0"/>
                <w:bCs w:val="0"/>
                <w:sz w:val="21"/>
                <w:szCs w:val="21"/>
              </w:rPr>
              <w:sym w:font="Wingdings 2" w:char="F0A3"/>
            </w:r>
            <w:r>
              <w:rPr>
                <w:rFonts w:hint="eastAsia" w:ascii="方正仿宋_GBK" w:hAnsi="宋体"/>
                <w:b w:val="0"/>
                <w:bCs w:val="0"/>
                <w:sz w:val="21"/>
                <w:szCs w:val="21"/>
              </w:rPr>
              <w:t>体系检查。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本次监督检查依据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  <w:sym w:font="Wingdings 2" w:char="F0A3"/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食品销售监督检查要点表 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1"/>
                <w:szCs w:val="21"/>
              </w:rPr>
              <w:sym w:font="Wingdings 2" w:char="F0A3"/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其他：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</w:rPr>
              <w:t xml:space="preserve">               ，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共检查了（    ）项内容，其中重点项（  ）项，一般项（  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4" w:hRule="atLeast"/>
          <w:jc w:val="center"/>
        </w:trPr>
        <w:tc>
          <w:tcPr>
            <w:tcW w:w="9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left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b w:val="0"/>
                <w:bCs w:val="0"/>
                <w:sz w:val="21"/>
                <w:szCs w:val="21"/>
              </w:rPr>
              <w:t>检查结果：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本次检查发现不符合项（  ）项，其中：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ind w:firstLine="420" w:firstLineChars="200"/>
              <w:jc w:val="left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重点项（  ）项，需重点跟踪整改，项目序号及具体内容如下：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ind w:left="640" w:leftChars="200"/>
              <w:jc w:val="left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ind w:left="640" w:leftChars="200"/>
              <w:jc w:val="left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ind w:firstLine="420" w:firstLineChars="200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一般项（  ）项，项目序号分别是：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left"/>
              <w:textAlignment w:val="auto"/>
              <w:outlineLvl w:val="9"/>
              <w:rPr>
                <w:rFonts w:ascii="方正黑体_GBK" w:hAnsi="宋体" w:eastAsia="方正黑体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b w:val="0"/>
                <w:bCs w:val="0"/>
                <w:sz w:val="21"/>
                <w:szCs w:val="21"/>
              </w:rPr>
              <w:t>结果处理：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ind w:firstLine="420" w:firstLineChars="200"/>
              <w:jc w:val="left"/>
              <w:textAlignment w:val="auto"/>
              <w:outlineLvl w:val="9"/>
              <w:rPr>
                <w:rFonts w:ascii="方正黑体_GBK" w:hAnsi="宋体" w:eastAsia="方正黑体_GBK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sym w:font="Wingdings 2" w:char="F0A3"/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此次检查未发现违法违规行为和风险隐患问题；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ind w:firstLine="420" w:firstLineChars="200"/>
              <w:jc w:val="left"/>
              <w:textAlignment w:val="auto"/>
              <w:outlineLvl w:val="9"/>
              <w:rPr>
                <w:rFonts w:ascii="方正黑体_GBK" w:hAnsi="宋体" w:eastAsia="方正黑体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□此次检查发现不符合监督检查要点表一般项目，存在轻微风险隐患，不涉及违法行为，责令当场改正，且已整改到位；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ind w:firstLine="420" w:firstLineChars="200"/>
              <w:jc w:val="left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sym w:font="Wingdings 2" w:char="F0A3"/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此次检查发现不符合监督检查要点表相关项目，存在轻微违法违规行为，实施简易程序行政处罚，并做出责令限期整改决定；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ind w:firstLine="420" w:firstLineChars="200"/>
              <w:jc w:val="left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□此次检查发现不符合监督检查要点表相关项目，涉嫌违法违规，建议立案查处。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left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b w:val="0"/>
                <w:bCs w:val="0"/>
                <w:sz w:val="21"/>
                <w:szCs w:val="21"/>
              </w:rPr>
              <w:t>说明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（可附页）：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left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5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b w:val="0"/>
                <w:bCs w:val="0"/>
                <w:sz w:val="21"/>
                <w:szCs w:val="21"/>
              </w:rPr>
              <w:t>检查人员1（签名）：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left"/>
              <w:textAlignment w:val="auto"/>
              <w:outlineLvl w:val="9"/>
              <w:rPr>
                <w:rFonts w:asci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/>
                <w:b w:val="0"/>
                <w:bCs w:val="0"/>
                <w:sz w:val="21"/>
                <w:szCs w:val="21"/>
              </w:rPr>
              <w:t>检查（执法）证件编号：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textAlignment w:val="auto"/>
              <w:outlineLvl w:val="9"/>
              <w:rPr>
                <w:rFonts w:ascii="方正黑体_GBK" w:eastAsia="方正黑体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b w:val="0"/>
                <w:bCs w:val="0"/>
                <w:sz w:val="21"/>
                <w:szCs w:val="21"/>
              </w:rPr>
              <w:t>检查人员2（签名）：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left"/>
              <w:textAlignment w:val="auto"/>
              <w:outlineLvl w:val="9"/>
              <w:rPr>
                <w:rFonts w:asci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/>
                <w:b w:val="0"/>
                <w:bCs w:val="0"/>
                <w:sz w:val="21"/>
                <w:szCs w:val="21"/>
              </w:rPr>
              <w:t>检查（执法）证件编号：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left"/>
              <w:textAlignment w:val="auto"/>
              <w:outlineLvl w:val="9"/>
              <w:rPr>
                <w:rFonts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left"/>
              <w:textAlignment w:val="auto"/>
              <w:outlineLvl w:val="9"/>
              <w:rPr>
                <w:rFonts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right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Ansi="宋体"/>
                <w:b w:val="0"/>
                <w:bCs w:val="0"/>
                <w:sz w:val="21"/>
                <w:szCs w:val="21"/>
              </w:rPr>
              <w:t xml:space="preserve">                  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Ansi="宋体"/>
                <w:b w:val="0"/>
                <w:bCs w:val="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Ansi="宋体"/>
                <w:b w:val="0"/>
                <w:bCs w:val="0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</w:rPr>
              <w:t>日</w:t>
            </w:r>
          </w:p>
        </w:tc>
        <w:tc>
          <w:tcPr>
            <w:tcW w:w="4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ind w:right="840"/>
              <w:textAlignment w:val="auto"/>
              <w:outlineLvl w:val="9"/>
              <w:rPr>
                <w:rFonts w:ascii="方正黑体_GBK" w:hAnsi="宋体" w:eastAsia="方正黑体_GBK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b w:val="0"/>
                <w:bCs w:val="0"/>
                <w:sz w:val="21"/>
                <w:szCs w:val="21"/>
              </w:rPr>
              <w:t>被检查单位意见：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ind w:right="840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ind w:right="840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ind w:right="840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ind w:right="840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法定代表人或负责人（签字）：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ind w:right="840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 w:val="0"/>
              <w:jc w:val="right"/>
              <w:textAlignment w:val="auto"/>
              <w:outlineLvl w:val="9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Ansi="宋体"/>
                <w:b w:val="0"/>
                <w:bCs w:val="0"/>
                <w:sz w:val="21"/>
                <w:szCs w:val="21"/>
              </w:rPr>
              <w:t xml:space="preserve">                 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Ansi="宋体"/>
                <w:b w:val="0"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</w:rPr>
              <w:t>月</w:t>
            </w:r>
            <w:r>
              <w:rPr>
                <w:rFonts w:hAnsi="宋体"/>
                <w:b w:val="0"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hAnsi="宋体"/>
                <w:b w:val="0"/>
                <w:bCs w:val="0"/>
                <w:sz w:val="21"/>
                <w:szCs w:val="21"/>
              </w:rPr>
              <w:t>日（章）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ascii="黑体" w:hAnsi="黑体" w:eastAsia="黑体"/>
          <w:b w:val="0"/>
          <w:bCs w:val="0"/>
          <w:sz w:val="21"/>
          <w:szCs w:val="21"/>
        </w:rPr>
      </w:pPr>
      <w:r>
        <w:rPr>
          <w:rFonts w:hint="eastAsia" w:ascii="宋体" w:hAnsi="宋体"/>
          <w:b w:val="0"/>
          <w:bCs w:val="0"/>
          <w:sz w:val="21"/>
          <w:szCs w:val="21"/>
        </w:rPr>
        <w:t>备注：已提</w:t>
      </w:r>
      <w:r>
        <w:rPr>
          <w:rFonts w:hint="eastAsia" w:ascii="宋体" w:hAnsi="宋体"/>
          <w:b w:val="0"/>
          <w:bCs w:val="0"/>
          <w:color w:val="000000"/>
          <w:sz w:val="21"/>
          <w:szCs w:val="21"/>
        </w:rPr>
        <w:t>醒食品销售者落实《安全生产法》主体责任义</w:t>
      </w:r>
      <w:r>
        <w:rPr>
          <w:rFonts w:hint="eastAsia" w:ascii="宋体" w:hAnsi="宋体"/>
          <w:b w:val="0"/>
          <w:bCs w:val="0"/>
          <w:sz w:val="21"/>
          <w:szCs w:val="21"/>
        </w:rPr>
        <w:t>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outlineLvl w:val="9"/>
        <w:rPr>
          <w:rFonts w:ascii="黑体" w:hAnsi="黑体" w:eastAsia="黑体"/>
          <w:b w:val="0"/>
          <w:bCs w:val="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sz w:val="30"/>
          <w:szCs w:val="30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20" w:lineRule="exact"/>
        <w:ind w:firstLine="560" w:firstLineChars="200"/>
        <w:textAlignment w:val="auto"/>
        <w:outlineLvl w:val="9"/>
        <w:rPr>
          <w:rFonts w:eastAsia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20" w:lineRule="exact"/>
        <w:ind w:firstLine="480" w:firstLineChars="200"/>
        <w:textAlignment w:val="auto"/>
        <w:outlineLvl w:val="9"/>
        <w:rPr>
          <w:rFonts w:eastAsia="仿宋_GB2312"/>
          <w:b w:val="0"/>
          <w:bCs w:val="0"/>
          <w:sz w:val="24"/>
          <w:szCs w:val="24"/>
        </w:rPr>
      </w:pPr>
      <w:r>
        <w:rPr>
          <w:rFonts w:hint="eastAsia" w:ascii="方正黑体_GBK" w:eastAsia="方正黑体_GBK"/>
          <w:b w:val="0"/>
          <w:bCs w:val="0"/>
          <w:sz w:val="24"/>
          <w:szCs w:val="24"/>
        </w:rPr>
        <w:t>1.编号：</w:t>
      </w:r>
      <w:r>
        <w:rPr>
          <w:rFonts w:hint="eastAsia" w:eastAsia="仿宋_GB2312"/>
          <w:b w:val="0"/>
          <w:bCs w:val="0"/>
          <w:sz w:val="24"/>
          <w:szCs w:val="24"/>
        </w:rPr>
        <w:t>由四位年度号</w:t>
      </w:r>
      <w:r>
        <w:rPr>
          <w:rFonts w:eastAsia="仿宋_GB2312"/>
          <w:b w:val="0"/>
          <w:bCs w:val="0"/>
          <w:sz w:val="24"/>
          <w:szCs w:val="24"/>
        </w:rPr>
        <w:t>+1</w:t>
      </w:r>
      <w:r>
        <w:rPr>
          <w:rFonts w:hint="eastAsia" w:eastAsia="仿宋_GB2312"/>
          <w:b w:val="0"/>
          <w:bCs w:val="0"/>
          <w:sz w:val="24"/>
          <w:szCs w:val="24"/>
        </w:rPr>
        <w:t>位要点表序号</w:t>
      </w:r>
      <w:r>
        <w:rPr>
          <w:rFonts w:eastAsia="仿宋_GB2312"/>
          <w:b w:val="0"/>
          <w:bCs w:val="0"/>
          <w:sz w:val="24"/>
          <w:szCs w:val="24"/>
        </w:rPr>
        <w:t>+</w:t>
      </w:r>
      <w:r>
        <w:rPr>
          <w:rFonts w:hint="eastAsia" w:eastAsia="仿宋_GB2312"/>
          <w:b w:val="0"/>
          <w:bCs w:val="0"/>
          <w:sz w:val="24"/>
          <w:szCs w:val="24"/>
        </w:rPr>
        <w:t>六位流水号组成，如</w:t>
      </w:r>
      <w:r>
        <w:rPr>
          <w:rFonts w:eastAsia="仿宋_GB2312"/>
          <w:b w:val="0"/>
          <w:bCs w:val="0"/>
          <w:sz w:val="24"/>
          <w:szCs w:val="24"/>
        </w:rPr>
        <w:t>2022-2-000001</w:t>
      </w:r>
      <w:r>
        <w:rPr>
          <w:rFonts w:hint="eastAsia" w:eastAsia="仿宋_GB2312"/>
          <w:b w:val="0"/>
          <w:bCs w:val="0"/>
          <w:sz w:val="24"/>
          <w:szCs w:val="24"/>
        </w:rPr>
        <w:t>。销售环节对应的要点表序号为</w:t>
      </w:r>
      <w:r>
        <w:rPr>
          <w:rFonts w:eastAsia="仿宋_GB2312"/>
          <w:b w:val="0"/>
          <w:bCs w:val="0"/>
          <w:sz w:val="24"/>
          <w:szCs w:val="24"/>
        </w:rPr>
        <w:t>“2”</w:t>
      </w:r>
      <w:r>
        <w:rPr>
          <w:rFonts w:hint="eastAsia" w:eastAsia="仿宋_GB2312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20" w:lineRule="exact"/>
        <w:ind w:firstLine="480" w:firstLineChars="200"/>
        <w:textAlignment w:val="auto"/>
        <w:outlineLvl w:val="9"/>
        <w:rPr>
          <w:rFonts w:eastAsia="仿宋_GB2312"/>
          <w:b w:val="0"/>
          <w:bCs w:val="0"/>
          <w:sz w:val="24"/>
          <w:szCs w:val="24"/>
        </w:rPr>
      </w:pPr>
      <w:r>
        <w:rPr>
          <w:rFonts w:ascii="方正黑体_GBK" w:eastAsia="方正黑体_GBK"/>
          <w:b w:val="0"/>
          <w:bCs w:val="0"/>
          <w:sz w:val="24"/>
          <w:szCs w:val="24"/>
        </w:rPr>
        <w:t>2.</w:t>
      </w:r>
      <w:r>
        <w:rPr>
          <w:rFonts w:hint="eastAsia" w:ascii="方正黑体_GBK" w:eastAsia="方正黑体_GBK"/>
          <w:b w:val="0"/>
          <w:bCs w:val="0"/>
          <w:sz w:val="24"/>
          <w:szCs w:val="24"/>
        </w:rPr>
        <w:t>名称：</w:t>
      </w:r>
      <w:r>
        <w:rPr>
          <w:rFonts w:hint="eastAsia" w:eastAsia="仿宋_GB2312"/>
          <w:b w:val="0"/>
          <w:bCs w:val="0"/>
          <w:sz w:val="24"/>
          <w:szCs w:val="24"/>
        </w:rPr>
        <w:t>填写食品经营许可证（或仅销售预包装食品备案信息采集表）上的食品经营者名称。如店铺实际展示名称与食品经营许可证（或仅销售预包装食品备案信息采集表）上的食品经营者名称不一致的，还应以括号加注其实际展示名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20" w:lineRule="exact"/>
        <w:ind w:firstLine="480" w:firstLineChars="200"/>
        <w:textAlignment w:val="auto"/>
        <w:outlineLvl w:val="9"/>
        <w:rPr>
          <w:rFonts w:eastAsia="仿宋_GB2312"/>
          <w:b w:val="0"/>
          <w:bCs w:val="0"/>
          <w:sz w:val="24"/>
          <w:szCs w:val="24"/>
        </w:rPr>
      </w:pPr>
      <w:r>
        <w:rPr>
          <w:rFonts w:ascii="方正黑体_GBK" w:eastAsia="方正黑体_GBK"/>
          <w:b w:val="0"/>
          <w:bCs w:val="0"/>
          <w:sz w:val="24"/>
          <w:szCs w:val="24"/>
        </w:rPr>
        <w:t>3.</w:t>
      </w:r>
      <w:r>
        <w:rPr>
          <w:rFonts w:hint="eastAsia" w:ascii="方正黑体_GBK" w:eastAsia="方正黑体_GBK"/>
          <w:b w:val="0"/>
          <w:bCs w:val="0"/>
          <w:sz w:val="24"/>
          <w:szCs w:val="24"/>
        </w:rPr>
        <w:t>经营地址：</w:t>
      </w:r>
      <w:r>
        <w:rPr>
          <w:rFonts w:hint="eastAsia" w:eastAsia="仿宋_GB2312"/>
          <w:b w:val="0"/>
          <w:bCs w:val="0"/>
          <w:sz w:val="24"/>
          <w:szCs w:val="24"/>
        </w:rPr>
        <w:t>填写食品经营许可证（或仅销售预包装食品备案信息采集表）上载明的经营地址。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20" w:lineRule="exact"/>
        <w:ind w:firstLine="480" w:firstLineChars="200"/>
        <w:textAlignment w:val="auto"/>
        <w:outlineLvl w:val="9"/>
        <w:rPr>
          <w:rFonts w:eastAsia="仿宋_GB2312"/>
          <w:b w:val="0"/>
          <w:bCs w:val="0"/>
          <w:sz w:val="24"/>
          <w:szCs w:val="24"/>
        </w:rPr>
      </w:pPr>
      <w:r>
        <w:rPr>
          <w:rFonts w:ascii="方正黑体_GBK" w:eastAsia="方正黑体_GBK"/>
          <w:b w:val="0"/>
          <w:bCs w:val="0"/>
          <w:sz w:val="24"/>
          <w:szCs w:val="24"/>
        </w:rPr>
        <w:t>4.</w:t>
      </w:r>
      <w:r>
        <w:rPr>
          <w:rFonts w:hint="eastAsia" w:ascii="方正黑体_GBK" w:eastAsia="方正黑体_GBK"/>
          <w:b w:val="0"/>
          <w:bCs w:val="0"/>
          <w:sz w:val="24"/>
          <w:szCs w:val="24"/>
        </w:rPr>
        <w:t>联系人、联系方式：</w:t>
      </w:r>
      <w:r>
        <w:rPr>
          <w:rFonts w:hint="eastAsia" w:eastAsia="仿宋_GB2312"/>
          <w:b w:val="0"/>
          <w:bCs w:val="0"/>
          <w:sz w:val="24"/>
          <w:szCs w:val="24"/>
        </w:rPr>
        <w:t>填写法人或者负责人的姓名及联系方式。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20" w:lineRule="exact"/>
        <w:ind w:firstLine="480" w:firstLineChars="200"/>
        <w:textAlignment w:val="auto"/>
        <w:outlineLvl w:val="9"/>
        <w:rPr>
          <w:rFonts w:eastAsia="仿宋_GB2312"/>
          <w:b w:val="0"/>
          <w:bCs w:val="0"/>
          <w:sz w:val="24"/>
          <w:szCs w:val="24"/>
        </w:rPr>
      </w:pPr>
      <w:r>
        <w:rPr>
          <w:rFonts w:ascii="方正黑体_GBK" w:eastAsia="方正黑体_GBK"/>
          <w:b w:val="0"/>
          <w:bCs w:val="0"/>
          <w:sz w:val="24"/>
          <w:szCs w:val="24"/>
        </w:rPr>
        <w:t>5.</w:t>
      </w:r>
      <w:r>
        <w:rPr>
          <w:rFonts w:hint="eastAsia" w:ascii="方正黑体_GBK" w:eastAsia="方正黑体_GBK"/>
          <w:b w:val="0"/>
          <w:bCs w:val="0"/>
          <w:sz w:val="24"/>
          <w:szCs w:val="24"/>
        </w:rPr>
        <w:t>许可证编号或备案编号：</w:t>
      </w:r>
      <w:r>
        <w:rPr>
          <w:rFonts w:hint="eastAsia" w:eastAsia="仿宋_GB2312"/>
          <w:b w:val="0"/>
          <w:bCs w:val="0"/>
          <w:sz w:val="24"/>
          <w:szCs w:val="24"/>
        </w:rPr>
        <w:t>与食品经营许可证（或仅销售预包装食品备案信息采集表、食品销售摊贩备案证）上载明的内容一致。食用农产品销售者填写统一社会信用代码。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20" w:lineRule="exact"/>
        <w:ind w:firstLine="480" w:firstLineChars="200"/>
        <w:textAlignment w:val="auto"/>
        <w:outlineLvl w:val="9"/>
        <w:rPr>
          <w:rFonts w:eastAsia="仿宋_GB2312"/>
          <w:b w:val="0"/>
          <w:bCs w:val="0"/>
          <w:sz w:val="24"/>
          <w:szCs w:val="24"/>
        </w:rPr>
      </w:pPr>
      <w:r>
        <w:rPr>
          <w:rFonts w:ascii="方正黑体_GBK" w:eastAsia="方正黑体_GBK"/>
          <w:b w:val="0"/>
          <w:bCs w:val="0"/>
          <w:sz w:val="24"/>
          <w:szCs w:val="24"/>
        </w:rPr>
        <w:t>6.</w:t>
      </w:r>
      <w:r>
        <w:rPr>
          <w:rFonts w:hint="eastAsia" w:ascii="方正黑体_GBK" w:eastAsia="方正黑体_GBK"/>
          <w:b w:val="0"/>
          <w:bCs w:val="0"/>
          <w:sz w:val="24"/>
          <w:szCs w:val="24"/>
        </w:rPr>
        <w:t>检查次数：</w:t>
      </w:r>
      <w:r>
        <w:rPr>
          <w:rFonts w:hint="eastAsia" w:eastAsia="仿宋_GB2312"/>
          <w:b w:val="0"/>
          <w:bCs w:val="0"/>
          <w:sz w:val="24"/>
          <w:szCs w:val="24"/>
        </w:rPr>
        <w:t>填写本次检查属于本年度对食品销售者开展的监督检查的次数。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20" w:lineRule="exact"/>
        <w:ind w:firstLine="480" w:firstLineChars="200"/>
        <w:textAlignment w:val="auto"/>
        <w:outlineLvl w:val="9"/>
        <w:rPr>
          <w:rFonts w:eastAsia="仿宋_GB2312"/>
          <w:b w:val="0"/>
          <w:bCs w:val="0"/>
          <w:sz w:val="24"/>
          <w:szCs w:val="24"/>
        </w:rPr>
      </w:pPr>
      <w:r>
        <w:rPr>
          <w:rFonts w:ascii="方正黑体_GBK" w:eastAsia="方正黑体_GBK"/>
          <w:b w:val="0"/>
          <w:bCs w:val="0"/>
          <w:sz w:val="24"/>
          <w:szCs w:val="24"/>
        </w:rPr>
        <w:t>7.</w:t>
      </w:r>
      <w:r>
        <w:rPr>
          <w:rFonts w:hint="eastAsia" w:ascii="方正黑体_GBK" w:eastAsia="方正黑体_GBK"/>
          <w:b w:val="0"/>
          <w:bCs w:val="0"/>
          <w:sz w:val="24"/>
          <w:szCs w:val="24"/>
        </w:rPr>
        <w:t>检查内容：</w:t>
      </w:r>
      <w:r>
        <w:rPr>
          <w:rFonts w:hint="eastAsia" w:eastAsia="仿宋_GB2312"/>
          <w:b w:val="0"/>
          <w:bCs w:val="0"/>
          <w:sz w:val="24"/>
          <w:szCs w:val="24"/>
        </w:rPr>
        <w:t>正确勾选采用的监督检查方式与依据的检查要点表。每次检查，日常监督检查、“双随机、一公开”抽查检查、体系检查应当覆盖全部检查项目，专项检查、飞行检查可以针对问题线索确定部分项目进行检查。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20" w:lineRule="exact"/>
        <w:ind w:firstLine="480" w:firstLineChars="200"/>
        <w:textAlignment w:val="auto"/>
        <w:outlineLvl w:val="9"/>
        <w:rPr>
          <w:rFonts w:eastAsia="仿宋_GB2312"/>
          <w:b w:val="0"/>
          <w:bCs w:val="0"/>
          <w:sz w:val="24"/>
          <w:szCs w:val="24"/>
        </w:rPr>
      </w:pPr>
      <w:r>
        <w:rPr>
          <w:rFonts w:ascii="方正黑体_GBK" w:eastAsia="方正黑体_GBK"/>
          <w:b w:val="0"/>
          <w:bCs w:val="0"/>
          <w:sz w:val="24"/>
          <w:szCs w:val="24"/>
        </w:rPr>
        <w:t>8.</w:t>
      </w:r>
      <w:r>
        <w:rPr>
          <w:rFonts w:hint="eastAsia" w:ascii="方正黑体_GBK" w:eastAsia="方正黑体_GBK"/>
          <w:b w:val="0"/>
          <w:bCs w:val="0"/>
          <w:sz w:val="24"/>
          <w:szCs w:val="24"/>
        </w:rPr>
        <w:t>检查结果：</w:t>
      </w:r>
      <w:r>
        <w:rPr>
          <w:rFonts w:hint="eastAsia" w:eastAsia="仿宋_GB2312"/>
          <w:b w:val="0"/>
          <w:bCs w:val="0"/>
          <w:sz w:val="24"/>
          <w:szCs w:val="24"/>
        </w:rPr>
        <w:t>发现问题的重点项目应逐项填写，并明确填写存在的具体问题。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20" w:lineRule="exact"/>
        <w:ind w:firstLine="480" w:firstLineChars="200"/>
        <w:textAlignment w:val="auto"/>
        <w:outlineLvl w:val="9"/>
        <w:rPr>
          <w:rFonts w:eastAsia="仿宋_GB2312"/>
          <w:b w:val="0"/>
          <w:bCs w:val="0"/>
          <w:sz w:val="24"/>
          <w:szCs w:val="24"/>
        </w:rPr>
      </w:pPr>
      <w:r>
        <w:rPr>
          <w:rFonts w:ascii="方正黑体_GBK" w:eastAsia="方正黑体_GBK"/>
          <w:b w:val="0"/>
          <w:bCs w:val="0"/>
          <w:sz w:val="24"/>
          <w:szCs w:val="24"/>
        </w:rPr>
        <w:t>9.</w:t>
      </w:r>
      <w:r>
        <w:rPr>
          <w:rFonts w:hint="eastAsia" w:ascii="方正黑体_GBK" w:eastAsia="方正黑体_GBK"/>
          <w:b w:val="0"/>
          <w:bCs w:val="0"/>
          <w:sz w:val="24"/>
          <w:szCs w:val="24"/>
        </w:rPr>
        <w:t>结果处理：</w:t>
      </w:r>
      <w:r>
        <w:rPr>
          <w:rFonts w:hint="eastAsia" w:eastAsia="仿宋_GB2312"/>
          <w:b w:val="0"/>
          <w:bCs w:val="0"/>
          <w:sz w:val="24"/>
          <w:szCs w:val="24"/>
        </w:rPr>
        <w:t>几种情形并存的，应当根据不同情形处理要求，同时做出处理。如存在需要调整风险等级情形的，还需及时调整食品安全风险等级。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20" w:lineRule="exact"/>
        <w:ind w:firstLine="480" w:firstLineChars="200"/>
        <w:textAlignment w:val="auto"/>
        <w:outlineLvl w:val="9"/>
        <w:rPr>
          <w:rFonts w:eastAsia="仿宋_GB2312"/>
          <w:b w:val="0"/>
          <w:bCs w:val="0"/>
          <w:sz w:val="24"/>
          <w:szCs w:val="24"/>
        </w:rPr>
      </w:pPr>
      <w:r>
        <w:rPr>
          <w:rFonts w:ascii="方正黑体_GBK" w:eastAsia="方正黑体_GBK"/>
          <w:b w:val="0"/>
          <w:bCs w:val="0"/>
          <w:sz w:val="24"/>
          <w:szCs w:val="24"/>
        </w:rPr>
        <w:t>10.</w:t>
      </w:r>
      <w:r>
        <w:rPr>
          <w:rFonts w:hint="eastAsia" w:ascii="方正黑体_GBK" w:eastAsia="方正黑体_GBK"/>
          <w:b w:val="0"/>
          <w:bCs w:val="0"/>
          <w:sz w:val="24"/>
          <w:szCs w:val="24"/>
        </w:rPr>
        <w:t>说明：</w:t>
      </w:r>
      <w:r>
        <w:rPr>
          <w:rFonts w:hint="eastAsia" w:eastAsia="仿宋_GB2312"/>
          <w:b w:val="0"/>
          <w:bCs w:val="0"/>
          <w:sz w:val="24"/>
          <w:szCs w:val="24"/>
        </w:rPr>
        <w:t>对发现问题及处置措施进行详细描述，可附页。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20" w:lineRule="exact"/>
        <w:ind w:firstLine="480" w:firstLineChars="200"/>
        <w:textAlignment w:val="auto"/>
        <w:outlineLvl w:val="9"/>
        <w:rPr>
          <w:rFonts w:eastAsia="仿宋_GB2312"/>
          <w:b w:val="0"/>
          <w:bCs w:val="0"/>
          <w:sz w:val="28"/>
          <w:szCs w:val="28"/>
        </w:rPr>
      </w:pPr>
      <w:r>
        <w:rPr>
          <w:rFonts w:eastAsia="仿宋_GB2312"/>
          <w:b w:val="0"/>
          <w:bCs w:val="0"/>
          <w:sz w:val="24"/>
          <w:szCs w:val="24"/>
        </w:rPr>
        <w:t>1</w:t>
      </w:r>
      <w:r>
        <w:rPr>
          <w:rFonts w:hint="eastAsia" w:ascii="方正黑体_GBK" w:eastAsia="方正黑体_GBK"/>
          <w:b w:val="0"/>
          <w:bCs w:val="0"/>
          <w:sz w:val="24"/>
          <w:szCs w:val="24"/>
        </w:rPr>
        <w:t>1.本表一式三份</w:t>
      </w:r>
      <w:r>
        <w:rPr>
          <w:rFonts w:hint="eastAsia" w:eastAsia="仿宋_GB2312"/>
          <w:b w:val="0"/>
          <w:bCs w:val="0"/>
          <w:sz w:val="24"/>
          <w:szCs w:val="24"/>
        </w:rPr>
        <w:t>：一份反馈食品经营者</w:t>
      </w:r>
      <w:r>
        <w:rPr>
          <w:rFonts w:hint="eastAsia" w:eastAsia="仿宋_GB2312"/>
          <w:b w:val="0"/>
          <w:bCs w:val="0"/>
          <w:sz w:val="24"/>
          <w:szCs w:val="24"/>
          <w:lang w:eastAsia="zh-CN"/>
        </w:rPr>
        <w:t>或相关责任主体</w:t>
      </w:r>
      <w:r>
        <w:rPr>
          <w:rFonts w:hint="eastAsia" w:eastAsia="仿宋_GB2312"/>
          <w:b w:val="0"/>
          <w:bCs w:val="0"/>
          <w:sz w:val="24"/>
          <w:szCs w:val="24"/>
        </w:rPr>
        <w:t>，一份监管部门留存，一份用于在经营场所醒目位置张贴公开。</w:t>
      </w:r>
    </w:p>
    <w:tbl>
      <w:tblPr>
        <w:tblStyle w:val="3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0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b w:val="0"/>
                <w:bCs w:val="0"/>
                <w:szCs w:val="21"/>
              </w:rPr>
              <w:t>说明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（附页）：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420" w:lineRule="atLeast"/>
              <w:textAlignment w:val="auto"/>
              <w:outlineLvl w:val="9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outlineLvl w:val="9"/>
        <w:rPr>
          <w:b w:val="0"/>
          <w:bCs w:val="0"/>
          <w:sz w:val="28"/>
          <w:szCs w:val="28"/>
        </w:rPr>
      </w:pPr>
      <w:r>
        <w:rPr>
          <w:rFonts w:ascii="方正仿宋_GBK"/>
          <w:b w:val="0"/>
          <w:bCs w:val="0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64021"/>
    <w:rsid w:val="00173155"/>
    <w:rsid w:val="005C3AFB"/>
    <w:rsid w:val="00AC2C20"/>
    <w:rsid w:val="012D7D3E"/>
    <w:rsid w:val="02C940F2"/>
    <w:rsid w:val="036D6728"/>
    <w:rsid w:val="044A5913"/>
    <w:rsid w:val="04EA66EB"/>
    <w:rsid w:val="05814890"/>
    <w:rsid w:val="05B76C66"/>
    <w:rsid w:val="05BE0951"/>
    <w:rsid w:val="06A12D7F"/>
    <w:rsid w:val="06E35F90"/>
    <w:rsid w:val="070271B4"/>
    <w:rsid w:val="070C1FDD"/>
    <w:rsid w:val="072D6447"/>
    <w:rsid w:val="082660E9"/>
    <w:rsid w:val="08FA2571"/>
    <w:rsid w:val="09182DA9"/>
    <w:rsid w:val="09526073"/>
    <w:rsid w:val="097776AC"/>
    <w:rsid w:val="09B11757"/>
    <w:rsid w:val="0A0F4E2E"/>
    <w:rsid w:val="0A4728F0"/>
    <w:rsid w:val="0A737A1B"/>
    <w:rsid w:val="0AF56723"/>
    <w:rsid w:val="0B0930B8"/>
    <w:rsid w:val="0B5017C1"/>
    <w:rsid w:val="0BC66876"/>
    <w:rsid w:val="0C020E0D"/>
    <w:rsid w:val="0C366CBC"/>
    <w:rsid w:val="0E51268A"/>
    <w:rsid w:val="0E6654E7"/>
    <w:rsid w:val="0E803931"/>
    <w:rsid w:val="0EF4486D"/>
    <w:rsid w:val="0F942A58"/>
    <w:rsid w:val="0FAF1155"/>
    <w:rsid w:val="0FD4731C"/>
    <w:rsid w:val="0FDC3B8B"/>
    <w:rsid w:val="0FE15474"/>
    <w:rsid w:val="10DC07B6"/>
    <w:rsid w:val="110E19B5"/>
    <w:rsid w:val="11D575A7"/>
    <w:rsid w:val="1276320D"/>
    <w:rsid w:val="140429EC"/>
    <w:rsid w:val="140476A9"/>
    <w:rsid w:val="14330DBF"/>
    <w:rsid w:val="145F63A9"/>
    <w:rsid w:val="14E87BDB"/>
    <w:rsid w:val="15345EF2"/>
    <w:rsid w:val="15644707"/>
    <w:rsid w:val="1595295D"/>
    <w:rsid w:val="16117ED9"/>
    <w:rsid w:val="164A53F6"/>
    <w:rsid w:val="16B47FED"/>
    <w:rsid w:val="16BF3053"/>
    <w:rsid w:val="1736287D"/>
    <w:rsid w:val="174165CE"/>
    <w:rsid w:val="17D716F1"/>
    <w:rsid w:val="18567C4A"/>
    <w:rsid w:val="19C42C4E"/>
    <w:rsid w:val="1A401345"/>
    <w:rsid w:val="1B9E1F45"/>
    <w:rsid w:val="1BC81C8C"/>
    <w:rsid w:val="1C09007B"/>
    <w:rsid w:val="1C972C04"/>
    <w:rsid w:val="1DD300DB"/>
    <w:rsid w:val="1DF322EC"/>
    <w:rsid w:val="1DF6228F"/>
    <w:rsid w:val="1E0A7397"/>
    <w:rsid w:val="1F6E0B96"/>
    <w:rsid w:val="1F7A4910"/>
    <w:rsid w:val="20A6640F"/>
    <w:rsid w:val="21C77C54"/>
    <w:rsid w:val="221A1367"/>
    <w:rsid w:val="22727D15"/>
    <w:rsid w:val="22F30944"/>
    <w:rsid w:val="23716FF2"/>
    <w:rsid w:val="23C1688D"/>
    <w:rsid w:val="24810EEB"/>
    <w:rsid w:val="24E22C61"/>
    <w:rsid w:val="2516456D"/>
    <w:rsid w:val="26001A92"/>
    <w:rsid w:val="261C2E2B"/>
    <w:rsid w:val="262F58AC"/>
    <w:rsid w:val="26EB658A"/>
    <w:rsid w:val="26EC12F5"/>
    <w:rsid w:val="284028A6"/>
    <w:rsid w:val="28FE4070"/>
    <w:rsid w:val="29C420F8"/>
    <w:rsid w:val="2A164043"/>
    <w:rsid w:val="2A594054"/>
    <w:rsid w:val="2B9125AB"/>
    <w:rsid w:val="2C182B8E"/>
    <w:rsid w:val="2C7A6564"/>
    <w:rsid w:val="2C8C7902"/>
    <w:rsid w:val="2C9D6264"/>
    <w:rsid w:val="2D3751EF"/>
    <w:rsid w:val="2E9009FA"/>
    <w:rsid w:val="2E9076F7"/>
    <w:rsid w:val="2FF051EC"/>
    <w:rsid w:val="30005BEF"/>
    <w:rsid w:val="3030694A"/>
    <w:rsid w:val="30FF67D0"/>
    <w:rsid w:val="31767CB2"/>
    <w:rsid w:val="318638A9"/>
    <w:rsid w:val="31DD33B6"/>
    <w:rsid w:val="31FF467E"/>
    <w:rsid w:val="32232DE9"/>
    <w:rsid w:val="324340C6"/>
    <w:rsid w:val="32F5623E"/>
    <w:rsid w:val="3322724C"/>
    <w:rsid w:val="334F56F3"/>
    <w:rsid w:val="33BF5855"/>
    <w:rsid w:val="34B52559"/>
    <w:rsid w:val="37323978"/>
    <w:rsid w:val="37557B14"/>
    <w:rsid w:val="378F5FEB"/>
    <w:rsid w:val="37C23F3C"/>
    <w:rsid w:val="385C7A83"/>
    <w:rsid w:val="394B0F18"/>
    <w:rsid w:val="39890AE7"/>
    <w:rsid w:val="39E421B6"/>
    <w:rsid w:val="3AA34D86"/>
    <w:rsid w:val="3C551D13"/>
    <w:rsid w:val="3C614212"/>
    <w:rsid w:val="3D4E5B8E"/>
    <w:rsid w:val="3DB807C0"/>
    <w:rsid w:val="3DC3143A"/>
    <w:rsid w:val="3DC7520E"/>
    <w:rsid w:val="3DF576B0"/>
    <w:rsid w:val="3E466D37"/>
    <w:rsid w:val="3F6B1CB2"/>
    <w:rsid w:val="3FAD35EB"/>
    <w:rsid w:val="405C2545"/>
    <w:rsid w:val="40CE2921"/>
    <w:rsid w:val="41874DEF"/>
    <w:rsid w:val="41960775"/>
    <w:rsid w:val="42611121"/>
    <w:rsid w:val="42B0641D"/>
    <w:rsid w:val="43140069"/>
    <w:rsid w:val="433D6D9A"/>
    <w:rsid w:val="43E25F4A"/>
    <w:rsid w:val="44661E0D"/>
    <w:rsid w:val="44824098"/>
    <w:rsid w:val="450510EB"/>
    <w:rsid w:val="459E076C"/>
    <w:rsid w:val="45C9641B"/>
    <w:rsid w:val="45D26359"/>
    <w:rsid w:val="460A2704"/>
    <w:rsid w:val="46195DB3"/>
    <w:rsid w:val="46B817C3"/>
    <w:rsid w:val="474C0368"/>
    <w:rsid w:val="4752466A"/>
    <w:rsid w:val="475E59ED"/>
    <w:rsid w:val="47872E2B"/>
    <w:rsid w:val="48361D8D"/>
    <w:rsid w:val="484E00B6"/>
    <w:rsid w:val="4A02307B"/>
    <w:rsid w:val="4A2F2627"/>
    <w:rsid w:val="4A732EC0"/>
    <w:rsid w:val="4AB76639"/>
    <w:rsid w:val="4C233A65"/>
    <w:rsid w:val="4C5721A1"/>
    <w:rsid w:val="4D2E7097"/>
    <w:rsid w:val="4E22734E"/>
    <w:rsid w:val="4E8428E8"/>
    <w:rsid w:val="4FBF3A06"/>
    <w:rsid w:val="4FD71631"/>
    <w:rsid w:val="4FDA660F"/>
    <w:rsid w:val="50850882"/>
    <w:rsid w:val="50D92D6F"/>
    <w:rsid w:val="51677913"/>
    <w:rsid w:val="522F5D28"/>
    <w:rsid w:val="526C2160"/>
    <w:rsid w:val="52EF0E2A"/>
    <w:rsid w:val="531438EB"/>
    <w:rsid w:val="53DE2007"/>
    <w:rsid w:val="544945F7"/>
    <w:rsid w:val="55B364D4"/>
    <w:rsid w:val="5638117A"/>
    <w:rsid w:val="56EA2FFC"/>
    <w:rsid w:val="56F60757"/>
    <w:rsid w:val="575B6F53"/>
    <w:rsid w:val="582340CF"/>
    <w:rsid w:val="588C231D"/>
    <w:rsid w:val="5A1D50C7"/>
    <w:rsid w:val="5A69740E"/>
    <w:rsid w:val="5A767B77"/>
    <w:rsid w:val="5AE759DA"/>
    <w:rsid w:val="5B0E2284"/>
    <w:rsid w:val="5B1F6799"/>
    <w:rsid w:val="5D1E5D5E"/>
    <w:rsid w:val="5D8C157C"/>
    <w:rsid w:val="5DD64D10"/>
    <w:rsid w:val="5DEE1F1E"/>
    <w:rsid w:val="5DF819AE"/>
    <w:rsid w:val="5E8173C9"/>
    <w:rsid w:val="5EBB0683"/>
    <w:rsid w:val="5ED11B68"/>
    <w:rsid w:val="5F3830A6"/>
    <w:rsid w:val="5F8805E2"/>
    <w:rsid w:val="5F9B545F"/>
    <w:rsid w:val="5FC9439E"/>
    <w:rsid w:val="5FE93AE0"/>
    <w:rsid w:val="60601C87"/>
    <w:rsid w:val="60BB2DAE"/>
    <w:rsid w:val="6114161C"/>
    <w:rsid w:val="61B1690C"/>
    <w:rsid w:val="61D763DA"/>
    <w:rsid w:val="62C54AC6"/>
    <w:rsid w:val="62E84090"/>
    <w:rsid w:val="631F047B"/>
    <w:rsid w:val="64FF492A"/>
    <w:rsid w:val="65385230"/>
    <w:rsid w:val="654E6427"/>
    <w:rsid w:val="66062A86"/>
    <w:rsid w:val="685A0990"/>
    <w:rsid w:val="685F41AD"/>
    <w:rsid w:val="68B02E84"/>
    <w:rsid w:val="68BB0B1F"/>
    <w:rsid w:val="693D7499"/>
    <w:rsid w:val="69446319"/>
    <w:rsid w:val="695C6C1B"/>
    <w:rsid w:val="69764021"/>
    <w:rsid w:val="699E7674"/>
    <w:rsid w:val="69D27A09"/>
    <w:rsid w:val="6A2336EE"/>
    <w:rsid w:val="6A5579B4"/>
    <w:rsid w:val="6AC11200"/>
    <w:rsid w:val="6D984CDA"/>
    <w:rsid w:val="6E4C1C47"/>
    <w:rsid w:val="6E4E4133"/>
    <w:rsid w:val="6F0D2B63"/>
    <w:rsid w:val="6F1E3D38"/>
    <w:rsid w:val="6F485EB6"/>
    <w:rsid w:val="6F8B652B"/>
    <w:rsid w:val="6FF13542"/>
    <w:rsid w:val="709C5A80"/>
    <w:rsid w:val="709C6B1A"/>
    <w:rsid w:val="70AC3C17"/>
    <w:rsid w:val="70BA06E0"/>
    <w:rsid w:val="721A6947"/>
    <w:rsid w:val="72AA603E"/>
    <w:rsid w:val="73CE7E11"/>
    <w:rsid w:val="74027765"/>
    <w:rsid w:val="742B696B"/>
    <w:rsid w:val="744B7157"/>
    <w:rsid w:val="74F34B74"/>
    <w:rsid w:val="750268CE"/>
    <w:rsid w:val="75735E6D"/>
    <w:rsid w:val="75852FF4"/>
    <w:rsid w:val="7600793E"/>
    <w:rsid w:val="76183A4C"/>
    <w:rsid w:val="76267FAD"/>
    <w:rsid w:val="766E7086"/>
    <w:rsid w:val="774620B2"/>
    <w:rsid w:val="778C2AC1"/>
    <w:rsid w:val="77C96E9F"/>
    <w:rsid w:val="77D53319"/>
    <w:rsid w:val="7827146F"/>
    <w:rsid w:val="78FB2325"/>
    <w:rsid w:val="79E06DED"/>
    <w:rsid w:val="7A406996"/>
    <w:rsid w:val="7B0B2475"/>
    <w:rsid w:val="7B2F73A4"/>
    <w:rsid w:val="7B673897"/>
    <w:rsid w:val="7BA70B87"/>
    <w:rsid w:val="7BFF5979"/>
    <w:rsid w:val="7C2F2DE1"/>
    <w:rsid w:val="7D120605"/>
    <w:rsid w:val="7D5E61F3"/>
    <w:rsid w:val="7D745380"/>
    <w:rsid w:val="7DBE7585"/>
    <w:rsid w:val="7DDF1E5B"/>
    <w:rsid w:val="7E9F36DB"/>
    <w:rsid w:val="7F8E7172"/>
    <w:rsid w:val="7F9B4564"/>
    <w:rsid w:val="7FB82D2D"/>
    <w:rsid w:val="7FCA209A"/>
    <w:rsid w:val="7FE17178"/>
    <w:rsid w:val="7FE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2023-02-23T03:01:00Z</dcterms:created>
  <dc:creator>秀山县市场监管局</dc:creator>
  <cp:lastModifiedBy>秀山县市场监管局</cp:lastModifiedBy>
  <dcterms:modified xsi:type="dcterms:W3CDTF">2023-02-23T03:03:00Z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