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宋体"/>
          <w:sz w:val="44"/>
          <w:szCs w:val="44"/>
        </w:rPr>
        <w:t>重庆市秀山自治县种粮大户支持保护补贴申报汇总表</w:t>
      </w:r>
    </w:p>
    <w:tbl>
      <w:tblPr>
        <w:tblStyle w:val="7"/>
        <w:tblW w:w="9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384"/>
        <w:gridCol w:w="1024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申报单位：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申 报 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4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63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申报项目内容</w:t>
            </w:r>
          </w:p>
        </w:tc>
        <w:tc>
          <w:tcPr>
            <w:tcW w:w="102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份数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重庆市秀山自治县种粮大户补贴申报表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种粮大户本人身份证复印件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农商行有效个人结算账户一卡（折）通复印件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有效购种凭证复印件或项目用种乡镇证明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肥料、农药发票复印件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政策性农业保险保单（申报县级配套补贴的需提供）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100亩及以上用工资金支付凭证复印件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100亩及以上使用农机具相关证明材料复印件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土地承包经营权流转证明复印件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粮食产品处置凭证复印件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村（居）、乡镇（街道）两级公示材料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其它佐证材料复印件（图斑、测产表由第三方提供）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合     计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="宋体" w:hAnsi="宋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linePitch="312" w:charSpace="0"/>
        </w:sectPr>
      </w:pPr>
    </w:p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>
      <w:pPr>
        <w:snapToGrid w:val="0"/>
        <w:jc w:val="center"/>
        <w:rPr>
          <w:rFonts w:hint="eastAsia" w:ascii="方正小标宋_GBK" w:eastAsia="方正小标宋_GBK" w:cs="宋体"/>
          <w:bCs/>
          <w:sz w:val="36"/>
        </w:rPr>
      </w:pPr>
    </w:p>
    <w:p>
      <w:pPr>
        <w:snapToGrid w:val="0"/>
        <w:jc w:val="center"/>
        <w:rPr>
          <w:rFonts w:hint="eastAsia" w:ascii="方正小标宋_GBK" w:eastAsia="方正小标宋_GBK" w:cs="宋体"/>
          <w:bCs/>
          <w:sz w:val="44"/>
          <w:szCs w:val="44"/>
        </w:rPr>
      </w:pPr>
      <w:r>
        <w:rPr>
          <w:rFonts w:hint="eastAsia" w:ascii="方正小标宋_GBK" w:eastAsia="方正小标宋_GBK" w:cs="宋体"/>
          <w:bCs/>
          <w:sz w:val="44"/>
          <w:szCs w:val="44"/>
        </w:rPr>
        <w:t>重庆市秀山自治县种粮大户补贴申报表</w:t>
      </w:r>
    </w:p>
    <w:p>
      <w:pPr>
        <w:widowControl/>
        <w:spacing w:line="560" w:lineRule="exact"/>
        <w:jc w:val="righ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申报日期：   年   月   日</w:t>
      </w:r>
    </w:p>
    <w:tbl>
      <w:tblPr>
        <w:tblStyle w:val="7"/>
        <w:tblW w:w="91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688"/>
        <w:gridCol w:w="230"/>
        <w:gridCol w:w="458"/>
        <w:gridCol w:w="460"/>
        <w:gridCol w:w="228"/>
        <w:gridCol w:w="117"/>
        <w:gridCol w:w="573"/>
        <w:gridCol w:w="688"/>
        <w:gridCol w:w="230"/>
        <w:gridCol w:w="211"/>
        <w:gridCol w:w="247"/>
        <w:gridCol w:w="23"/>
        <w:gridCol w:w="437"/>
        <w:gridCol w:w="228"/>
        <w:gridCol w:w="690"/>
        <w:gridCol w:w="273"/>
        <w:gridCol w:w="415"/>
        <w:gridCol w:w="55"/>
        <w:gridCol w:w="175"/>
        <w:gridCol w:w="458"/>
        <w:gridCol w:w="460"/>
        <w:gridCol w:w="228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0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1972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8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202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一卡通（折）帐号</w:t>
            </w:r>
          </w:p>
        </w:tc>
        <w:tc>
          <w:tcPr>
            <w:tcW w:w="6090" w:type="dxa"/>
            <w:gridSpan w:val="1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种粮地点</w:t>
            </w:r>
          </w:p>
        </w:tc>
        <w:tc>
          <w:tcPr>
            <w:tcW w:w="6090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耕地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面积</w:t>
            </w:r>
          </w:p>
        </w:tc>
        <w:tc>
          <w:tcPr>
            <w:tcW w:w="2181" w:type="dxa"/>
            <w:gridSpan w:val="6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承包耕地面积（亩）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4388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田：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租种耕地面积（亩）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4388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田：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购买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子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（元）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料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（元）</w:t>
            </w:r>
          </w:p>
        </w:tc>
        <w:tc>
          <w:tcPr>
            <w:tcW w:w="91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（元）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药（元）</w:t>
            </w:r>
          </w:p>
        </w:tc>
        <w:tc>
          <w:tcPr>
            <w:tcW w:w="918" w:type="dxa"/>
            <w:gridSpan w:val="4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农机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（台）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微</w:t>
            </w:r>
          </w:p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耕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</w:t>
            </w:r>
          </w:p>
        </w:tc>
        <w:tc>
          <w:tcPr>
            <w:tcW w:w="91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插</w:t>
            </w:r>
          </w:p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秧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收</w:t>
            </w:r>
          </w:p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割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机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灌溉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种植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粮食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（亩）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水稻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米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麦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红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苕</w:t>
            </w: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豆</w:t>
            </w: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绿豆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豌葫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豆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粱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荞麦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肾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豆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红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71" w:type="dxa"/>
            <w:gridSpan w:val="2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47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村委会审核意见：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驻村干部审核意见：</w:t>
            </w:r>
          </w:p>
        </w:tc>
        <w:tc>
          <w:tcPr>
            <w:tcW w:w="4388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乡（镇）审核意见：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472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村委会负责人签名：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驻村干部组长签名：　</w:t>
            </w:r>
          </w:p>
        </w:tc>
        <w:tc>
          <w:tcPr>
            <w:tcW w:w="4388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主要负责人签名：　</w:t>
            </w:r>
          </w:p>
        </w:tc>
      </w:tr>
    </w:tbl>
    <w:p>
      <w:pPr>
        <w:widowControl/>
        <w:rPr>
          <w:rFonts w:ascii="仿宋_GB2312" w:hAnsi="宋体" w:eastAsia="仿宋_GB2312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仿宋_GB2312" w:cs="宋体"/>
          <w:kern w:val="0"/>
          <w:sz w:val="24"/>
        </w:rPr>
        <w:t>备注：</w:t>
      </w:r>
      <w:r>
        <w:rPr>
          <w:rFonts w:hint="eastAsia" w:ascii="仿宋_GB2312" w:hAnsi="宋体" w:eastAsia="仿宋_GB2312" w:cs="宋体"/>
          <w:kern w:val="0"/>
          <w:sz w:val="24"/>
        </w:rPr>
        <w:t>本表内容要据实填报，一式两份，一份报乡镇审核，一份由乡镇报区县农业行政主管部门。</w:t>
      </w:r>
    </w:p>
    <w:p>
      <w:pPr>
        <w:rPr>
          <w:rFonts w:hint="eastAsia" w:ascii="方正小标宋_GBK" w:hAnsi="宋体" w:eastAsia="方正小标宋_GBK"/>
          <w:color w:val="000000"/>
          <w:kern w:val="0"/>
          <w:sz w:val="48"/>
          <w:szCs w:val="48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3</w:t>
      </w:r>
    </w:p>
    <w:p>
      <w:pPr>
        <w:snapToGrid w:val="0"/>
        <w:spacing w:line="360" w:lineRule="auto"/>
        <w:jc w:val="center"/>
        <w:textAlignment w:val="top"/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秀山县农村土地承包经营权出租合同</w:t>
      </w: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/>
          <w:b/>
          <w:color w:val="000000"/>
          <w:kern w:val="0"/>
          <w:sz w:val="44"/>
          <w:szCs w:val="44"/>
        </w:rPr>
        <w:t>（示范文本）</w:t>
      </w:r>
    </w:p>
    <w:p>
      <w:pPr>
        <w:snapToGrid w:val="0"/>
        <w:spacing w:line="360" w:lineRule="auto"/>
        <w:jc w:val="left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360" w:lineRule="auto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pStyle w:val="8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pStyle w:val="8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pStyle w:val="8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 w:cs="宋体"/>
          <w:b/>
          <w:spacing w:val="-6"/>
          <w:kern w:val="0"/>
          <w:sz w:val="24"/>
        </w:rPr>
      </w:pP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109855</wp:posOffset>
                </wp:positionV>
                <wp:extent cx="685800" cy="3543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制定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25pt;margin-top:8.65pt;height:27.9pt;width:54pt;z-index:251658240;mso-width-relative:page;mso-height-relative:page;" filled="f" stroked="f" coordsize="21600,21600" o:gfxdata="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g8/pP1wAAAAkBAAAPAAAAAAAAAAEA&#10;IAAAACIAAABkcnMvZG93bnJldi54bWxQSwECFAAUAAAACACHTuJA43XrVp4BAAAWAwAADgAAAAAA&#10;AAABACAAAAAmAQAAZHJzL2Uyb0RvYy54bWxQSwUGAAAAAAYABgBZAQAANg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制定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秀山县农业农村委员会</w:t>
      </w:r>
    </w:p>
    <w:p>
      <w:pPr>
        <w:snapToGrid w:val="0"/>
        <w:spacing w:line="360" w:lineRule="auto"/>
        <w:jc w:val="center"/>
        <w:textAlignment w:val="top"/>
        <w:rPr>
          <w:rFonts w:hint="eastAsia" w:ascii="宋体" w:hAnsi="宋体"/>
          <w:spacing w:val="16"/>
          <w:kern w:val="0"/>
          <w:sz w:val="24"/>
        </w:rPr>
      </w:pP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秀山县财政</w:t>
      </w:r>
      <w:r>
        <w:rPr>
          <w:rFonts w:hint="eastAsia" w:ascii="仿宋_GB2312" w:hAnsi="宋体" w:eastAsia="仿宋_GB2312"/>
          <w:b/>
          <w:spacing w:val="16"/>
          <w:kern w:val="0"/>
          <w:sz w:val="24"/>
        </w:rPr>
        <w:t>局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</w:rPr>
        <w:t>乡镇（街道）合同编号：</w:t>
      </w:r>
    </w:p>
    <w:p>
      <w:pPr>
        <w:rPr>
          <w:rFonts w:hint="eastAsia"/>
        </w:rPr>
      </w:pPr>
    </w:p>
    <w:p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秀山县农村土地承包经营权出租合同</w:t>
      </w:r>
    </w:p>
    <w:p>
      <w:pPr>
        <w:rPr>
          <w:rFonts w:hint="eastAsia"/>
          <w:b/>
        </w:rPr>
      </w:pPr>
    </w:p>
    <w:p>
      <w:pPr>
        <w:rPr>
          <w:rFonts w:ascii="仿宋_GB2312" w:eastAsia="仿宋_GB2312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</w:rPr>
        <w:t>甲方（出租方）：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                   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委托代理人：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                                                                     </w:t>
      </w:r>
      <w:r>
        <w:rPr>
          <w:rFonts w:hint="eastAsia" w:ascii="仿宋_GB2312" w:eastAsia="仿宋_GB2312"/>
          <w:sz w:val="24"/>
        </w:rPr>
        <w:t xml:space="preserve">                                        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</w:rPr>
        <w:t>乙方（承租方）：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                               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</w:rPr>
        <w:t>委托代理人：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                                  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根据《中华人民共和国合同法》、《中华人民共和国农村土地承包法》和《农村土地承包经营权流转管理办法》等法律、法规和国家有关政策的规定，甲乙双方经协商一致，</w:t>
      </w:r>
      <w:r>
        <w:rPr>
          <w:rFonts w:hint="eastAsia" w:ascii="仿宋_GB2312" w:hAnsi="宋体" w:eastAsia="仿宋_GB2312"/>
          <w:color w:val="000000"/>
          <w:sz w:val="24"/>
        </w:rPr>
        <w:t>订立本合同</w:t>
      </w:r>
      <w:r>
        <w:rPr>
          <w:rFonts w:hint="eastAsia" w:ascii="仿宋_GB2312" w:eastAsia="仿宋_GB2312"/>
          <w:color w:val="000000"/>
          <w:sz w:val="24"/>
        </w:rPr>
        <w:t>。</w:t>
      </w:r>
      <w:r>
        <w:rPr>
          <w:rFonts w:eastAsia="仿宋_GB2312"/>
          <w:color w:val="000000"/>
          <w:sz w:val="24"/>
        </w:rPr>
        <w:t> </w:t>
      </w:r>
      <w:r>
        <w:rPr>
          <w:rFonts w:hint="eastAsia" w:ascii="仿宋_GB2312" w:eastAsia="仿宋_GB2312"/>
          <w:b/>
          <w:color w:val="000000"/>
          <w:sz w:val="24"/>
        </w:rPr>
        <w:t xml:space="preserve"> </w:t>
      </w:r>
    </w:p>
    <w:p>
      <w:pPr>
        <w:snapToGrid w:val="0"/>
        <w:spacing w:line="360" w:lineRule="auto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一、标的基本情况及用途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甲方将其承包的位于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>乡镇（街道）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>村（居、社）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>组的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亩（对应计税面积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亩）土地承包经营权，出租给乙方从事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24"/>
        </w:rPr>
        <w:t>生产经营。(详见下表)</w:t>
      </w:r>
    </w:p>
    <w:p>
      <w:pPr>
        <w:snapToGrid w:val="0"/>
        <w:spacing w:line="360" w:lineRule="auto"/>
        <w:jc w:val="center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土地基本情况表</w:t>
      </w:r>
    </w:p>
    <w:tbl>
      <w:tblPr>
        <w:tblStyle w:val="7"/>
        <w:tblW w:w="843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"/>
        <w:gridCol w:w="1687"/>
        <w:gridCol w:w="690"/>
        <w:gridCol w:w="660"/>
        <w:gridCol w:w="1005"/>
        <w:gridCol w:w="1005"/>
        <w:gridCol w:w="1020"/>
        <w:gridCol w:w="975"/>
        <w:gridCol w:w="11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地块名称</w:t>
            </w:r>
          </w:p>
        </w:tc>
        <w:tc>
          <w:tcPr>
            <w:tcW w:w="6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合同  面积   （亩）</w:t>
            </w:r>
          </w:p>
        </w:tc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对应计税面积（亩）</w:t>
            </w:r>
          </w:p>
        </w:tc>
        <w:tc>
          <w:tcPr>
            <w:tcW w:w="40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土地承包经营权证记载的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四至界限</w:t>
            </w:r>
          </w:p>
        </w:tc>
        <w:tc>
          <w:tcPr>
            <w:tcW w:w="11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土地承包经营权证或承包合同编号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东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西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南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1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ˎ̥" w:hAnsi="ˎ̥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ˎ̥" w:hAnsi="ˎ̥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ˎ̥" w:hAnsi="ˎ̥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ˎ̥" w:hAnsi="ˎ̥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ˎ̥" w:hAnsi="ˎ̥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（本表不够填写时可另附页）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二、出租期限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土地承包经营权出租期限为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</w:t>
      </w:r>
      <w:r>
        <w:rPr>
          <w:rFonts w:hint="eastAsia" w:ascii="仿宋_GB2312" w:eastAsia="仿宋_GB2312"/>
          <w:color w:val="000000"/>
          <w:sz w:val="24"/>
        </w:rPr>
        <w:t>年，自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年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日起至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年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日止（不得超过土地承包期的剩余期限）。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三、出租价款及支付方式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1.该土地实际面积（按土地承包经营权证记载的四至界限所丈量的面积）与登记面积（土地承包经营权证所登记的面积）不一致的，双方约定出租价款按：</w:t>
      </w:r>
      <w:r>
        <w:rPr>
          <w:rFonts w:hint="eastAsia" w:ascii="仿宋_GB2312" w:hAnsi="仿宋_GB2312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</w:rPr>
        <w:t>实际面积计算；</w:t>
      </w:r>
      <w:r>
        <w:rPr>
          <w:rFonts w:hint="eastAsia" w:ascii="仿宋_GB2312" w:hAnsi="仿宋_GB2312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</w:rPr>
        <w:t>登记面积计算。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2.双方同意按下列第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种方式支付出租价款：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①货币支付：第一年出租价款为每亩人民币</w:t>
      </w:r>
      <w:r>
        <w:rPr>
          <w:rFonts w:ascii="仿宋_GB2312" w:eastAsia="仿宋_GB2312"/>
          <w:color w:val="000000"/>
          <w:kern w:val="0"/>
          <w:sz w:val="24"/>
          <w:u w:val="single"/>
        </w:rPr>
        <w:t>           </w:t>
      </w:r>
      <w:r>
        <w:rPr>
          <w:rFonts w:hint="eastAsia" w:ascii="仿宋_GB2312" w:eastAsia="仿宋_GB2312"/>
          <w:color w:val="000000"/>
          <w:sz w:val="24"/>
        </w:rPr>
        <w:t>元，合计人民币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(大写：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>) 元，以后递增方式及比例为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</w:rPr>
        <w:t>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②实物支付：第一年出租价款为每亩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斤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（填黄谷、玉米或双方议定的其他实物），合计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(大写：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</w:t>
      </w:r>
      <w:r>
        <w:rPr>
          <w:rFonts w:hint="eastAsia" w:ascii="仿宋_GB2312" w:eastAsia="仿宋_GB2312"/>
          <w:color w:val="000000"/>
          <w:sz w:val="24"/>
        </w:rPr>
        <w:t>) 斤，以后递增方式及比例为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</w:t>
      </w:r>
      <w:r>
        <w:rPr>
          <w:rFonts w:hint="eastAsia" w:ascii="仿宋_GB2312" w:eastAsia="仿宋_GB2312"/>
          <w:color w:val="000000"/>
          <w:sz w:val="24"/>
        </w:rPr>
        <w:t>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</w:rPr>
        <w:t>③其他：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</w:t>
      </w:r>
    </w:p>
    <w:p>
      <w:pPr>
        <w:spacing w:line="520" w:lineRule="exact"/>
        <w:rPr>
          <w:rFonts w:hint="eastAsia" w:ascii="仿宋_GB2312" w:eastAsia="仿宋_GB2312"/>
          <w:color w:val="000000"/>
          <w:spacing w:val="-6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</w:t>
      </w:r>
      <w:r>
        <w:rPr>
          <w:rFonts w:hint="eastAsia" w:ascii="仿宋_GB2312" w:eastAsia="仿宋_GB2312"/>
          <w:color w:val="000000"/>
          <w:spacing w:val="-6"/>
          <w:sz w:val="24"/>
        </w:rPr>
        <w:t>如果双方约定以实物或其他非货币方式支付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24"/>
        </w:rPr>
        <w:t>出租价款的</w:t>
      </w:r>
      <w:r>
        <w:rPr>
          <w:rFonts w:hint="eastAsia" w:ascii="仿宋_GB2312" w:eastAsia="仿宋_GB2312"/>
          <w:color w:val="000000"/>
          <w:spacing w:val="-6"/>
          <w:sz w:val="24"/>
        </w:rPr>
        <w:t>，甲方要求变更为以货币方式支付，乙方应当同意，并参照当地当年中等市场价格折算。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四、支付时间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双方同意按下列第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种方式支付出租价款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1.提前1年支付：本合同生效后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天内，乙方向甲方一次性支付第一年度的出租价款；以后每年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日前，乙方向甲方支付下一年度的出租价款。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2.逐年支付：本合同生效后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天内，乙方向甲方一次性支付第一年度的出租价款；以后每年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日前，乙方向甲方支付当年度的出租价款。</w:t>
      </w:r>
    </w:p>
    <w:p>
      <w:pPr>
        <w:snapToGrid w:val="0"/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3.一次性支付：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</w:rPr>
        <w:t>年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日前，乙方向甲方一次性支付全部出租价款</w:t>
      </w:r>
      <w:r>
        <w:rPr>
          <w:rFonts w:hint="eastAsia" w:ascii="仿宋_GB2312" w:hAnsi="宋体" w:eastAsia="仿宋_GB2312"/>
          <w:color w:val="000000"/>
          <w:sz w:val="24"/>
        </w:rPr>
        <w:t>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hAnsi="宋体" w:eastAsia="仿宋_GB2312"/>
          <w:color w:val="000000"/>
          <w:sz w:val="24"/>
        </w:rPr>
        <w:t>4.其他：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五、补偿标准、方式及时间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甲方在出租前对该土地投入而提高土地生产能力，以及在该土地上的青苗、构（附）着物等，双方约定补偿标准、方式及时间为：</w:t>
      </w:r>
    </w:p>
    <w:p>
      <w:pPr>
        <w:snapToGrid w:val="0"/>
        <w:spacing w:line="360" w:lineRule="exac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 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六、土地交付方式及时间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1.甲方按下列第（   ）项方式将出租土地交付给乙方：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①一次性全部交付。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②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2.交付资料：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①</w:t>
      </w:r>
      <w:r>
        <w:rPr>
          <w:rFonts w:hint="eastAsia" w:ascii="仿宋_GB2312" w:hAnsi="ˎ̥" w:eastAsia="仿宋_GB2312" w:cs="宋体"/>
          <w:color w:val="000000"/>
          <w:kern w:val="0"/>
          <w:sz w:val="24"/>
        </w:rPr>
        <w:t>土地承包经营权证或承包合同复印件（含红线图）</w:t>
      </w:r>
      <w:r>
        <w:rPr>
          <w:rFonts w:hint="eastAsia" w:ascii="仿宋_GB2312" w:eastAsia="仿宋_GB2312"/>
          <w:color w:val="000000"/>
          <w:sz w:val="24"/>
        </w:rPr>
        <w:t>；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②</w:t>
      </w:r>
      <w:r>
        <w:rPr>
          <w:rFonts w:hint="eastAsia" w:ascii="仿宋_GB2312" w:hAnsi="ˎ̥" w:eastAsia="仿宋_GB2312" w:cs="宋体"/>
          <w:color w:val="000000"/>
          <w:kern w:val="0"/>
          <w:sz w:val="24"/>
        </w:rPr>
        <w:t>土地交付时的地形、地貌、土质、</w:t>
      </w:r>
      <w:r>
        <w:rPr>
          <w:rFonts w:hint="eastAsia" w:ascii="仿宋_GB2312" w:eastAsia="仿宋_GB2312"/>
          <w:color w:val="000000"/>
          <w:sz w:val="24"/>
        </w:rPr>
        <w:t>青苗、构（附）着物等情况的书面描述、图片等（经双方确认）；</w:t>
      </w:r>
    </w:p>
    <w:p>
      <w:pPr>
        <w:snapToGrid w:val="0"/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③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24"/>
        </w:rPr>
        <w:t>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3.交付时间为：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七、甲方的权利和义务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1.依法获得土地承包经营权出租的收益。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2.依法或按照合同约定收回出租的土地承包经营权。</w:t>
      </w:r>
    </w:p>
    <w:p>
      <w:pPr>
        <w:snapToGrid w:val="0"/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3.有权</w:t>
      </w:r>
      <w:r>
        <w:rPr>
          <w:rFonts w:hint="eastAsia" w:ascii="仿宋_GB2312" w:hAnsi="宋体" w:eastAsia="仿宋_GB2312"/>
          <w:color w:val="000000"/>
          <w:sz w:val="24"/>
        </w:rPr>
        <w:t>监督乙方合理利用、保护土地，制止乙方损坏土地和其他农业资源、污染环境等行为。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4.协调乙方与本集体经济组织内其他承包户之间发生的用水、用电、治安等方面的纠纷。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5.尊重乙方的生产经营自主权，不得干涉乙方依法进行正常的生产经营活动。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八、乙方的权利和义务</w:t>
      </w:r>
    </w:p>
    <w:p>
      <w:pPr>
        <w:snapToGrid w:val="0"/>
        <w:spacing w:line="360" w:lineRule="exact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1.依法享有承租土地的使用权、收益权、自主生产经营权。</w:t>
      </w:r>
    </w:p>
    <w:p>
      <w:pPr>
        <w:snapToGrid w:val="0"/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2.合同期内，改变合同约定主营项目，需经得甲方书面同意。</w:t>
      </w:r>
    </w:p>
    <w:p>
      <w:pPr>
        <w:snapToGrid w:val="0"/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3.依法保护和合理利用土地，</w:t>
      </w:r>
      <w:r>
        <w:rPr>
          <w:rFonts w:hint="eastAsia" w:ascii="仿宋_GB2312" w:hAnsi="宋体" w:eastAsia="仿宋_GB2312"/>
          <w:color w:val="000000"/>
          <w:sz w:val="24"/>
        </w:rPr>
        <w:t>不得给土地造成永久性损害。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bookmarkStart w:id="0" w:name="12"/>
      <w:bookmarkEnd w:id="0"/>
      <w:r>
        <w:rPr>
          <w:rFonts w:hint="eastAsia" w:ascii="仿宋_GB2312" w:eastAsia="仿宋_GB2312"/>
          <w:color w:val="000000"/>
          <w:sz w:val="24"/>
        </w:rPr>
        <w:t>4.合同期内，对土地进行再流转，需经得甲方书面同意。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</w:t>
      </w:r>
      <w:r>
        <w:rPr>
          <w:rFonts w:hint="eastAsia" w:ascii="仿宋_GB2312" w:eastAsia="仿宋_GB2312"/>
          <w:color w:val="000000"/>
          <w:sz w:val="24"/>
        </w:rPr>
        <w:t>合同期满后</w:t>
      </w:r>
      <w:r>
        <w:rPr>
          <w:rFonts w:hint="eastAsia" w:ascii="仿宋_GB2312" w:hAnsi="宋体" w:eastAsia="仿宋_GB2312"/>
          <w:color w:val="000000"/>
          <w:sz w:val="24"/>
        </w:rPr>
        <w:t>，及时向甲方交还承租的土地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hAnsi="宋体" w:eastAsia="仿宋_GB2312"/>
          <w:color w:val="000000"/>
          <w:sz w:val="24"/>
        </w:rPr>
        <w:t>。</w:t>
      </w:r>
      <w:r>
        <w:rPr>
          <w:rFonts w:hint="eastAsia" w:ascii="仿宋_GB2312" w:eastAsia="仿宋_GB2312"/>
          <w:color w:val="000000"/>
          <w:sz w:val="24"/>
        </w:rPr>
        <w:t>　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</w:rPr>
        <w:t>6.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九、合同到期后地上构(附)着物及相关设施的处理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合同期满后，甲方收回该土地承包经营权。乙方对该土地进行投入而提高土地生产能力的、在当时为生产经营需要而设立的相关设施及地上构(附)着物等，双方约定处理方式、时间为：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十、合同的变更、解除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1.经双方协商一致，可变更或解除本合同。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2.乙方不按照国家法律法规和有关政策规定使用流转土地，</w:t>
      </w:r>
      <w:bookmarkStart w:id="1" w:name="8"/>
      <w:r>
        <w:rPr>
          <w:rFonts w:hint="eastAsia" w:ascii="仿宋_GB2312" w:eastAsia="仿宋_GB2312"/>
          <w:color w:val="000000"/>
          <w:sz w:val="24"/>
        </w:rPr>
        <w:t>给该土地造成永久性损害的，甲方有权解除合同</w:t>
      </w:r>
      <w:bookmarkEnd w:id="1"/>
      <w:r>
        <w:rPr>
          <w:rFonts w:hint="eastAsia" w:ascii="仿宋_GB2312" w:eastAsia="仿宋_GB2312"/>
          <w:color w:val="000000"/>
          <w:sz w:val="24"/>
        </w:rPr>
        <w:t>，收回土地承包经营权。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3.甲方违反合同约定擅自干涉和破坏乙方的生产与经营,使乙方无法进行正常的生产经营活动的，乙方有权解除合同。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十一、违约责任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1.乙方不按期支付出租价款的，每延迟壹天，按应付费用的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 xml:space="preserve"> %承担违约金；超过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天仍未付款的，甲方有权解除合同，收回土地承包经营权。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2.甲方不按期交付土地的，每延迟壹天，按</w:t>
      </w:r>
      <w:r>
        <w:rPr>
          <w:rFonts w:hint="eastAsia" w:ascii="仿宋_GB2312" w:hAnsi="宋体" w:eastAsia="仿宋_GB2312"/>
          <w:color w:val="000000"/>
          <w:sz w:val="24"/>
        </w:rPr>
        <w:t>出租</w:t>
      </w:r>
      <w:r>
        <w:rPr>
          <w:rFonts w:hint="eastAsia" w:ascii="仿宋_GB2312" w:eastAsia="仿宋_GB2312"/>
          <w:color w:val="000000"/>
          <w:sz w:val="24"/>
        </w:rPr>
        <w:t>费用的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 xml:space="preserve"> %承担违约金；超过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天仍未交付的，乙方有权解除合同。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3.一方无故擅自解除合同的，违约方应向对方支付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元违约金。</w:t>
      </w:r>
    </w:p>
    <w:p>
      <w:pPr>
        <w:snapToGrid w:val="0"/>
        <w:spacing w:line="360" w:lineRule="exact"/>
        <w:rPr>
          <w:rFonts w:hint="eastAsia" w:ascii="仿宋_GB2312" w:eastAsia="仿宋_GB2312"/>
          <w:strike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4.一方违反合同其他约定的，违约方应向对方支付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元违约金。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5.一方违约给对方造成了损失的，应赔偿损失。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6.违约金不足以弥补对方损失的，违约方应在违约金外增加支付赔偿金，以补足对方损失。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7.因不可抗力不能履行合同时，一方当事人应及时通知对方，并在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日内提供证明，可根据不可抗力的影响，部分或者全部免除责任，但法律另有规定的除外。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</w:rPr>
        <w:t>8.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十二、争议解决方式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双方发生合同纠纷可协商解决，也可以请求村民委员会、乡（镇）人民政府等调解。不愿协商、调解或协商、调解不成的，可以向该土地所在地的农村土地承包经营纠纷仲裁委员会申请仲裁，也可以直接向人民法院起诉。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十三、其他约定</w:t>
      </w:r>
    </w:p>
    <w:p>
      <w:pPr>
        <w:snapToGrid w:val="0"/>
        <w:spacing w:line="360" w:lineRule="exac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1.合同期内，该土地涉及的国家有关政策性补贴、补助及其他费用等权利按如下方式处理：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  </w:t>
      </w:r>
    </w:p>
    <w:p>
      <w:pPr>
        <w:snapToGrid w:val="0"/>
        <w:spacing w:line="360" w:lineRule="exac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2.合同期内，如果该土地被依法征收、征用、占用，相关补偿款按如下方式处理：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hAnsi="宋体" w:eastAsia="仿宋_GB2312" w:cs="Arial"/>
          <w:bCs/>
          <w:smallCaps/>
          <w:color w:val="000000"/>
          <w:kern w:val="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3.本合同自双方签字(盖章)后生效。未尽事宜，经双方协商一致后订立补充协议，补充协议与本合同具有同等法律效力。</w:t>
      </w:r>
      <w:r>
        <w:rPr>
          <w:rFonts w:hint="eastAsia" w:ascii="仿宋_GB2312" w:hAnsi="宋体" w:eastAsia="仿宋_GB2312" w:cs="Arial"/>
          <w:bCs/>
          <w:smallCaps/>
          <w:color w:val="000000"/>
          <w:kern w:val="0"/>
          <w:sz w:val="24"/>
        </w:rPr>
        <w:t>　</w:t>
      </w:r>
    </w:p>
    <w:p>
      <w:pPr>
        <w:snapToGrid w:val="0"/>
        <w:spacing w:line="360" w:lineRule="exact"/>
        <w:rPr>
          <w:rFonts w:hint="eastAsia" w:ascii="仿宋_GB2312" w:hAnsi="宋体" w:eastAsia="仿宋_GB2312" w:cs="Arial"/>
          <w:bCs/>
          <w:smallCaps/>
          <w:color w:val="000000"/>
          <w:kern w:val="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4.双方向乡（镇）人民政府农村土地承包管理部门：□申请合同鉴证；□不申请合同鉴证。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</w:rPr>
        <w:t>5.其他：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6.本合同一式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份，双方各执一份，发包方和镇（乡）人民政府农村土地承包管理部门各备案一份（如有鉴证，相应增加一份）。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甲方（签章）：                               乙方（签章）：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             法定代表人：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身份证号：                                  身份证号：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住    所：                                  住    所：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联系电话：                                  联系电话：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委托代理人：                                委托代理人：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年  月  日                                   年  月  日</w:t>
      </w: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鉴证单位：（签章）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鉴证人：（签章）</w:t>
      </w:r>
    </w:p>
    <w:p>
      <w:pPr>
        <w:snapToGrid w:val="0"/>
        <w:spacing w:line="360" w:lineRule="auto"/>
        <w:rPr>
          <w:rFonts w:hint="eastAsia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5" w:charSpace="0"/>
        </w:sectPr>
      </w:pPr>
      <w:r>
        <w:rPr>
          <w:rFonts w:hint="eastAsia" w:ascii="仿宋_GB2312" w:eastAsia="仿宋_GB2312"/>
          <w:color w:val="000000"/>
          <w:sz w:val="24"/>
        </w:rPr>
        <w:t xml:space="preserve">年    月  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日</w:t>
      </w:r>
      <w:r>
        <w:rPr>
          <w:rFonts w:hint="eastAsia" w:ascii="仿宋_GB2312" w:eastAsia="仿宋_GB2312"/>
          <w:color w:val="000000"/>
          <w:sz w:val="24"/>
        </w:rPr>
        <w:t xml:space="preserve">  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等线" w:hAnsi="等线" w:eastAsia="等线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D3812"/>
    <w:rsid w:val="0BE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2024-12-30T08:52:00Z</dcterms:created>
  <dc:creator>泉水</dc:creator>
  <cp:lastModifiedBy>泉水</cp:lastModifiedBy>
  <dcterms:modified xsi:type="dcterms:W3CDTF">2024-12-30T08:52:45Z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