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地名管理条例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中华人民共和国国务院令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第753号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《地名管理条例》已经2021年9月1日国务院第147次常务会议修订通过，现予公布，自2022年5月1日起施行。</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总理  李克强</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2022年3月30日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地名管理条例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w:t>
      </w:r>
      <w:r>
        <w:rPr>
          <w:rFonts w:hint="default" w:ascii="Times New Roman" w:hAnsi="Times New Roman" w:eastAsia="方正仿宋_GBK" w:cs="Times New Roman"/>
          <w:sz w:val="32"/>
          <w:szCs w:val="32"/>
        </w:rPr>
        <w:t> 为了加强和规范地名管理，适应经济社会发展、人民生活和国际交往的需要，传承发展中华优秀文化，制定本条例。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w:t>
      </w:r>
      <w:r>
        <w:rPr>
          <w:rFonts w:hint="default" w:ascii="Times New Roman" w:hAnsi="Times New Roman" w:eastAsia="方正仿宋_GBK" w:cs="Times New Roman"/>
          <w:sz w:val="32"/>
          <w:szCs w:val="32"/>
        </w:rPr>
        <w:t> 中华人民共和国境内地名的命名、更名、使用、文化保护及其相关管理活动，适用本条例。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w:t>
      </w:r>
      <w:r>
        <w:rPr>
          <w:rFonts w:hint="default" w:ascii="Times New Roman" w:hAnsi="Times New Roman" w:eastAsia="方正仿宋_GBK" w:cs="Times New Roman"/>
          <w:sz w:val="32"/>
          <w:szCs w:val="32"/>
        </w:rPr>
        <w:t> 本条例所称地名包括：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（一）自然地理实体名称；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（二）行政区划名称；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（三）村民委员会、居民委员会所在地名称；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（四）城市公园、自然保护地名称；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（五）街路巷名称；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（六）具有重要地理方位意义的住宅区、楼宇名称；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（七）具有重要地理方位意义的交通运输、水利、电力、通信、气象等设施名称；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（八）具有重要地理方位意义的其他地理实体名称。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w:t>
      </w:r>
      <w:r>
        <w:rPr>
          <w:rFonts w:hint="default" w:ascii="Times New Roman" w:hAnsi="Times New Roman" w:eastAsia="方正仿宋_GBK" w:cs="Times New Roman"/>
          <w:sz w:val="32"/>
          <w:szCs w:val="32"/>
        </w:rPr>
        <w:t> 地名管理应当坚持和加强党的领导。县级以上行政区划命名、更名，以及地名的命名、更名、使用涉及国家领土主权、安全、外交、国防等重大事项的，应当按照有关规定报党中央。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地名管理应当有利于维护国家主权和民族团结，有利于弘扬社会主义核心价值观，有利于推进国家治理体系和治理能力现代化，有利于传承发展中华优秀文化。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地名应当保持相对稳定。未经批准，任何单位和个人不得擅自决定对地名进行命名、更名。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w:t>
      </w:r>
      <w:r>
        <w:rPr>
          <w:rFonts w:hint="default" w:ascii="Times New Roman" w:hAnsi="Times New Roman" w:eastAsia="方正仿宋_GBK" w:cs="Times New Roman"/>
          <w:sz w:val="32"/>
          <w:szCs w:val="32"/>
        </w:rPr>
        <w:t> 地名的命名、更名、使用、文化保护应当遵守法律、行政法规和国家有关规定，反映当地地理、历史和文化特征，尊重当地群众意愿，方便生产生活。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w:t>
      </w:r>
      <w:r>
        <w:rPr>
          <w:rFonts w:hint="default" w:ascii="Times New Roman" w:hAnsi="Times New Roman" w:eastAsia="方正仿宋_GBK" w:cs="Times New Roman"/>
          <w:sz w:val="32"/>
          <w:szCs w:val="32"/>
        </w:rPr>
        <w:t> 县级以上人民政府应当建立健全地名管理工作协调机制，指导、督促、监督地名管理工作。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w:t>
      </w:r>
      <w:r>
        <w:rPr>
          <w:rFonts w:hint="default" w:ascii="Times New Roman" w:hAnsi="Times New Roman" w:eastAsia="方正仿宋_GBK" w:cs="Times New Roman"/>
          <w:sz w:val="32"/>
          <w:szCs w:val="32"/>
        </w:rPr>
        <w:t> 国务院民政部门（以下称国务院地名行政主管部门）负责全国地名工作的统一监督管理。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国务院外交、公安、自然资源、住房和城乡建设、交通运输、水利、文化和旅游、市场监管、林业草原、语言文字工作、新闻出版等其他有关部门，在各自职责范围内负责相关的地名管理工作。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县级以上地方人民政府地名行政主管部门负责本行政区域的地名管理工作。县级以上地方人民政府其他有关部门按照本级人民政府规定的职责分工，负责本行政区域的相关地名管理工作。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w:t>
      </w:r>
      <w:r>
        <w:rPr>
          <w:rFonts w:hint="default" w:ascii="Times New Roman" w:hAnsi="Times New Roman" w:eastAsia="方正仿宋_GBK" w:cs="Times New Roman"/>
          <w:sz w:val="32"/>
          <w:szCs w:val="32"/>
        </w:rPr>
        <w:t> 县级以上地方人民政府地名行政主管部门会同有关部门编制本行政区域的地名方案，经本级人民政府批准后组织实施。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第二章 地名的命名、更名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w:t>
      </w:r>
      <w:r>
        <w:rPr>
          <w:rFonts w:hint="default" w:ascii="Times New Roman" w:hAnsi="Times New Roman" w:eastAsia="方正仿宋_GBK" w:cs="Times New Roman"/>
          <w:sz w:val="32"/>
          <w:szCs w:val="32"/>
        </w:rPr>
        <w:t> 地名由专名和通名两部分组成。地名的命名应当遵循下列规定：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（一）含义明确、健康，不违背公序良俗；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（五）不以外国人名、地名作地名；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（六）不以企业名称或者商标名称作地名；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（七）国内著名的自然地理实体名称，全国范围内的县级以上行政区划名称，不应重名，并避免同音；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法律、行政法规对地名命名规则另有规定的，从其规定。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w:t>
      </w:r>
      <w:r>
        <w:rPr>
          <w:rFonts w:hint="default" w:ascii="Times New Roman" w:hAnsi="Times New Roman" w:eastAsia="方正仿宋_GBK" w:cs="Times New Roman"/>
          <w:sz w:val="32"/>
          <w:szCs w:val="32"/>
        </w:rPr>
        <w:t> 地名依法命名后，因行政区划变更、城乡建设、自然变化等原因导致地名名实不符的，应当及时更名。地名更名应当符合本条例第九条的规定。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具有重要历史文化价值、体现中华历史文脉的地名，一般不得更名。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w:t>
      </w:r>
      <w:r>
        <w:rPr>
          <w:rFonts w:hint="default" w:ascii="Times New Roman" w:hAnsi="Times New Roman" w:eastAsia="方正仿宋_GBK" w:cs="Times New Roman"/>
          <w:sz w:val="32"/>
          <w:szCs w:val="32"/>
        </w:rPr>
        <w:t> 机关、企业事业单位、基层群众性自治组织等申请地名命名、更名应当提交申请书。申请书应当包括下列材料：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（一）命名、更名的方案及理由；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（二）地理实体的位置、规模、性质等基本情况；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（三）国务院地名行政主管部门规定应当提交的其他材料。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w:t>
      </w:r>
      <w:r>
        <w:rPr>
          <w:rFonts w:hint="default" w:ascii="Times New Roman" w:hAnsi="Times New Roman" w:eastAsia="方正仿宋_GBK" w:cs="Times New Roman"/>
          <w:sz w:val="32"/>
          <w:szCs w:val="32"/>
        </w:rPr>
        <w:t> 批准地名命名、更名应当遵循下列规定：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（二）行政区划的命名、更名，按照《行政区划管理条例》的规定批准；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（三）本条第一项规定以外的村民委员会、居民委员会所在地的命名、更名，按照省、自治区、直辖市人民政府的规定批准；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（四）城市公园、自然保护地的命名、更名，按照国家有关规定批准；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（五）街路巷的命名、更名，由直辖市、市、县人民政府批准；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（六）具有重要地理方位意义的住宅区、楼宇的命名、更名，由直辖市、市、县人民政府住房和城乡建设主管部门征求同级人民政府地名行政主管部门的意见后批准；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（七）具有重要地理方位意义的交通运输、水利、电力、通信、气象等设施的命名、更名，应当根据情况征求所在地相关县级以上地方人民政府的意见，由有关主管部门批准。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w:t>
      </w:r>
      <w:r>
        <w:rPr>
          <w:rFonts w:hint="default" w:ascii="Times New Roman" w:hAnsi="Times New Roman" w:eastAsia="方正仿宋_GBK" w:cs="Times New Roman"/>
          <w:sz w:val="32"/>
          <w:szCs w:val="32"/>
        </w:rPr>
        <w:t> 地名命名、更名后，由批准机关自批准之日起15日内按照下列规定报送备案：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（一）国务院有关部门批准的地名报送国务院备案，备案材料径送国务院地名行政主管部门；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（二）县级以上地方人民政府批准的地名报送上一级人民政府备案，备案材料径送上一级人民政府地名行政主管部门；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（三）县级以上地方人民政府地名行政主管部门批准的地名报送上一级人民政府地名行政主管部门备案；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（四）其他有关部门批准的地名报送同级人民政府地名行政主管部门备案。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w:t>
      </w:r>
      <w:r>
        <w:rPr>
          <w:rFonts w:hint="default" w:ascii="Times New Roman" w:hAnsi="Times New Roman" w:eastAsia="方正仿宋_GBK" w:cs="Times New Roman"/>
          <w:sz w:val="32"/>
          <w:szCs w:val="32"/>
        </w:rPr>
        <w:t> 按照本条例规定，县级以上人民政府或者由县级以上地方人民政府地名行政主管部门批准的地名，自批准之日起15日内，由同级人民政府地名行政主管部门向社会公告；县级以上人民政府其他有关部门批准的地名，自按规定报送备案之日起15日内，由同级人民政府地名行政主管部门向社会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第三章 地名使用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w:t>
      </w:r>
      <w:r>
        <w:rPr>
          <w:rFonts w:hint="default" w:ascii="Times New Roman" w:hAnsi="Times New Roman" w:eastAsia="方正仿宋_GBK" w:cs="Times New Roman"/>
          <w:sz w:val="32"/>
          <w:szCs w:val="32"/>
        </w:rPr>
        <w:t> 地名的使用应当标准、规范。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地名的罗马字母拼写以《汉语拼音方案》作为统一规范，按照国务院地名行政主管部门会同国务院有关部门制定的规则拼写。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按照本条例规定批准的地名为标准地名。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标准地名应当符合地名的用字读音审定规范和少数民族语地名、外国语地名汉字译写等规范。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w:t>
      </w:r>
      <w:r>
        <w:rPr>
          <w:rFonts w:hint="default" w:ascii="Times New Roman" w:hAnsi="Times New Roman" w:eastAsia="方正仿宋_GBK" w:cs="Times New Roman"/>
          <w:sz w:val="32"/>
          <w:szCs w:val="32"/>
        </w:rPr>
        <w:t> 国务院地名行政主管部门统一建立国家地名信息库，公布标准地名等信息，充分发挥国家地名信息库在服务群众生活、社会治理、科学研究、国防建设等方面的积极作用，提高服务信息化、智能化、便捷化水平，方便公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w:t>
      </w:r>
      <w:r>
        <w:rPr>
          <w:rFonts w:hint="default" w:ascii="Times New Roman" w:hAnsi="Times New Roman" w:eastAsia="方正仿宋_GBK" w:cs="Times New Roman"/>
          <w:sz w:val="32"/>
          <w:szCs w:val="32"/>
        </w:rPr>
        <w:t> 县级以上地方人民政府地名行政主管部门和其他有关部门之间应当建立健全地名信息资源共建共享机制。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w:t>
      </w:r>
      <w:r>
        <w:rPr>
          <w:rFonts w:hint="default" w:ascii="Times New Roman" w:hAnsi="Times New Roman" w:eastAsia="方正仿宋_GBK" w:cs="Times New Roman"/>
          <w:sz w:val="32"/>
          <w:szCs w:val="32"/>
        </w:rPr>
        <w:t> 下列范围内必须使用标准地名：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（一）地名标志、交通标志、广告牌匾等标识；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（二）通过报刊、广播、电视等新闻媒体和政府网站等公共平台发布的信息；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（三）法律文书、身份证明、商品房预售许可证明、不动产权属证书等各类公文、证件；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（四）辞书等工具类以及教材教辅等学习类公开出版物；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（五）向社会公开的地图；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（六）法律、行政法规规定应当使用标准地名的其他情形。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w:t>
      </w:r>
      <w:r>
        <w:rPr>
          <w:rFonts w:hint="default" w:ascii="Times New Roman" w:hAnsi="Times New Roman" w:eastAsia="方正仿宋_GBK" w:cs="Times New Roman"/>
          <w:sz w:val="32"/>
          <w:szCs w:val="32"/>
        </w:rPr>
        <w:t> 标准地名及相关信息应当在地名标志上予以标示。任何单位和个人不得擅自设置、拆除、移动、涂改、遮挡、损毁地名标志。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w:t>
      </w:r>
      <w:r>
        <w:rPr>
          <w:rFonts w:hint="default" w:ascii="Times New Roman" w:hAnsi="Times New Roman" w:eastAsia="方正仿宋_GBK" w:cs="Times New Roman"/>
          <w:sz w:val="32"/>
          <w:szCs w:val="32"/>
        </w:rPr>
        <w:t> 县级以上地方人民政府应当加强地名标志的设置和管理。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w:t>
      </w:r>
      <w:r>
        <w:rPr>
          <w:rFonts w:hint="default" w:ascii="Times New Roman" w:hAnsi="Times New Roman" w:eastAsia="方正仿宋_GBK" w:cs="Times New Roman"/>
          <w:sz w:val="32"/>
          <w:szCs w:val="32"/>
        </w:rPr>
        <w:t> 直辖市、市、县人民政府地名行政主管部门和其他有关部门应当在各自职责范围内，依据标准地名编制标准地址并设置标志。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w:t>
      </w:r>
      <w:r>
        <w:rPr>
          <w:rFonts w:hint="default" w:ascii="Times New Roman" w:hAnsi="Times New Roman" w:eastAsia="方正仿宋_GBK" w:cs="Times New Roman"/>
          <w:sz w:val="32"/>
          <w:szCs w:val="32"/>
        </w:rPr>
        <w:t> 标准地名出版物由地名机构负责汇集出版。其中行政区划名称，由负责行政区划具体管理工作的部门汇集出版。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第四章 地名文化保护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w:t>
      </w:r>
      <w:r>
        <w:rPr>
          <w:rFonts w:hint="default" w:ascii="Times New Roman" w:hAnsi="Times New Roman" w:eastAsia="方正仿宋_GBK" w:cs="Times New Roman"/>
          <w:sz w:val="32"/>
          <w:szCs w:val="32"/>
        </w:rPr>
        <w:t> 县级以上人民政府应当从我国地名的历史和实际出发，加强地名文化公益宣传，组织研究、传承地名文化。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w:t>
      </w:r>
      <w:r>
        <w:rPr>
          <w:rFonts w:hint="default" w:ascii="Times New Roman" w:hAnsi="Times New Roman" w:eastAsia="方正仿宋_GBK" w:cs="Times New Roman"/>
          <w:sz w:val="32"/>
          <w:szCs w:val="32"/>
        </w:rPr>
        <w:t> 县级以上人民政府应当加强地名文化遗产保护，并将符合条件的地名文化遗产依法列入非物质文化遗产保护范围。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w:t>
      </w:r>
      <w:r>
        <w:rPr>
          <w:rFonts w:hint="default" w:ascii="Times New Roman" w:hAnsi="Times New Roman" w:eastAsia="方正仿宋_GBK" w:cs="Times New Roman"/>
          <w:sz w:val="32"/>
          <w:szCs w:val="32"/>
        </w:rPr>
        <w:t> 县级以上地方人民政府地名行政主管部门应当对本行政区域内具有重要历史文化价值、体现中华历史文脉的地名进行普查，做好收集、记录、统计等工作，制定保护名录。列入保护名录的地名确需更名的，所在地县级以上地方人民政府应当预先制定相应的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w:t>
      </w:r>
      <w:r>
        <w:rPr>
          <w:rFonts w:hint="default" w:ascii="Times New Roman" w:hAnsi="Times New Roman" w:eastAsia="方正仿宋_GBK" w:cs="Times New Roman"/>
          <w:sz w:val="32"/>
          <w:szCs w:val="32"/>
        </w:rPr>
        <w:t> 县级以上地方人民政府应当做好地名档案管理工作。地名档案管理的具体办法，由国务院地名行政主管部门会同国家档案行政管理部门制定。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w:t>
      </w:r>
      <w:r>
        <w:rPr>
          <w:rFonts w:hint="default" w:ascii="Times New Roman" w:hAnsi="Times New Roman" w:eastAsia="方正仿宋_GBK" w:cs="Times New Roman"/>
          <w:sz w:val="32"/>
          <w:szCs w:val="32"/>
        </w:rPr>
        <w:t> 国家鼓励公民、企业和社会组织参与地名文化保护活动。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w:t>
      </w:r>
      <w:r>
        <w:rPr>
          <w:rFonts w:hint="default" w:ascii="Times New Roman" w:hAnsi="Times New Roman" w:eastAsia="方正仿宋_GBK" w:cs="Times New Roman"/>
          <w:sz w:val="32"/>
          <w:szCs w:val="32"/>
        </w:rPr>
        <w:t> 上级人民政府地名行政主管部门应当加强对下级人民政府地名行政主管部门地名管理工作的指导、监督。上级人民政府其他有关部门应当加强对下级人民政府相应部门地名管理工作的指导、监督。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w:t>
      </w:r>
      <w:r>
        <w:rPr>
          <w:rFonts w:hint="default" w:ascii="Times New Roman" w:hAnsi="Times New Roman" w:eastAsia="方正仿宋_GBK" w:cs="Times New Roman"/>
          <w:sz w:val="32"/>
          <w:szCs w:val="32"/>
        </w:rPr>
        <w:t> 县级以上人民政府地名行政主管部门和其他有关部门应当依法加强对地名的命名、更名、使用、文化保护的监督检查。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县级以上人民政府应当加强地名管理能力建设。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w:t>
      </w:r>
      <w:r>
        <w:rPr>
          <w:rFonts w:hint="default" w:ascii="Times New Roman" w:hAnsi="Times New Roman" w:eastAsia="方正仿宋_GBK" w:cs="Times New Roman"/>
          <w:sz w:val="32"/>
          <w:szCs w:val="32"/>
        </w:rPr>
        <w:t> 县级以上人民政府地名行政主管部门和其他有关部门对地名管理工作进行监督检查时，有权采取下列措施：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（一）询问有关当事人，调查与地名管理有关的情况；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（二）查阅、复制有关资料；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（三）对涉嫌存在地名违法行为的场所实施现场检查；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（四）检查与涉嫌地名违法行为有关的物品；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（五）法律、行政法规规定的其他措施。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县级以上人民政府地名行政主管部门和其他有关部门依法行使前款规定的职权时，当事人应当予以协助、配合，不得拒绝、阻挠。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w:t>
      </w:r>
      <w:r>
        <w:rPr>
          <w:rFonts w:hint="default" w:ascii="Times New Roman" w:hAnsi="Times New Roman" w:eastAsia="方正仿宋_GBK" w:cs="Times New Roman"/>
          <w:sz w:val="32"/>
          <w:szCs w:val="32"/>
        </w:rPr>
        <w:t> 县级以上人民政府地名行政主管部门和其他有关部门在监督检查中发现地名的命名、更名、使用、文化保护存在问题的，应当及时提出整改建议，下达整改通知书，依法向有关部门提出处理建议；对涉嫌违反本条例规定的有关责任人员，必要时可以采取约谈措施，并向社会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w:t>
      </w:r>
      <w:r>
        <w:rPr>
          <w:rFonts w:hint="default" w:ascii="Times New Roman" w:hAnsi="Times New Roman" w:eastAsia="方正仿宋_GBK" w:cs="Times New Roman"/>
          <w:sz w:val="32"/>
          <w:szCs w:val="32"/>
        </w:rPr>
        <w:t> 县级以上人民政府地名行政主管部门和其他有关部门可以委托第三方机构对地名的命名、更名、使用、文化保护等情况进行评估。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w:t>
      </w:r>
      <w:r>
        <w:rPr>
          <w:rFonts w:hint="default" w:ascii="Times New Roman" w:hAnsi="Times New Roman" w:eastAsia="方正仿宋_GBK" w:cs="Times New Roman"/>
          <w:sz w:val="32"/>
          <w:szCs w:val="32"/>
        </w:rPr>
        <w:t> 任何单位和个人发现违反本条例规定行为的，可以向县级以上地方人民政府地名行政主管部门或者其他有关部门举报。接到举报的部门应当依法处理。有关部门应当对举报人的相关信息予以保密。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w:t>
      </w:r>
      <w:r>
        <w:rPr>
          <w:rFonts w:hint="default" w:ascii="Times New Roman" w:hAnsi="Times New Roman" w:eastAsia="方正仿宋_GBK" w:cs="Times New Roman"/>
          <w:sz w:val="32"/>
          <w:szCs w:val="32"/>
        </w:rPr>
        <w:t> 县级以上地方人民政府地名批准机关违反本条例规定进行地名命名、更名的，由其上一级行政机关责令改正，对该批准机关负有责任的领导人员和其他直接责任人员依法给予处分。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w:t>
      </w:r>
      <w:r>
        <w:rPr>
          <w:rFonts w:hint="default" w:ascii="Times New Roman" w:hAnsi="Times New Roman" w:eastAsia="方正仿宋_GBK" w:cs="Times New Roman"/>
          <w:sz w:val="32"/>
          <w:szCs w:val="32"/>
        </w:rPr>
        <w:t> 县级以上地方人民政府地名批准机关不报送备案或者未按时报送备案的，由国务院地名行政主管部门或者上一级人民政府地名行政主管部门通知该批准机关，限期报送；逾期仍未报送的，对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w:t>
      </w:r>
      <w:r>
        <w:rPr>
          <w:rFonts w:hint="default" w:ascii="Times New Roman" w:hAnsi="Times New Roman" w:eastAsia="方正仿宋_GBK" w:cs="Times New Roman"/>
          <w:sz w:val="32"/>
          <w:szCs w:val="32"/>
        </w:rPr>
        <w:t> 违反本条例第四条、第九条、第十条、第十二条规定，擅自进行地名命名、更名的，由有审批权的行政机关责令限期改正；逾期不改正的，予以取缔，并对违法单位通报批评。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w:t>
      </w:r>
      <w:r>
        <w:rPr>
          <w:rFonts w:hint="default" w:ascii="Times New Roman" w:hAnsi="Times New Roman" w:eastAsia="方正仿宋_GBK" w:cs="Times New Roman"/>
          <w:sz w:val="32"/>
          <w:szCs w:val="32"/>
        </w:rPr>
        <w:t>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w:t>
      </w:r>
      <w:r>
        <w:rPr>
          <w:rFonts w:hint="default" w:ascii="Times New Roman" w:hAnsi="Times New Roman" w:eastAsia="方正仿宋_GBK" w:cs="Times New Roman"/>
          <w:sz w:val="32"/>
          <w:szCs w:val="32"/>
        </w:rPr>
        <w:t> 擅自设置、拆除、移动、涂改、遮挡、损毁地名标志的，由地名标志设置、维护和管理部门责令改正并对责任人员处1000元以上5000元以下罚款。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w:t>
      </w:r>
      <w:r>
        <w:rPr>
          <w:rFonts w:hint="default" w:ascii="Times New Roman" w:hAnsi="Times New Roman" w:eastAsia="方正仿宋_GBK" w:cs="Times New Roman"/>
          <w:sz w:val="32"/>
          <w:szCs w:val="32"/>
        </w:rPr>
        <w:t> 第三方机构对地名的命名、更名、使用、文化保护等情况出具虚假评估报告的，由县级以上地方人民政府地名行政主管部门给予警告，有违法所得的，没收违法所得；情节严重的，5年内禁止从事地名相关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w:t>
      </w:r>
      <w:r>
        <w:rPr>
          <w:rFonts w:hint="default" w:ascii="Times New Roman" w:hAnsi="Times New Roman" w:eastAsia="方正仿宋_GBK" w:cs="Times New Roman"/>
          <w:sz w:val="32"/>
          <w:szCs w:val="32"/>
        </w:rPr>
        <w:t> 公职人员在地名管理工作中有滥用职权、玩忽职守、徇私舞弊行为的，依法给予处分。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w:t>
      </w:r>
      <w:r>
        <w:rPr>
          <w:rFonts w:hint="default" w:ascii="Times New Roman" w:hAnsi="Times New Roman" w:eastAsia="方正仿宋_GBK" w:cs="Times New Roman"/>
          <w:sz w:val="32"/>
          <w:szCs w:val="32"/>
        </w:rPr>
        <w:t> 各国管辖范围外区域的地理实体和天体地理实体命名、更名的规则和程序，由国务院地名行政主管部门会同有关部门制定。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w:t>
      </w:r>
      <w:r>
        <w:rPr>
          <w:rFonts w:hint="default" w:ascii="Times New Roman" w:hAnsi="Times New Roman" w:eastAsia="方正仿宋_GBK" w:cs="Times New Roman"/>
          <w:sz w:val="32"/>
          <w:szCs w:val="32"/>
        </w:rPr>
        <w:t> 纪念设施、遗址的命名、更名，按照国家有关规定办理。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w:t>
      </w:r>
      <w:r>
        <w:rPr>
          <w:rFonts w:hint="default" w:ascii="Times New Roman" w:hAnsi="Times New Roman" w:eastAsia="方正仿宋_GBK" w:cs="Times New Roman"/>
          <w:sz w:val="32"/>
          <w:szCs w:val="32"/>
        </w:rPr>
        <w:t> 国务院地名行政主管部门可以依据本条例的规定，制定具体实施办法。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w:t>
      </w:r>
      <w:r>
        <w:rPr>
          <w:rFonts w:hint="default" w:ascii="Times New Roman" w:hAnsi="Times New Roman" w:eastAsia="方正仿宋_GBK" w:cs="Times New Roman"/>
          <w:sz w:val="32"/>
          <w:szCs w:val="32"/>
        </w:rPr>
        <w:t> 本条例自2022年5月1日起施行。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仿宋繁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方正报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4754245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35pt;margin-top:-5.25pt;height:144pt;width:144pt;mso-position-horizontal-relative:margin;mso-wrap-style:none;z-index:251658240;mso-width-relative:page;mso-height-relative:page;" filled="f" stroked="f" coordsize="21600,21600" o:gfxdata="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JGgibbYAAAACwEAAA8A&#10;AAAAAAAAAQAgAAAAIgAAAGRycy9kb3ducmV2LnhtbFBLAQIUABQAAAAIAIdO4kDks6ajwgIAANYF&#10;AAAOAAAAAAAAAAEAIAAAACcBAABkcnMvZTJvRG9jLnhtbFBLBQYAAAAABgAGAFkBAABb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310F7"/>
    <w:rsid w:val="17FD1B58"/>
    <w:rsid w:val="1BB3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2022-04-22T06:30:00Z</dcterms:created>
  <dc:creator>FreeOnBoard</dc:creator>
  <cp:lastModifiedBy>FreeOnBoard</cp:lastModifiedBy>
  <dcterms:modified xsi:type="dcterms:W3CDTF">2022-05-17T08:39:11Z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