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秀山土家族苗族自治县人民政府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加强燃放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烟花爆竹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管理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秀山府通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为进一步加强燃放烟花爆竹安全管理，减少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污染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，改善城市环境，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财产安全和公共安全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根据《烟花爆竹安全管理条例》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、《重庆市燃放烟花爆竹管理条例》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（以下简称《条例》）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以及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《重庆市人民政府关于加强燃放烟花爆竹管理的通告》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等法律法规，特通告如下：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一、禁止燃放烟花爆竹的区域（以下简称禁放区域）：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（一）秀山县城市建成区禁放区域。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北从两园大桥起，往东沿两园大道至与花灯大道交汇路口，往南沿花灯大道接凤凰大道至白沙大桥，从白沙大桥沿梅江河往西至反修桥，过反修桥进入河滨西路，从河滨西路往北至学府大道连接处，沿学府大道往西进入学府二路，从学府二路往北进入渝秀大道，从渝秀大道往东至渝秀大桥，从渝秀大桥沿梅江河流向往北至两园大桥止以内的城市建成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（二）其他重点单位、部位、场所、区域。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易燃易爆物品生产、存储单位；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文物保护单位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；车站、码头、桥梁、隧洞、轨道交通设施以及铁路线路安全保护区内；饮用水水源保护区内；输变电设施安全保护区内；医疗机构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、幼儿园、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学校、养老机构、殡仪馆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加油（气）站、化粪池、沼气池、地下管网；森林、草场等重点防火区；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法律、法规、规章规定或者县人民政府禁止用火的其他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区域或者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在以上区域、场所，任何时间禁止燃放烟花爆竹。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有关责任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应在醒目位置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设置明显的禁放警示标志，并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负责严格管理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二、限制燃放烟花爆竹的区域及时间：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（一）限制燃放区域。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秀山县城市外环线以内区域（禁放区域除外）；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中和街道辖区除禁放区域外的其他行政区域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  <w:lang w:eastAsia="zh-CN"/>
        </w:rPr>
        <w:t>乌杨街道河港社区；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  <w:lang w:eastAsia="zh-CN"/>
        </w:rPr>
        <w:t>平凯街道官舟社区下坝组、平建社区、武营社区；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官庄街道乜敖社区、官联社区。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（二）限制燃放时间。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农历腊月二十六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次年正月十五，可以燃放规定品种和规格的烟花爆竹，其余时间未经许可禁止燃放烟花爆竹。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三、在禁放区域和场所内，禁止生产、储存、销售、燃放烟花爆竹。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四、严格销售、燃放烟花爆竹品种、规格的安全管理。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允许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销售、燃放C级和D级产品中的喷花类、旋转类、玩具类（烟雾型、摩擦型除外）、爆竹类（“土火炮”、“大夹小”和“炮中炮”爆竹产品除外）、升空类（火箭、旋转烟花产品除外）、组合烟花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禁止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销售、燃放礼花弹、架子烟花、小礼花、吐珠烟花产品和单发药量大于25g、内径大于30mm（1.2 ″）的内筒型组合烟花等专业燃放类产品，以及擦炮、摔炮、药粒型吐珠产品。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五、未成年人燃放烟花爆竹，应当由监护人或者其他成年人陪同看护。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六、任何单位和个人应当自觉遵守《条例》和本《通告》规定。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七、对违反《条例》等法律法规和本《通告》规定的行为，依法追究当事人责任；构成犯罪的，依法追究刑事责任。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八、本通告自发布之日起施行。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原发布实施的《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秀山土家族苗族自治县人民政府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关于县城城区禁放限放烟花爆竹的通告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》（秀山府通〔2019〕1号）同时废止。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624" w:firstLine="3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秀山土家族苗族自治县人民政府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1247" w:firstLine="4160" w:firstLineChars="1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65C78"/>
    <w:rsid w:val="042D62EA"/>
    <w:rsid w:val="05265C78"/>
    <w:rsid w:val="07176FE9"/>
    <w:rsid w:val="08B325FA"/>
    <w:rsid w:val="0BA225A3"/>
    <w:rsid w:val="0C3F2E23"/>
    <w:rsid w:val="0D996C24"/>
    <w:rsid w:val="10120E66"/>
    <w:rsid w:val="11097F14"/>
    <w:rsid w:val="1B8E6284"/>
    <w:rsid w:val="1E0E16AD"/>
    <w:rsid w:val="23C43FC8"/>
    <w:rsid w:val="25BB6506"/>
    <w:rsid w:val="2DCD6BE1"/>
    <w:rsid w:val="30EE1413"/>
    <w:rsid w:val="319D60E3"/>
    <w:rsid w:val="370F4859"/>
    <w:rsid w:val="384322DE"/>
    <w:rsid w:val="3B9C2B1A"/>
    <w:rsid w:val="40D85AEE"/>
    <w:rsid w:val="40EF2576"/>
    <w:rsid w:val="415F18A4"/>
    <w:rsid w:val="41653F84"/>
    <w:rsid w:val="496C28C1"/>
    <w:rsid w:val="4F5D3171"/>
    <w:rsid w:val="557239AB"/>
    <w:rsid w:val="5A7F7418"/>
    <w:rsid w:val="5AAF06D5"/>
    <w:rsid w:val="5B032AD2"/>
    <w:rsid w:val="5EC46376"/>
    <w:rsid w:val="65EA7632"/>
    <w:rsid w:val="68077AF1"/>
    <w:rsid w:val="6A58245E"/>
    <w:rsid w:val="6C563D59"/>
    <w:rsid w:val="746512C5"/>
    <w:rsid w:val="777C515D"/>
    <w:rsid w:val="7E93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2021-11-28T01:11:00Z</dcterms:created>
  <dc:creator>Administrator</dc:creator>
  <cp:lastModifiedBy>a</cp:lastModifiedBy>
  <cp:lastPrinted>2021-12-10T03:41:00Z</cp:lastPrinted>
  <dcterms:modified xsi:type="dcterms:W3CDTF">2021-12-29T01:55:42Z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