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ind w:right="880"/>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lang w:eastAsia="zh-CN"/>
        </w:rPr>
        <w:t>秀山县</w:t>
      </w:r>
      <w:r>
        <w:rPr>
          <w:rFonts w:hint="eastAsia" w:ascii="方正小标宋_GBK" w:hAnsi="宋体" w:eastAsia="方正小标宋_GBK" w:cs="宋体"/>
          <w:color w:val="000000"/>
          <w:kern w:val="0"/>
          <w:sz w:val="44"/>
          <w:szCs w:val="44"/>
        </w:rPr>
        <w:t>养老服务领域政务公开标准目录</w:t>
      </w:r>
    </w:p>
    <w:tbl>
      <w:tblPr>
        <w:tblStyle w:val="3"/>
        <w:tblW w:w="13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761"/>
        <w:gridCol w:w="790"/>
        <w:gridCol w:w="1331"/>
        <w:gridCol w:w="3130"/>
        <w:gridCol w:w="597"/>
        <w:gridCol w:w="820"/>
        <w:gridCol w:w="1613"/>
        <w:gridCol w:w="573"/>
        <w:gridCol w:w="535"/>
        <w:gridCol w:w="516"/>
        <w:gridCol w:w="597"/>
        <w:gridCol w:w="516"/>
        <w:gridCol w:w="581"/>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451"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 号</w:t>
            </w:r>
          </w:p>
        </w:tc>
        <w:tc>
          <w:tcPr>
            <w:tcW w:w="1551"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1331"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公开内容</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 xml:space="preserve">(要素)        </w:t>
            </w:r>
          </w:p>
        </w:tc>
        <w:tc>
          <w:tcPr>
            <w:tcW w:w="3130"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597"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820"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1613"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w:t>
            </w:r>
          </w:p>
        </w:tc>
        <w:tc>
          <w:tcPr>
            <w:tcW w:w="1108"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1113"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1729" w:type="dxa"/>
            <w:gridSpan w:val="3"/>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451" w:type="dxa"/>
            <w:vMerge w:val="continue"/>
            <w:vAlign w:val="center"/>
          </w:tcPr>
          <w:p>
            <w:pPr>
              <w:overflowPunct w:val="0"/>
              <w:snapToGrid w:val="0"/>
              <w:jc w:val="left"/>
              <w:rPr>
                <w:rFonts w:ascii="宋体" w:hAnsi="宋体" w:eastAsia="宋体" w:cs="宋体"/>
                <w:b/>
                <w:bCs/>
                <w:color w:val="000000"/>
                <w:kern w:val="0"/>
                <w:sz w:val="18"/>
                <w:szCs w:val="18"/>
              </w:rPr>
            </w:pPr>
          </w:p>
        </w:tc>
        <w:tc>
          <w:tcPr>
            <w:tcW w:w="761"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   事项</w:t>
            </w:r>
          </w:p>
        </w:tc>
        <w:tc>
          <w:tcPr>
            <w:tcW w:w="790"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       事项</w:t>
            </w:r>
          </w:p>
        </w:tc>
        <w:tc>
          <w:tcPr>
            <w:tcW w:w="1331" w:type="dxa"/>
            <w:vMerge w:val="continue"/>
            <w:vAlign w:val="center"/>
          </w:tcPr>
          <w:p>
            <w:pPr>
              <w:overflowPunct w:val="0"/>
              <w:snapToGrid w:val="0"/>
              <w:jc w:val="left"/>
              <w:rPr>
                <w:rFonts w:ascii="宋体" w:hAnsi="宋体" w:eastAsia="宋体" w:cs="宋体"/>
                <w:b/>
                <w:bCs/>
                <w:color w:val="000000"/>
                <w:kern w:val="0"/>
                <w:sz w:val="18"/>
                <w:szCs w:val="18"/>
              </w:rPr>
            </w:pPr>
          </w:p>
        </w:tc>
        <w:tc>
          <w:tcPr>
            <w:tcW w:w="3130" w:type="dxa"/>
            <w:vMerge w:val="continue"/>
            <w:vAlign w:val="center"/>
          </w:tcPr>
          <w:p>
            <w:pPr>
              <w:overflowPunct w:val="0"/>
              <w:snapToGrid w:val="0"/>
              <w:jc w:val="left"/>
              <w:rPr>
                <w:rFonts w:ascii="宋体" w:hAnsi="宋体" w:eastAsia="宋体" w:cs="宋体"/>
                <w:b/>
                <w:bCs/>
                <w:color w:val="000000"/>
                <w:kern w:val="0"/>
                <w:sz w:val="18"/>
                <w:szCs w:val="18"/>
              </w:rPr>
            </w:pPr>
          </w:p>
        </w:tc>
        <w:tc>
          <w:tcPr>
            <w:tcW w:w="597" w:type="dxa"/>
            <w:vMerge w:val="continue"/>
            <w:vAlign w:val="center"/>
          </w:tcPr>
          <w:p>
            <w:pPr>
              <w:overflowPunct w:val="0"/>
              <w:snapToGrid w:val="0"/>
              <w:jc w:val="left"/>
              <w:rPr>
                <w:rFonts w:ascii="宋体" w:hAnsi="宋体" w:eastAsia="宋体" w:cs="宋体"/>
                <w:b/>
                <w:bCs/>
                <w:color w:val="000000"/>
                <w:kern w:val="0"/>
                <w:sz w:val="18"/>
                <w:szCs w:val="18"/>
              </w:rPr>
            </w:pPr>
          </w:p>
        </w:tc>
        <w:tc>
          <w:tcPr>
            <w:tcW w:w="820" w:type="dxa"/>
            <w:vMerge w:val="continue"/>
            <w:vAlign w:val="center"/>
          </w:tcPr>
          <w:p>
            <w:pPr>
              <w:overflowPunct w:val="0"/>
              <w:snapToGrid w:val="0"/>
              <w:jc w:val="left"/>
              <w:rPr>
                <w:rFonts w:ascii="宋体" w:hAnsi="宋体" w:eastAsia="宋体" w:cs="宋体"/>
                <w:b/>
                <w:bCs/>
                <w:color w:val="000000"/>
                <w:kern w:val="0"/>
                <w:sz w:val="18"/>
                <w:szCs w:val="18"/>
              </w:rPr>
            </w:pPr>
          </w:p>
        </w:tc>
        <w:tc>
          <w:tcPr>
            <w:tcW w:w="1613" w:type="dxa"/>
            <w:vMerge w:val="continue"/>
            <w:vAlign w:val="center"/>
          </w:tcPr>
          <w:p>
            <w:pPr>
              <w:overflowPunct w:val="0"/>
              <w:snapToGrid w:val="0"/>
              <w:jc w:val="left"/>
              <w:rPr>
                <w:rFonts w:ascii="宋体" w:hAnsi="宋体" w:eastAsia="宋体" w:cs="宋体"/>
                <w:b/>
                <w:bCs/>
                <w:color w:val="000000"/>
                <w:kern w:val="0"/>
                <w:sz w:val="18"/>
                <w:szCs w:val="18"/>
              </w:rPr>
            </w:pPr>
          </w:p>
        </w:tc>
        <w:tc>
          <w:tcPr>
            <w:tcW w:w="573"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社会</w:t>
            </w:r>
          </w:p>
        </w:tc>
        <w:tc>
          <w:tcPr>
            <w:tcW w:w="535"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特定群体</w:t>
            </w:r>
          </w:p>
        </w:tc>
        <w:tc>
          <w:tcPr>
            <w:tcW w:w="516"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tc>
        <w:tc>
          <w:tcPr>
            <w:tcW w:w="597"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申请</w:t>
            </w:r>
          </w:p>
        </w:tc>
        <w:tc>
          <w:tcPr>
            <w:tcW w:w="516"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市级</w:t>
            </w:r>
          </w:p>
        </w:tc>
        <w:tc>
          <w:tcPr>
            <w:tcW w:w="581"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区县级</w:t>
            </w:r>
          </w:p>
        </w:tc>
        <w:tc>
          <w:tcPr>
            <w:tcW w:w="632"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法规政策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●文件名称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●发文部门</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●《养老机构管理办法》           ●《重庆市老年人权益保障条例》                        ●《重庆市养老机构管理办法》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制定或获取文件之日起10个工作日内</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市民政</w:t>
            </w:r>
            <w:r>
              <w:rPr>
                <w:rFonts w:hint="eastAsia" w:ascii="宋体" w:hAnsi="宋体" w:eastAsia="宋体" w:cs="宋体"/>
                <w:color w:val="000000"/>
                <w:kern w:val="0"/>
                <w:sz w:val="18"/>
                <w:szCs w:val="18"/>
                <w:lang w:eastAsia="zh-CN"/>
              </w:rPr>
              <w:t>局</w:t>
            </w: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法规政策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政策文件</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●文件名称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●发文部门</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●《国务院办公厅关于全面放开养老服务市场提升养老服务质量的若干意见》                        </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 xml:space="preserve">   ●《国务院办公厅关于推进养老服务发展的意见》                     ●《重庆市人民政府关于加快推进养老服务业发展的意见》              ●《重庆市人民政府办公厅关于全面放开养老服务市场提升养老服务质量的实施意见》                       ●《重庆市人民政府办公厅关于做好制定和实施老年人照顾服务项目工作的通知》                           ●《重庆市人民政府办公厅关于印发重庆市推进养老服务发展实施方案的通知》                             ●《重庆市民政局 重庆市财政局关于印发〈重庆市养老服务市级财政资金管理办法〉的通知》                       ●《重庆市民政局关于贯彻落实新修改的〈中华人民共和国老年人权益保障法〉和〈重庆市养老机构管理办法〉的通知》                           </w:t>
            </w:r>
          </w:p>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w:t>
            </w:r>
            <w:r>
              <w:rPr>
                <w:rFonts w:hint="default" w:ascii="宋体" w:hAnsi="宋体" w:eastAsia="宋体" w:cs="宋体"/>
                <w:color w:val="000000"/>
                <w:kern w:val="0"/>
                <w:sz w:val="18"/>
                <w:szCs w:val="18"/>
                <w:lang w:eastAsia="zh-CN"/>
              </w:rPr>
              <w:t>秀山土家族苗族自治县人民政府办公室</w:t>
            </w:r>
            <w:r>
              <w:rPr>
                <w:rFonts w:hint="eastAsia" w:ascii="宋体" w:hAnsi="宋体" w:eastAsia="宋体" w:cs="宋体"/>
                <w:color w:val="000000"/>
                <w:kern w:val="0"/>
                <w:sz w:val="18"/>
                <w:szCs w:val="18"/>
                <w:lang w:eastAsia="zh-CN"/>
              </w:rPr>
              <w:t>关于印发</w:t>
            </w:r>
            <w:r>
              <w:rPr>
                <w:rFonts w:hint="default" w:ascii="宋体" w:hAnsi="宋体" w:eastAsia="宋体" w:cs="宋体"/>
                <w:color w:val="000000"/>
                <w:kern w:val="0"/>
                <w:sz w:val="18"/>
                <w:szCs w:val="18"/>
              </w:rPr>
              <w:t>全面放</w:t>
            </w:r>
            <w:r>
              <w:rPr>
                <w:rFonts w:hint="default" w:ascii="宋体" w:hAnsi="宋体" w:eastAsia="宋体" w:cs="宋体"/>
                <w:color w:val="000000"/>
                <w:kern w:val="0"/>
                <w:sz w:val="18"/>
                <w:szCs w:val="18"/>
                <w:lang w:eastAsia="zh-CN"/>
              </w:rPr>
              <w:t>开</w:t>
            </w:r>
            <w:r>
              <w:rPr>
                <w:rFonts w:hint="default" w:ascii="宋体" w:hAnsi="宋体" w:eastAsia="宋体" w:cs="宋体"/>
                <w:color w:val="000000"/>
                <w:kern w:val="0"/>
                <w:sz w:val="18"/>
                <w:szCs w:val="18"/>
              </w:rPr>
              <w:t>养老服务市场提升养老服务质量实施意见</w:t>
            </w:r>
            <w:r>
              <w:rPr>
                <w:rFonts w:hint="eastAsia" w:ascii="宋体" w:hAnsi="宋体" w:eastAsia="宋体" w:cs="宋体"/>
                <w:color w:val="000000"/>
                <w:kern w:val="0"/>
                <w:sz w:val="18"/>
                <w:szCs w:val="18"/>
                <w:lang w:eastAsia="zh-CN"/>
              </w:rPr>
              <w:t>的通知》</w:t>
            </w:r>
          </w:p>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制定或获取文件之日起10个工作日内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市民政</w:t>
            </w:r>
            <w:r>
              <w:rPr>
                <w:rFonts w:hint="eastAsia" w:ascii="宋体" w:hAnsi="宋体" w:eastAsia="宋体" w:cs="宋体"/>
                <w:color w:val="000000"/>
                <w:kern w:val="0"/>
                <w:sz w:val="18"/>
                <w:szCs w:val="18"/>
                <w:lang w:eastAsia="zh-CN"/>
              </w:rPr>
              <w:t>局</w:t>
            </w: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法规政策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扶持政策措施清单</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●扶持政策措施名称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●扶持对象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●实施部门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●扶持政策措施内容和标准</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●《财政部 税务总局 发展改革委 民政部 卫生健康委关于养老、托育、家政等社区家庭服务业税费优惠政策的公告》                                                                ●《重庆市人民政府关于加快推进养老服务业发展的意见》                                                              ●《重庆市人民政府办公厅关于全面放开养老服务市场提升养老服务质量的实施意见》                                                                  ●《重庆市人民政府办公厅关于印发重庆市社区养老服务“千百工程”实施方案的通知》                                                          ●《重庆市人民政府办公厅关于印发重庆市社区居家养老服务全覆盖实施方案的通知》                                                              ●《重庆市人民政府办公厅关于印发重庆市推进养老服务发展实施方案的通知》                                                                  ●《重庆市民政局 重庆话四财政局 重庆市卫生健康委员会 重庆市残疾人联合会关于印发老年人照顾服务计划实施方案的通知》                                                                                                   ●《重庆市民政局 重庆市财政局 重庆市卫生健康委员会 重庆市残疾人联合会关于印发失能特困人员集中照护工程实施方案的通知》                                 </w:t>
            </w:r>
          </w:p>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w:t>
            </w:r>
            <w:r>
              <w:rPr>
                <w:rFonts w:hint="default" w:ascii="宋体" w:hAnsi="宋体" w:eastAsia="宋体" w:cs="宋体"/>
                <w:color w:val="000000"/>
                <w:kern w:val="0"/>
                <w:sz w:val="18"/>
                <w:szCs w:val="18"/>
                <w:lang w:eastAsia="zh-CN"/>
              </w:rPr>
              <w:t>秀山土家族苗族自治县人民政府办公室</w:t>
            </w:r>
            <w:r>
              <w:rPr>
                <w:rFonts w:hint="eastAsia" w:ascii="宋体" w:hAnsi="宋体" w:eastAsia="宋体" w:cs="宋体"/>
                <w:color w:val="000000"/>
                <w:kern w:val="0"/>
                <w:sz w:val="18"/>
                <w:szCs w:val="18"/>
                <w:lang w:eastAsia="zh-CN"/>
              </w:rPr>
              <w:t>关于印发</w:t>
            </w:r>
            <w:r>
              <w:rPr>
                <w:rFonts w:hint="default" w:ascii="宋体" w:hAnsi="宋体" w:eastAsia="宋体" w:cs="宋体"/>
                <w:color w:val="000000"/>
                <w:kern w:val="0"/>
                <w:sz w:val="18"/>
                <w:szCs w:val="18"/>
              </w:rPr>
              <w:t>全面放</w:t>
            </w:r>
            <w:r>
              <w:rPr>
                <w:rFonts w:hint="default" w:ascii="宋体" w:hAnsi="宋体" w:eastAsia="宋体" w:cs="宋体"/>
                <w:color w:val="000000"/>
                <w:kern w:val="0"/>
                <w:sz w:val="18"/>
                <w:szCs w:val="18"/>
                <w:lang w:eastAsia="zh-CN"/>
              </w:rPr>
              <w:t>开</w:t>
            </w:r>
            <w:r>
              <w:rPr>
                <w:rFonts w:hint="default" w:ascii="宋体" w:hAnsi="宋体" w:eastAsia="宋体" w:cs="宋体"/>
                <w:color w:val="000000"/>
                <w:kern w:val="0"/>
                <w:sz w:val="18"/>
                <w:szCs w:val="18"/>
              </w:rPr>
              <w:t>养老服务市场提升养老服务质量实施意见</w:t>
            </w:r>
            <w:r>
              <w:rPr>
                <w:rFonts w:hint="eastAsia" w:ascii="宋体" w:hAnsi="宋体" w:eastAsia="宋体" w:cs="宋体"/>
                <w:color w:val="000000"/>
                <w:kern w:val="0"/>
                <w:sz w:val="18"/>
                <w:szCs w:val="18"/>
                <w:lang w:eastAsia="zh-CN"/>
              </w:rPr>
              <w:t>的通知》</w:t>
            </w:r>
          </w:p>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●《秀山土家族苗族自治县人民政府办公室关于印发秀山土家族苗族自治县社区居家养老服务全覆盖实施方案的通知》</w:t>
            </w:r>
          </w:p>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制定或获取扶持政策措施之日起10个工作日内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市民政</w:t>
            </w:r>
            <w:r>
              <w:rPr>
                <w:rFonts w:hint="eastAsia" w:ascii="宋体" w:hAnsi="宋体" w:eastAsia="宋体" w:cs="宋体"/>
                <w:color w:val="000000"/>
                <w:kern w:val="0"/>
                <w:sz w:val="18"/>
                <w:szCs w:val="18"/>
                <w:lang w:eastAsia="zh-CN"/>
              </w:rPr>
              <w:t>局</w:t>
            </w: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1"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法规政策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投资指南</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●本区域养老机构投资环境简介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●养老机构投资审批条件及依据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●养老机构投资审批流程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●养老机构投资审批涉及部门和联系方式</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制定或获取指南之日起10个工作日内</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业务办理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机构备案</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●备案申请材料清单及样式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●备案流程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●咨询电话</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●《重庆市养老机构管理办法》                                                               ●《重庆市民政局关于贯彻落实新修改的〈中华人民共和国老年人权益保障法〉和〈重庆市养老机构管理办法〉的通知》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制定或获取备案政策之日起10个工作日内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业务办理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扶持补贴</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●养老服务扶持补贴名称（建设补贴、运营补贴等）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●各项养老服务扶持补贴申请条件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●各项养老服务扶持补贴内容和标准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●各项养老服务扶持补贴方式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●补贴申请材料清单及样式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●咨询电话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●《中华人民共和国老年人权益保障法》                                            ●《重庆市养老机构管理办法》                                      ●《重庆市人民政府关于加快推进养老服务业发展的意见》                          ●《重庆市人民政府办公厅关于全面放开养老服务市场提升养老服务质量的实施意见》                                                    ●《重庆市人民政府办公厅关于印发重庆市社区养老服务“千百工程”实施方案的通知》                                          ●《重庆市人民政府办公厅关于印发重庆市社区居家养老服务全覆盖实施方案的通知》                                        ●《重庆市民政局 重庆市财政局关于印发〈重庆市养老服务市级财政资金管理办法〉的通知》                                                  </w:t>
            </w:r>
          </w:p>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w:t>
            </w:r>
            <w:r>
              <w:rPr>
                <w:rFonts w:hint="default" w:ascii="宋体" w:hAnsi="宋体" w:eastAsia="宋体" w:cs="宋体"/>
                <w:color w:val="000000"/>
                <w:kern w:val="0"/>
                <w:sz w:val="18"/>
                <w:szCs w:val="18"/>
                <w:lang w:eastAsia="zh-CN"/>
              </w:rPr>
              <w:t>秀山土家族苗族自治县人民政府办公室</w:t>
            </w:r>
            <w:r>
              <w:rPr>
                <w:rFonts w:hint="eastAsia" w:ascii="宋体" w:hAnsi="宋体" w:eastAsia="宋体" w:cs="宋体"/>
                <w:color w:val="000000"/>
                <w:kern w:val="0"/>
                <w:sz w:val="18"/>
                <w:szCs w:val="18"/>
                <w:lang w:eastAsia="zh-CN"/>
              </w:rPr>
              <w:t>关于印发</w:t>
            </w:r>
            <w:r>
              <w:rPr>
                <w:rFonts w:hint="default" w:ascii="宋体" w:hAnsi="宋体" w:eastAsia="宋体" w:cs="宋体"/>
                <w:color w:val="000000"/>
                <w:kern w:val="0"/>
                <w:sz w:val="18"/>
                <w:szCs w:val="18"/>
              </w:rPr>
              <w:t>全面放</w:t>
            </w:r>
            <w:r>
              <w:rPr>
                <w:rFonts w:hint="default" w:ascii="宋体" w:hAnsi="宋体" w:eastAsia="宋体" w:cs="宋体"/>
                <w:color w:val="000000"/>
                <w:kern w:val="0"/>
                <w:sz w:val="18"/>
                <w:szCs w:val="18"/>
                <w:lang w:eastAsia="zh-CN"/>
              </w:rPr>
              <w:t>开</w:t>
            </w:r>
            <w:r>
              <w:rPr>
                <w:rFonts w:hint="default" w:ascii="宋体" w:hAnsi="宋体" w:eastAsia="宋体" w:cs="宋体"/>
                <w:color w:val="000000"/>
                <w:kern w:val="0"/>
                <w:sz w:val="18"/>
                <w:szCs w:val="18"/>
              </w:rPr>
              <w:t>养老服务市场提升养老服务质量实施意见</w:t>
            </w:r>
            <w:r>
              <w:rPr>
                <w:rFonts w:hint="eastAsia" w:ascii="宋体" w:hAnsi="宋体" w:eastAsia="宋体" w:cs="宋体"/>
                <w:color w:val="000000"/>
                <w:kern w:val="0"/>
                <w:sz w:val="18"/>
                <w:szCs w:val="18"/>
                <w:lang w:eastAsia="zh-CN"/>
              </w:rPr>
              <w:t>的通知》</w:t>
            </w:r>
          </w:p>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●《秀山土家族苗族自治县人民政府办公室关于印发秀山土家族苗族自治县社区居家养老服务全覆盖实施方案的通知》</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●信息公开规定  </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制定或获取扶持补贴政策之日起10个工作日内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5"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业务办理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老年人补贴</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●老年人补贴名称（高龄津贴、养老服务补贴、护理补贴等）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●各项老年人补贴内容和标准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●各项老年人补贴方式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●补贴申请材料清单及格式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●咨询电话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●《中华人民共和国老年人权益保障法》                              ●《财政部 民政部 全国老龄办关于建立健全经济困难的高龄 失能等老年人补贴制度的通知》                                                                           ●《重庆市老年人权益保障条例》                                 ●《重庆市民政局 重庆市残疾人联合会 重庆市老龄工作委员会办公室 重庆市财政局关于印发〈重庆市经济困难的高龄失能老年人养老服务补贴实施办法〉〈重庆市贫困残疾人生活补贴实施办法〉〈重庆市重度残疾人护理补贴实施办法〉的通知》                                                                                                              </w:t>
            </w:r>
          </w:p>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秀山土家族苗族自治县人民政府办公室关于对90周岁以上高龄老年人发放长寿补贴的通知</w:t>
            </w:r>
            <w:r>
              <w:rPr>
                <w:rFonts w:hint="eastAsia" w:ascii="宋体" w:hAnsi="宋体" w:eastAsia="宋体" w:cs="宋体"/>
                <w:color w:val="000000"/>
                <w:kern w:val="0"/>
                <w:sz w:val="18"/>
                <w:szCs w:val="18"/>
                <w:lang w:eastAsia="zh-CN"/>
              </w:rPr>
              <w:t>》</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制定或获取补贴政策之日起10个工作日内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r>
              <w:rPr>
                <w:rFonts w:hint="eastAsia" w:ascii="宋体" w:hAnsi="宋体" w:eastAsia="宋体" w:cs="宋体"/>
                <w:color w:val="000000"/>
                <w:kern w:val="0"/>
                <w:sz w:val="18"/>
                <w:szCs w:val="18"/>
              </w:rPr>
              <w:t>、乡镇人民政府（街道办事处）</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备案信息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●本行政区域已备案养老机构案数量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●本行政区域已备案养老机构名称、机构地址、床位数量等基本信息</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●《中华人民共和国老年人权益保障法》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●《养老机构管理办法》            ●《重庆市老年人权益保障条例》                         ●《重庆市养老机构管理办法》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扶持补贴信息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●本行政区域各项养老服务扶持补贴申请数量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●本行政区域各项养老服务扶持补贴申请审核通过数量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●本行政区域各项养老服务扶持补贴申请审核通过名单及补贴金额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●本行政区域各项养老服务扶持补贴发放总金额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●《财政部 税务总局 发展改革委 民政部 卫生健康委关于养老、托育、家政等社区家庭服务业税费优惠政策的公告》                            ●《重庆市人民政府关于加快推进养老服务业发展的意见》               ●《重庆市人民政府办公厅关于全面放开养老服务市场提升养老服务质量的实施意见》                       ●《重庆市人民政府办公厅关于印发重庆市社区养老服务“千百工程”实施方案的通知》                        ●《重庆市人民政府办公厅关于印发重庆市社区居家养老服务全覆盖实施方案的通知》                       ●《重庆市人民政府办公厅关于印发重庆市推进养老服务发展实施方案的通知》                              ●《重庆市民政局 重庆市财政局 重庆市卫生健康委员会 重庆市残疾人联合会关于印发老年人照顾服务计划实施方案的通知》                        ●《重庆市民政局 重庆市财政局 重庆市卫生健康委员会 重庆市残疾人联合会关于印发失能特困人员集中照护工程实施方案的通知》</w:t>
            </w:r>
          </w:p>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w:t>
            </w:r>
            <w:r>
              <w:rPr>
                <w:rFonts w:hint="default" w:ascii="宋体" w:hAnsi="宋体" w:eastAsia="宋体" w:cs="宋体"/>
                <w:color w:val="000000"/>
                <w:kern w:val="0"/>
                <w:sz w:val="18"/>
                <w:szCs w:val="18"/>
                <w:lang w:eastAsia="zh-CN"/>
              </w:rPr>
              <w:t>秀山土家族苗族自治县人民政府办公室</w:t>
            </w:r>
            <w:r>
              <w:rPr>
                <w:rFonts w:hint="eastAsia" w:ascii="宋体" w:hAnsi="宋体" w:eastAsia="宋体" w:cs="宋体"/>
                <w:color w:val="000000"/>
                <w:kern w:val="0"/>
                <w:sz w:val="18"/>
                <w:szCs w:val="18"/>
                <w:lang w:eastAsia="zh-CN"/>
              </w:rPr>
              <w:t>关于印发</w:t>
            </w:r>
            <w:r>
              <w:rPr>
                <w:rFonts w:hint="default" w:ascii="宋体" w:hAnsi="宋体" w:eastAsia="宋体" w:cs="宋体"/>
                <w:color w:val="000000"/>
                <w:kern w:val="0"/>
                <w:sz w:val="18"/>
                <w:szCs w:val="18"/>
              </w:rPr>
              <w:t>全面放</w:t>
            </w:r>
            <w:r>
              <w:rPr>
                <w:rFonts w:hint="default" w:ascii="宋体" w:hAnsi="宋体" w:eastAsia="宋体" w:cs="宋体"/>
                <w:color w:val="000000"/>
                <w:kern w:val="0"/>
                <w:sz w:val="18"/>
                <w:szCs w:val="18"/>
                <w:lang w:eastAsia="zh-CN"/>
              </w:rPr>
              <w:t>开</w:t>
            </w:r>
            <w:r>
              <w:rPr>
                <w:rFonts w:hint="default" w:ascii="宋体" w:hAnsi="宋体" w:eastAsia="宋体" w:cs="宋体"/>
                <w:color w:val="000000"/>
                <w:kern w:val="0"/>
                <w:sz w:val="18"/>
                <w:szCs w:val="18"/>
              </w:rPr>
              <w:t>养老服务市场提升养老服务质量实施意见</w:t>
            </w:r>
            <w:r>
              <w:rPr>
                <w:rFonts w:hint="eastAsia" w:ascii="宋体" w:hAnsi="宋体" w:eastAsia="宋体" w:cs="宋体"/>
                <w:color w:val="000000"/>
                <w:kern w:val="0"/>
                <w:sz w:val="18"/>
                <w:szCs w:val="18"/>
                <w:lang w:eastAsia="zh-CN"/>
              </w:rPr>
              <w:t>的通知》</w:t>
            </w:r>
          </w:p>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●《秀山土家族苗族自治县人民政府办公室关于印发秀山土家族苗族自治县社区居家养老服务全覆盖实施方案的通知》</w:t>
            </w:r>
          </w:p>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9"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老年人申领和发放信息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●本行政区域各项老年人补贴申领数量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●本行政区域各项老年人补贴申领审核通过数量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●本行政区域各项老年人补贴申领审核通过名单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●本行政区域各项老年人补贴发放总金额</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●《财政部 民政部 全国老龄办关于建立健全经济困难的高龄 失能等老年人补贴制度的通知》                   ●《重庆市老年人权益保障条例》                        ●《重庆市民政局 重庆市残疾人联合会 重庆市老龄工作委员会办公室 重庆市财政局关于印发〈重庆市经济困难的高龄失能老年人养老服务补贴实施办法〉〈重庆市贫困残疾人生活补贴实施办法〉〈重庆市重度残疾人护理补贴实施办法〉的通知》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●各地相关政策法规文件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机构评估信息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●本行政区域养老机构评估事项（综合评估、标准评定等）申请数量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●本行政区域养老机构评估总体结果（综合评估、标准评估等）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●本行政区域养老机构评估机构清单（综合评估、标准评估等）</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●《养老机构管理办法》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●《养老机构等级划分与评定》（GB/T37276-2018)                      ●《养老机构服务质量基本规范》（GB/T35796-2017）                   ●《重庆市养老机构管理办法》             ●《养老机构等级划分与评定》（DB50/T 908-2019）</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制定或获取评估结果之日起10个工作日内</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市民政</w:t>
            </w:r>
            <w:r>
              <w:rPr>
                <w:rFonts w:hint="eastAsia" w:ascii="宋体" w:hAnsi="宋体" w:eastAsia="宋体" w:cs="宋体"/>
                <w:color w:val="000000"/>
                <w:kern w:val="0"/>
                <w:sz w:val="18"/>
                <w:szCs w:val="18"/>
                <w:lang w:eastAsia="zh-CN"/>
              </w:rPr>
              <w:t>局</w:t>
            </w: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9"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●行政处罚事项及标准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●行政处罚结果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●行政复议、行政诉讼、监督方式及电话</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●《中华人民共和国行政强制法》、《中华人民共和国行政处罚法》及其他有关法律、行政法规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●《重庆市老年人权益保障条例》《重庆市养老机构管理办法》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行政处罚决定做出之日起5个工作日内</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县民政局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行政检查</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检查事项及标准、检查结果</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●《养老机构管理办法》               ●《重庆市老年人权益保障条例》                        ●《重庆市养老机构管理办法》                  ●《养老机构服务质量基本规范》（GB/T35796-2017）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检查结果做出之日起5个工作日内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市民政</w:t>
            </w:r>
            <w:r>
              <w:rPr>
                <w:rFonts w:hint="eastAsia" w:ascii="宋体" w:hAnsi="宋体" w:eastAsia="宋体" w:cs="宋体"/>
                <w:color w:val="000000"/>
                <w:kern w:val="0"/>
                <w:sz w:val="18"/>
                <w:szCs w:val="18"/>
                <w:lang w:eastAsia="zh-CN"/>
              </w:rPr>
              <w:t>局</w:t>
            </w: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表彰事项、奖励事项</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●《养老机构管理办法》                       ●《农村五保供养工作条例》                       ●《重庆市养老机构管理办法》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获得表彰或奖励结果之日起5个工作日内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市民政</w:t>
            </w:r>
            <w:r>
              <w:rPr>
                <w:rFonts w:hint="eastAsia" w:ascii="宋体" w:hAnsi="宋体" w:eastAsia="宋体" w:cs="宋体"/>
                <w:color w:val="000000"/>
                <w:kern w:val="0"/>
                <w:sz w:val="18"/>
                <w:szCs w:val="18"/>
                <w:lang w:eastAsia="zh-CN"/>
              </w:rPr>
              <w:t>局</w:t>
            </w: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6"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对养老服务收费项目及标准进行监督管理</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监督项目及标准</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●《重庆市老年人权益保障条例》                        ●《重庆市养老机构管理办法》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检查结果做出之日起5个工作日内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r>
              <w:rPr>
                <w:rFonts w:hint="eastAsia" w:ascii="宋体" w:hAnsi="宋体" w:eastAsia="宋体" w:cs="宋体"/>
                <w:color w:val="000000"/>
                <w:kern w:val="0"/>
                <w:sz w:val="18"/>
                <w:szCs w:val="18"/>
              </w:rPr>
              <w:t>、乡镇人民政府（街道办事处）</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bl>
    <w:p>
      <w:bookmarkStart w:id="0" w:name="_GoBack"/>
      <w:bookmarkEnd w:id="0"/>
    </w:p>
    <w:sectPr>
      <w:headerReference r:id="rId4" w:type="first"/>
      <w:footerReference r:id="rId7" w:type="first"/>
      <w:footerReference r:id="rId5" w:type="default"/>
      <w:headerReference r:id="rId3" w:type="even"/>
      <w:footerReference r:id="rId6" w:type="even"/>
      <w:pgSz w:w="16838" w:h="11906" w:orient="landscape"/>
      <w:pgMar w:top="1531" w:right="2098" w:bottom="1531" w:left="1985" w:header="851" w:footer="1474" w:gutter="0"/>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-666750</wp:posOffset>
              </wp:positionV>
              <wp:extent cx="402590" cy="723900"/>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402590" cy="723900"/>
                      </a:xfrm>
                      <a:prstGeom prst="rect">
                        <a:avLst/>
                      </a:prstGeom>
                      <a:solidFill>
                        <a:srgbClr val="FFFFFF">
                          <a:alpha val="0"/>
                        </a:srgbClr>
                      </a:solidFill>
                      <a:ln w="9525">
                        <a:noFill/>
                      </a:ln>
                    </wps:spPr>
                    <wps:txbx>
                      <w:txbxContent>
                        <w:p>
                          <w:pPr>
                            <w:pStyle w:val="2"/>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23</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_x0000_s1026" o:spid="_x0000_s1026" o:spt="202" type="#_x0000_t202" style="position:absolute;left:0pt;margin-left:-66.45pt;margin-top:-52.5pt;height:57pt;width:31.7pt;mso-wrap-distance-bottom:0pt;mso-wrap-distance-left:9pt;mso-wrap-distance-right:9pt;mso-wrap-distance-top:0pt;mso-wrap-style:none;z-index:251660288;mso-width-relative:page;mso-height-relative:page;" fillcolor="#FFFFFF" filled="t" stroked="f" coordsize="21600,21600" o:gfxdata="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6w4tA2AAAAAsBAAAPAAAAAAAAAAEAIAAAACIAAABkcnMvZG93bnJldi54bWxQSwECFAAUAAAA&#10;CACHTuJAzlcEFe4BAADQAwAADgAAAAAAAAABACAAAAAnAQAAZHJzL2Uyb0RvYy54bWxQSwUGAAAA&#10;AAYABgBZAQAAhwUAAAAA&#10;">
              <v:fill on="t" opacity="0f" focussize="0,0"/>
              <v:stroke on="f"/>
              <v:imagedata o:title=""/>
              <o:lock v:ext="edit" aspectratio="f"/>
              <v:textbox style="layout-flow:vertical-ideographic;mso-fit-shape-to-text:t;">
                <w:txbxContent>
                  <w:p>
                    <w:pPr>
                      <w:pStyle w:val="2"/>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23</w:t>
                    </w:r>
                    <w:r>
                      <w:rPr>
                        <w:sz w:val="28"/>
                        <w:szCs w:val="28"/>
                      </w:rPr>
                      <w:fldChar w:fldCharType="end"/>
                    </w:r>
                    <w:r>
                      <w:rPr>
                        <w:sz w:val="28"/>
                        <w:szCs w:val="28"/>
                      </w:rPr>
                      <w:t xml:space="preserve"> —</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0" locked="0" layoutInCell="1" allowOverlap="1">
              <wp:simplePos x="0" y="0"/>
              <wp:positionH relativeFrom="column">
                <wp:posOffset>-828675</wp:posOffset>
              </wp:positionH>
              <wp:positionV relativeFrom="paragraph">
                <wp:posOffset>469265</wp:posOffset>
              </wp:positionV>
              <wp:extent cx="402590" cy="723900"/>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402590" cy="723900"/>
                      </a:xfrm>
                      <a:prstGeom prst="rect">
                        <a:avLst/>
                      </a:prstGeom>
                      <a:solidFill>
                        <a:srgbClr val="FFFFFF">
                          <a:alpha val="0"/>
                        </a:srgbClr>
                      </a:solidFill>
                      <a:ln w="9525">
                        <a:noFill/>
                      </a:ln>
                    </wps:spPr>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24</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_x0000_s1026" o:spid="_x0000_s1026" o:spt="202" type="#_x0000_t202" style="position:absolute;left:0pt;margin-left:-65.25pt;margin-top:36.95pt;height:57pt;width:31.7pt;mso-wrap-distance-bottom:0pt;mso-wrap-distance-left:9pt;mso-wrap-distance-right:9pt;mso-wrap-distance-top:0pt;mso-wrap-style:none;z-index:251661312;mso-width-relative:page;mso-height-relative:page;" fillcolor="#FFFFFF" filled="t" stroked="f" coordsize="21600,21600" o:gfxdata="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nFKCE2QAAAAsBAAAPAAAAAAAAAAEAIAAAACIAAABkcnMvZG93bnJldi54bWxQSwECFAAUAAAA&#10;CACHTuJA6dHh7+0BAADQAwAADgAAAAAAAAABACAAAAAoAQAAZHJzL2Uyb0RvYy54bWxQSwUGAAAA&#10;AAYABgBZAQAAhwUAAAAA&#10;">
              <v:fill on="t" opacity="0f" focussize="0,0"/>
              <v:stroke on="f"/>
              <v:imagedata o:title=""/>
              <o:lock v:ext="edit" aspectratio="f"/>
              <v:textbox style="layout-flow:vertical-ideographic;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24</w:t>
                    </w:r>
                    <w:r>
                      <w:rPr>
                        <w:sz w:val="28"/>
                        <w:szCs w:val="28"/>
                      </w:rPr>
                      <w:fldChar w:fldCharType="end"/>
                    </w:r>
                    <w:r>
                      <w:rPr>
                        <w:sz w:val="28"/>
                        <w:szCs w:val="28"/>
                      </w:rPr>
                      <w:t xml:space="preserve"> —</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421640</wp:posOffset>
              </wp:positionV>
              <wp:extent cx="402590" cy="72390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402590" cy="723900"/>
                      </a:xfrm>
                      <a:prstGeom prst="rect">
                        <a:avLst/>
                      </a:prstGeom>
                      <a:solidFill>
                        <a:srgbClr val="FFFFFF">
                          <a:alpha val="0"/>
                        </a:srgbClr>
                      </a:solidFill>
                      <a:ln w="9525">
                        <a:noFill/>
                      </a:ln>
                    </wps:spPr>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14</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_x0000_s1026" o:spid="_x0000_s1026" o:spt="202" type="#_x0000_t202" style="position:absolute;left:0pt;margin-left:-54.75pt;margin-top:33.2pt;height:57pt;width:31.7pt;mso-wrap-distance-bottom:0pt;mso-wrap-distance-left:9pt;mso-wrap-distance-right:9pt;mso-wrap-distance-top:0pt;mso-wrap-style:none;z-index:251659264;mso-width-relative:page;mso-height-relative:page;" fillcolor="#FFFFFF" filled="t" stroked="f" coordsize="21600,21600" o:gfxdata="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4xRb9kAAAALAQAADwAAAAAAAAABACAAAAAiAAAAZHJzL2Rvd25yZXYueG1sUEsBAhQAFAAA&#10;AAgAh07iQObbW8HuAQAA0AMAAA4AAAAAAAAAAQAgAAAAKAEAAGRycy9lMm9Eb2MueG1sUEsFBgAA&#10;AAAGAAYAWQEAAIgFAAAAAA==&#10;">
              <v:fill on="t" opacity="0f" focussize="0,0"/>
              <v:stroke on="f"/>
              <v:imagedata o:title=""/>
              <o:lock v:ext="edit" aspectratio="f"/>
              <v:textbox style="layout-flow:vertical-ideographic;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14</w:t>
                    </w:r>
                    <w:r>
                      <w:rPr>
                        <w:sz w:val="28"/>
                        <w:szCs w:val="28"/>
                      </w:rPr>
                      <w:fldChar w:fldCharType="end"/>
                    </w:r>
                    <w:r>
                      <w:rPr>
                        <w:sz w:val="28"/>
                        <w:szCs w:val="28"/>
                      </w:rPr>
                      <w:t xml:space="preserve"> —</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mODAxODhiYWIxYzBjZjk5OTM4N2Y1ZWQ1NWY0MjcifQ=="/>
  </w:docVars>
  <w:rsids>
    <w:rsidRoot w:val="00172A27"/>
    <w:rsid w:val="195D4765"/>
    <w:rsid w:val="2CCD5CCD"/>
    <w:rsid w:val="40680A92"/>
    <w:rsid w:val="4DD26D0B"/>
    <w:rsid w:val="52974420"/>
    <w:rsid w:val="59E4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5276</Words>
  <Characters>5346</Characters>
  <Lines>0</Lines>
  <Paragraphs>0</Paragraphs>
  <TotalTime>6</TotalTime>
  <ScaleCrop>false</ScaleCrop>
  <LinksUpToDate>false</LinksUpToDate>
  <CharactersWithSpaces>25558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2020-07-30T07:08:00Z</dcterms:created>
  <dc:creator>Administrator</dc:creator>
  <cp:lastModifiedBy>养生系小仙女</cp:lastModifiedBy>
  <dcterms:modified xsi:type="dcterms:W3CDTF">2023-01-08T06:29:07Z</dcterms:modified>
  <dc:title>秀山县养老服务领域政务公开标准目录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F1804BF503D341B18127BFA7E00DE700</vt:lpwstr>
  </property>
</Properties>
</file>