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79" w:lineRule="exact"/>
        <w:ind w:right="884"/>
        <w:jc w:val="center"/>
        <w:textAlignment w:val="auto"/>
        <w:outlineLvl w:val="9"/>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秀山县养老服务领域政务公开</w:t>
      </w:r>
    </w:p>
    <w:p>
      <w:pPr>
        <w:pStyle w:val="2"/>
        <w:keepNext w:val="0"/>
        <w:keepLines w:val="0"/>
        <w:pageBreakBefore w:val="0"/>
        <w:widowControl/>
        <w:suppressLineNumbers w:val="0"/>
        <w:kinsoku/>
        <w:wordWrap/>
        <w:overflowPunct/>
        <w:topLinePunct w:val="0"/>
        <w:autoSpaceDE/>
        <w:autoSpaceDN/>
        <w:bidi w:val="0"/>
        <w:adjustRightInd/>
        <w:snapToGrid/>
        <w:spacing w:line="579" w:lineRule="exact"/>
        <w:ind w:right="884"/>
        <w:jc w:val="center"/>
        <w:textAlignment w:val="auto"/>
        <w:outlineLvl w:val="9"/>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标准目录</w:t>
      </w:r>
      <w:bookmarkStart w:id="0" w:name="_GoBack"/>
      <w:bookmarkEnd w:id="0"/>
    </w:p>
    <w:tbl>
      <w:tblPr>
        <w:tblW w:w="8509" w:type="dxa"/>
        <w:jc w:val="center"/>
        <w:tblInd w:w="4"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39"/>
        <w:gridCol w:w="282"/>
        <w:gridCol w:w="311"/>
        <w:gridCol w:w="311"/>
        <w:gridCol w:w="1885"/>
        <w:gridCol w:w="239"/>
        <w:gridCol w:w="268"/>
        <w:gridCol w:w="3301"/>
        <w:gridCol w:w="239"/>
        <w:gridCol w:w="239"/>
        <w:gridCol w:w="239"/>
        <w:gridCol w:w="239"/>
        <w:gridCol w:w="239"/>
        <w:gridCol w:w="239"/>
        <w:gridCol w:w="23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 w:hRule="atLeast"/>
          <w:jc w:val="center"/>
        </w:trPr>
        <w:tc>
          <w:tcPr>
            <w:tcW w:w="239"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序 号</w:t>
            </w:r>
          </w:p>
        </w:tc>
        <w:tc>
          <w:tcPr>
            <w:tcW w:w="593"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公开事项</w:t>
            </w:r>
          </w:p>
        </w:tc>
        <w:tc>
          <w:tcPr>
            <w:tcW w:w="31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jc w:val="center"/>
            </w:pPr>
            <w:r>
              <w:rPr>
                <w:rStyle w:val="4"/>
                <w:sz w:val="21"/>
                <w:szCs w:val="21"/>
                <w:bdr w:val="none" w:color="auto" w:sz="0" w:space="0"/>
              </w:rPr>
              <w:t>公开</w:t>
            </w:r>
          </w:p>
          <w:p>
            <w:pPr>
              <w:pStyle w:val="2"/>
              <w:keepNext w:val="0"/>
              <w:keepLines w:val="0"/>
              <w:widowControl/>
              <w:suppressLineNumbers w:val="0"/>
              <w:wordWrap w:val="0"/>
              <w:jc w:val="center"/>
            </w:pPr>
            <w:r>
              <w:rPr>
                <w:rStyle w:val="4"/>
                <w:sz w:val="21"/>
                <w:szCs w:val="21"/>
                <w:bdr w:val="none" w:color="auto" w:sz="0" w:space="0"/>
              </w:rPr>
              <w:t>内容</w:t>
            </w:r>
            <w:r>
              <w:rPr>
                <w:rStyle w:val="4"/>
                <w:rFonts w:hint="eastAsia" w:ascii="宋体" w:hAnsi="宋体" w:eastAsia="宋体" w:cs="宋体"/>
                <w:b/>
                <w:color w:val="000000"/>
                <w:sz w:val="21"/>
                <w:szCs w:val="21"/>
                <w:bdr w:val="none" w:color="auto" w:sz="0" w:space="0"/>
              </w:rPr>
              <w:br w:type="textWrapping"/>
            </w:r>
            <w:r>
              <w:rPr>
                <w:rStyle w:val="4"/>
                <w:sz w:val="21"/>
                <w:szCs w:val="21"/>
                <w:bdr w:val="none" w:color="auto" w:sz="0" w:space="0"/>
              </w:rPr>
              <w:t>(要素)        </w:t>
            </w:r>
          </w:p>
        </w:tc>
        <w:tc>
          <w:tcPr>
            <w:tcW w:w="188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公开依据</w:t>
            </w:r>
          </w:p>
        </w:tc>
        <w:tc>
          <w:tcPr>
            <w:tcW w:w="239"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公开时限</w:t>
            </w:r>
          </w:p>
        </w:tc>
        <w:tc>
          <w:tcPr>
            <w:tcW w:w="268"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公开主体</w:t>
            </w:r>
          </w:p>
        </w:tc>
        <w:tc>
          <w:tcPr>
            <w:tcW w:w="330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公开渠道和载体</w:t>
            </w:r>
          </w:p>
        </w:tc>
        <w:tc>
          <w:tcPr>
            <w:tcW w:w="478" w:type="dxa"/>
            <w:gridSpan w:val="2"/>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公开对象</w:t>
            </w:r>
          </w:p>
        </w:tc>
        <w:tc>
          <w:tcPr>
            <w:tcW w:w="478"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公开方式</w:t>
            </w:r>
          </w:p>
        </w:tc>
        <w:tc>
          <w:tcPr>
            <w:tcW w:w="717"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公开层级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 w:hRule="atLeast"/>
          <w:jc w:val="center"/>
        </w:trPr>
        <w:tc>
          <w:tcPr>
            <w:tcW w:w="239"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jc w:val="center"/>
            </w:pPr>
            <w:r>
              <w:rPr>
                <w:rStyle w:val="4"/>
                <w:sz w:val="21"/>
                <w:szCs w:val="21"/>
                <w:bdr w:val="none" w:color="auto" w:sz="0" w:space="0"/>
              </w:rPr>
              <w:t>一级   </w:t>
            </w:r>
          </w:p>
          <w:p>
            <w:pPr>
              <w:pStyle w:val="2"/>
              <w:keepNext w:val="0"/>
              <w:keepLines w:val="0"/>
              <w:widowControl/>
              <w:suppressLineNumbers w:val="0"/>
              <w:wordWrap w:val="0"/>
              <w:jc w:val="center"/>
            </w:pPr>
            <w:r>
              <w:rPr>
                <w:rStyle w:val="4"/>
                <w:sz w:val="21"/>
                <w:szCs w:val="21"/>
                <w:bdr w:val="none" w:color="auto" w:sz="0" w:space="0"/>
              </w:rPr>
              <w:t>事项</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jc w:val="center"/>
            </w:pPr>
            <w:r>
              <w:rPr>
                <w:rStyle w:val="4"/>
                <w:sz w:val="21"/>
                <w:szCs w:val="21"/>
                <w:bdr w:val="none" w:color="auto" w:sz="0" w:space="0"/>
              </w:rPr>
              <w:t>二级     事项</w:t>
            </w:r>
          </w:p>
        </w:tc>
        <w:tc>
          <w:tcPr>
            <w:tcW w:w="31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88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9"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68"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30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b/>
                <w:color w:val="000000"/>
                <w:sz w:val="21"/>
                <w:szCs w:val="21"/>
                <w:bdr w:val="none" w:color="auto" w:sz="0" w:space="0"/>
              </w:rPr>
              <w:t>全</w:t>
            </w:r>
            <w:r>
              <w:rPr>
                <w:rStyle w:val="4"/>
                <w:rFonts w:hint="eastAsia" w:ascii="宋体" w:hAnsi="宋体" w:eastAsia="宋体" w:cs="宋体"/>
                <w:b/>
                <w:color w:val="000000"/>
                <w:sz w:val="21"/>
                <w:szCs w:val="21"/>
                <w:bdr w:val="none" w:color="auto" w:sz="0" w:space="0"/>
              </w:rPr>
              <w:br w:type="textWrapping"/>
            </w:r>
            <w:r>
              <w:rPr>
                <w:rStyle w:val="4"/>
                <w:sz w:val="21"/>
                <w:szCs w:val="21"/>
                <w:bdr w:val="none" w:color="auto" w:sz="0" w:space="0"/>
              </w:rPr>
              <w:t>社会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特定群体</w:t>
            </w:r>
          </w:p>
        </w:tc>
        <w:tc>
          <w:tcPr>
            <w:tcW w:w="2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主动</w:t>
            </w:r>
          </w:p>
        </w:tc>
        <w:tc>
          <w:tcPr>
            <w:tcW w:w="2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jc w:val="center"/>
            </w:pPr>
            <w:r>
              <w:rPr>
                <w:rStyle w:val="4"/>
                <w:rFonts w:hint="eastAsia" w:ascii="宋体" w:hAnsi="宋体" w:eastAsia="宋体" w:cs="宋体"/>
                <w:b/>
                <w:color w:val="000000"/>
                <w:sz w:val="21"/>
                <w:szCs w:val="21"/>
                <w:bdr w:val="none" w:color="auto" w:sz="0" w:space="0"/>
              </w:rPr>
              <w:t>依</w:t>
            </w:r>
            <w:r>
              <w:rPr>
                <w:rStyle w:val="4"/>
                <w:rFonts w:hint="eastAsia" w:ascii="宋体" w:hAnsi="宋体" w:eastAsia="宋体" w:cs="宋体"/>
                <w:b/>
                <w:color w:val="000000"/>
                <w:sz w:val="21"/>
                <w:szCs w:val="21"/>
                <w:bdr w:val="none" w:color="auto" w:sz="0" w:space="0"/>
              </w:rPr>
              <w:br w:type="textWrapping"/>
            </w:r>
            <w:r>
              <w:rPr>
                <w:rStyle w:val="4"/>
                <w:sz w:val="21"/>
                <w:szCs w:val="21"/>
                <w:bdr w:val="none" w:color="auto" w:sz="0" w:space="0"/>
              </w:rPr>
              <w:t>申请</w:t>
            </w:r>
          </w:p>
        </w:tc>
        <w:tc>
          <w:tcPr>
            <w:tcW w:w="2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市级</w:t>
            </w:r>
          </w:p>
        </w:tc>
        <w:tc>
          <w:tcPr>
            <w:tcW w:w="2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区县级</w:t>
            </w:r>
          </w:p>
        </w:tc>
        <w:tc>
          <w:tcPr>
            <w:tcW w:w="2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sz w:val="21"/>
                <w:szCs w:val="21"/>
                <w:bdr w:val="none" w:color="auto" w:sz="0" w:space="0"/>
              </w:rPr>
              <w:t>乡镇级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15"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1</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法规政策</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法律法规</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●文件名称</w:t>
            </w:r>
            <w:r>
              <w:rPr>
                <w:rFonts w:hint="eastAsia" w:ascii="宋体" w:hAnsi="宋体" w:eastAsia="宋体" w:cs="宋体"/>
                <w:color w:val="000000"/>
                <w:sz w:val="21"/>
                <w:szCs w:val="21"/>
                <w:bdr w:val="none" w:color="auto" w:sz="0" w:space="0"/>
              </w:rPr>
              <w:br w:type="textWrapping"/>
            </w:r>
            <w:r>
              <w:rPr>
                <w:sz w:val="21"/>
                <w:szCs w:val="21"/>
                <w:bdr w:val="none" w:color="auto" w:sz="0" w:space="0"/>
              </w:rPr>
              <w:t>●文号</w:t>
            </w:r>
            <w:r>
              <w:rPr>
                <w:rFonts w:hint="eastAsia" w:ascii="宋体" w:hAnsi="宋体" w:eastAsia="宋体" w:cs="宋体"/>
                <w:color w:val="000000"/>
                <w:sz w:val="21"/>
                <w:szCs w:val="21"/>
                <w:bdr w:val="none" w:color="auto" w:sz="0" w:space="0"/>
              </w:rPr>
              <w:br w:type="textWrapping"/>
            </w:r>
            <w:r>
              <w:rPr>
                <w:sz w:val="21"/>
                <w:szCs w:val="21"/>
                <w:bdr w:val="none" w:color="auto" w:sz="0" w:space="0"/>
              </w:rPr>
              <w:t>●发文部门</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●《中华人民共和国老年人权益保障法》                              ●《养老机构管理办法》           ●《重庆市老年人权益保障条例》                         ●《重庆市养老机构管理办法》                ●信息公开规定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制定或获取文件之日起10个工作日内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市民政</w:t>
            </w:r>
            <w:r>
              <w:rPr>
                <w:rFonts w:hint="eastAsia" w:ascii="宋体" w:hAnsi="宋体" w:eastAsia="宋体" w:cs="宋体"/>
                <w:color w:val="000000"/>
                <w:sz w:val="21"/>
                <w:szCs w:val="21"/>
                <w:bdr w:val="none" w:color="auto" w:sz="0" w:space="0"/>
              </w:rPr>
              <w:t>局</w:t>
            </w: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17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2</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法规政策</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政策文件</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●文件名称</w:t>
            </w:r>
            <w:r>
              <w:rPr>
                <w:rFonts w:hint="eastAsia" w:ascii="宋体" w:hAnsi="宋体" w:eastAsia="宋体" w:cs="宋体"/>
                <w:color w:val="000000"/>
                <w:sz w:val="21"/>
                <w:szCs w:val="21"/>
                <w:bdr w:val="none" w:color="auto" w:sz="0" w:space="0"/>
              </w:rPr>
              <w:br w:type="textWrapping"/>
            </w:r>
            <w:r>
              <w:rPr>
                <w:sz w:val="21"/>
                <w:szCs w:val="21"/>
                <w:bdr w:val="none" w:color="auto" w:sz="0" w:space="0"/>
              </w:rPr>
              <w:t>●文号</w:t>
            </w:r>
            <w:r>
              <w:rPr>
                <w:rFonts w:hint="eastAsia" w:ascii="宋体" w:hAnsi="宋体" w:eastAsia="宋体" w:cs="宋体"/>
                <w:color w:val="000000"/>
                <w:sz w:val="21"/>
                <w:szCs w:val="21"/>
                <w:bdr w:val="none" w:color="auto" w:sz="0" w:space="0"/>
              </w:rPr>
              <w:br w:type="textWrapping"/>
            </w:r>
            <w:r>
              <w:rPr>
                <w:sz w:val="21"/>
                <w:szCs w:val="21"/>
                <w:bdr w:val="none" w:color="auto" w:sz="0" w:space="0"/>
              </w:rPr>
              <w:t>●发文部门</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●《国务院办公厅关于全面放开养老服务市场提升养老服务质量的若干意见》                            ●《国务院办公厅关于推进养老服务发展的意见》                      ●《重庆市人民政府关于加快推进养老服务业发展的意见》               ●《重庆市人民政府办公厅关于全面放开养老服务市场提升养老服务质量的实施意见》                        ●《重庆市人民政府办公厅关于做好制定和实施老年人照顾服务项目工作的通知》                            ●《重庆市人民政府办公厅关于印发重庆市推进养老服务发展实施方案的通知》                              ●《重庆市民政局 重庆市财政局关于印发〈重庆市养老服务市级财政资金管理办法〉的通知》                        ●《重庆市民政局关于贯彻落实新修改的〈中华人民共和国老年人权益保障法〉和〈重庆市养老机构管理办法〉的通知》                            </w:t>
            </w:r>
          </w:p>
          <w:p>
            <w:pPr>
              <w:pStyle w:val="2"/>
              <w:keepNext w:val="0"/>
              <w:keepLines w:val="0"/>
              <w:widowControl/>
              <w:suppressLineNumbers w:val="0"/>
            </w:pPr>
            <w:r>
              <w:rPr>
                <w:rFonts w:hint="eastAsia" w:ascii="宋体" w:hAnsi="宋体" w:eastAsia="宋体" w:cs="宋体"/>
                <w:color w:val="000000"/>
                <w:sz w:val="21"/>
                <w:szCs w:val="21"/>
                <w:bdr w:val="none" w:color="auto" w:sz="0" w:space="0"/>
              </w:rPr>
              <w:t>●《</w:t>
            </w:r>
            <w:r>
              <w:rPr>
                <w:sz w:val="21"/>
                <w:szCs w:val="21"/>
                <w:bdr w:val="none" w:color="auto" w:sz="0" w:space="0"/>
              </w:rPr>
              <w:t>秀山土家族苗族自治县人民政府办公室关于印发全面放</w:t>
            </w:r>
            <w:r>
              <w:rPr>
                <w:rFonts w:hint="eastAsia" w:ascii="宋体" w:hAnsi="宋体" w:eastAsia="宋体" w:cs="宋体"/>
                <w:color w:val="000000"/>
                <w:sz w:val="21"/>
                <w:szCs w:val="21"/>
                <w:bdr w:val="none" w:color="auto" w:sz="0" w:space="0"/>
              </w:rPr>
              <w:t>开</w:t>
            </w:r>
            <w:r>
              <w:rPr>
                <w:sz w:val="21"/>
                <w:szCs w:val="21"/>
                <w:bdr w:val="none" w:color="auto" w:sz="0" w:space="0"/>
              </w:rPr>
              <w:t>养老服务市场提升养老服务质量实施意见的通知》</w:t>
            </w:r>
          </w:p>
          <w:p>
            <w:pPr>
              <w:pStyle w:val="2"/>
              <w:keepNext w:val="0"/>
              <w:keepLines w:val="0"/>
              <w:widowControl/>
              <w:suppressLineNumbers w:val="0"/>
            </w:pP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制定或获取文件之日起10个工作日内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市民政</w:t>
            </w:r>
            <w:r>
              <w:rPr>
                <w:rFonts w:hint="eastAsia" w:ascii="宋体" w:hAnsi="宋体" w:eastAsia="宋体" w:cs="宋体"/>
                <w:color w:val="000000"/>
                <w:sz w:val="21"/>
                <w:szCs w:val="21"/>
                <w:bdr w:val="none" w:color="auto" w:sz="0" w:space="0"/>
              </w:rPr>
              <w:t>局</w:t>
            </w: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3</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法规政策</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扶持政策措施清单</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●扶持政策措施名称</w:t>
            </w:r>
            <w:r>
              <w:rPr>
                <w:rFonts w:hint="eastAsia" w:ascii="宋体" w:hAnsi="宋体" w:eastAsia="宋体" w:cs="宋体"/>
                <w:color w:val="000000"/>
                <w:sz w:val="21"/>
                <w:szCs w:val="21"/>
                <w:bdr w:val="none" w:color="auto" w:sz="0" w:space="0"/>
              </w:rPr>
              <w:br w:type="textWrapping"/>
            </w:r>
            <w:r>
              <w:rPr>
                <w:sz w:val="21"/>
                <w:szCs w:val="21"/>
                <w:bdr w:val="none" w:color="auto" w:sz="0" w:space="0"/>
              </w:rPr>
              <w:t>●扶持对象</w:t>
            </w:r>
            <w:r>
              <w:rPr>
                <w:rFonts w:hint="eastAsia" w:ascii="宋体" w:hAnsi="宋体" w:eastAsia="宋体" w:cs="宋体"/>
                <w:color w:val="000000"/>
                <w:sz w:val="21"/>
                <w:szCs w:val="21"/>
                <w:bdr w:val="none" w:color="auto" w:sz="0" w:space="0"/>
              </w:rPr>
              <w:br w:type="textWrapping"/>
            </w:r>
            <w:r>
              <w:rPr>
                <w:sz w:val="21"/>
                <w:szCs w:val="21"/>
                <w:bdr w:val="none" w:color="auto" w:sz="0" w:space="0"/>
              </w:rPr>
              <w:t>●实施部门</w:t>
            </w:r>
            <w:r>
              <w:rPr>
                <w:rFonts w:hint="eastAsia" w:ascii="宋体" w:hAnsi="宋体" w:eastAsia="宋体" w:cs="宋体"/>
                <w:color w:val="000000"/>
                <w:sz w:val="21"/>
                <w:szCs w:val="21"/>
                <w:bdr w:val="none" w:color="auto" w:sz="0" w:space="0"/>
              </w:rPr>
              <w:br w:type="textWrapping"/>
            </w:r>
            <w:r>
              <w:rPr>
                <w:sz w:val="21"/>
                <w:szCs w:val="21"/>
                <w:bdr w:val="none" w:color="auto" w:sz="0" w:space="0"/>
              </w:rPr>
              <w:t>●扶持政策措施内容和标准</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                                                                 ●《重庆市民政局  重庆话四财政局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重庆市残疾人联合会关于印发失能特困人员集中照护工程实施方案的通知》                                  </w:t>
            </w:r>
          </w:p>
          <w:p>
            <w:pPr>
              <w:pStyle w:val="2"/>
              <w:keepNext w:val="0"/>
              <w:keepLines w:val="0"/>
              <w:widowControl/>
              <w:suppressLineNumbers w:val="0"/>
            </w:pPr>
            <w:r>
              <w:rPr>
                <w:rFonts w:hint="eastAsia" w:ascii="宋体" w:hAnsi="宋体" w:eastAsia="宋体" w:cs="宋体"/>
                <w:color w:val="000000"/>
                <w:sz w:val="21"/>
                <w:szCs w:val="21"/>
                <w:bdr w:val="none" w:color="auto" w:sz="0" w:space="0"/>
              </w:rPr>
              <w:t>●《</w:t>
            </w:r>
            <w:r>
              <w:rPr>
                <w:sz w:val="21"/>
                <w:szCs w:val="21"/>
                <w:bdr w:val="none" w:color="auto" w:sz="0" w:space="0"/>
              </w:rPr>
              <w:t>秀山土家族苗族自治县人民政府办公室关于印发全面放</w:t>
            </w:r>
            <w:r>
              <w:rPr>
                <w:rFonts w:hint="eastAsia" w:ascii="宋体" w:hAnsi="宋体" w:eastAsia="宋体" w:cs="宋体"/>
                <w:color w:val="000000"/>
                <w:sz w:val="21"/>
                <w:szCs w:val="21"/>
                <w:bdr w:val="none" w:color="auto" w:sz="0" w:space="0"/>
              </w:rPr>
              <w:t>开</w:t>
            </w:r>
            <w:r>
              <w:rPr>
                <w:sz w:val="21"/>
                <w:szCs w:val="21"/>
                <w:bdr w:val="none" w:color="auto" w:sz="0" w:space="0"/>
              </w:rPr>
              <w:t>养老服务市场提升养老服务质量实施意见的通知》</w:t>
            </w:r>
          </w:p>
          <w:p>
            <w:pPr>
              <w:pStyle w:val="2"/>
              <w:keepNext w:val="0"/>
              <w:keepLines w:val="0"/>
              <w:widowControl/>
              <w:suppressLineNumbers w:val="0"/>
            </w:pPr>
            <w:r>
              <w:rPr>
                <w:sz w:val="21"/>
                <w:szCs w:val="21"/>
                <w:bdr w:val="none" w:color="auto" w:sz="0" w:space="0"/>
              </w:rPr>
              <w:t>●《秀山土家族苗族自治县人民政府办公室关于印发秀山土家族苗族自治县社区居家养老服务全覆盖实施方案的通知》</w:t>
            </w:r>
          </w:p>
          <w:p>
            <w:pPr>
              <w:pStyle w:val="2"/>
              <w:keepNext w:val="0"/>
              <w:keepLines w:val="0"/>
              <w:widowControl/>
              <w:suppressLineNumbers w:val="0"/>
            </w:pP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制定或获取扶持政策措施之日起10个工作日内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市民政</w:t>
            </w:r>
            <w:r>
              <w:rPr>
                <w:rFonts w:hint="eastAsia" w:ascii="宋体" w:hAnsi="宋体" w:eastAsia="宋体" w:cs="宋体"/>
                <w:color w:val="000000"/>
                <w:sz w:val="21"/>
                <w:szCs w:val="21"/>
                <w:bdr w:val="none" w:color="auto" w:sz="0" w:space="0"/>
              </w:rPr>
              <w:t>局</w:t>
            </w: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615"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4</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法规政策</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投资指南</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●本区域养老机构投资环境简介</w:t>
            </w:r>
            <w:r>
              <w:rPr>
                <w:rFonts w:hint="eastAsia" w:ascii="宋体" w:hAnsi="宋体" w:eastAsia="宋体" w:cs="宋体"/>
                <w:color w:val="000000"/>
                <w:sz w:val="21"/>
                <w:szCs w:val="21"/>
                <w:bdr w:val="none" w:color="auto" w:sz="0" w:space="0"/>
              </w:rPr>
              <w:br w:type="textWrapping"/>
            </w:r>
            <w:r>
              <w:rPr>
                <w:sz w:val="21"/>
                <w:szCs w:val="21"/>
                <w:bdr w:val="none" w:color="auto" w:sz="0" w:space="0"/>
              </w:rPr>
              <w:t>●养老机构投资审批条件及依据</w:t>
            </w:r>
            <w:r>
              <w:rPr>
                <w:rFonts w:hint="eastAsia" w:ascii="宋体" w:hAnsi="宋体" w:eastAsia="宋体" w:cs="宋体"/>
                <w:color w:val="000000"/>
                <w:sz w:val="21"/>
                <w:szCs w:val="21"/>
                <w:bdr w:val="none" w:color="auto" w:sz="0" w:space="0"/>
              </w:rPr>
              <w:br w:type="textWrapping"/>
            </w:r>
            <w:r>
              <w:rPr>
                <w:sz w:val="21"/>
                <w:szCs w:val="21"/>
                <w:bdr w:val="none" w:color="auto" w:sz="0" w:space="0"/>
              </w:rPr>
              <w:t>●养老机构投资审批流程</w:t>
            </w:r>
            <w:r>
              <w:rPr>
                <w:rFonts w:hint="eastAsia" w:ascii="宋体" w:hAnsi="宋体" w:eastAsia="宋体" w:cs="宋体"/>
                <w:color w:val="000000"/>
                <w:sz w:val="21"/>
                <w:szCs w:val="21"/>
                <w:bdr w:val="none" w:color="auto" w:sz="0" w:space="0"/>
              </w:rPr>
              <w:br w:type="textWrapping"/>
            </w:r>
            <w:r>
              <w:rPr>
                <w:sz w:val="21"/>
                <w:szCs w:val="21"/>
                <w:bdr w:val="none" w:color="auto" w:sz="0" w:space="0"/>
              </w:rPr>
              <w:t>●养老机构投资审批涉及部门和联系方式</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制定或获取指南之日起10个工作日内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5</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业务办理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机构备案</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br w:type="textWrapping"/>
            </w:r>
            <w:r>
              <w:rPr>
                <w:sz w:val="21"/>
                <w:szCs w:val="21"/>
                <w:bdr w:val="none" w:color="auto" w:sz="0" w:space="0"/>
              </w:rPr>
              <w:t>●备案申请材料清单及样式</w:t>
            </w:r>
            <w:r>
              <w:rPr>
                <w:rFonts w:hint="eastAsia" w:ascii="宋体" w:hAnsi="宋体" w:eastAsia="宋体" w:cs="宋体"/>
                <w:color w:val="000000"/>
                <w:sz w:val="21"/>
                <w:szCs w:val="21"/>
                <w:bdr w:val="none" w:color="auto" w:sz="0" w:space="0"/>
              </w:rPr>
              <w:br w:type="textWrapping"/>
            </w:r>
            <w:r>
              <w:rPr>
                <w:sz w:val="21"/>
                <w:szCs w:val="21"/>
                <w:bdr w:val="none" w:color="auto" w:sz="0" w:space="0"/>
              </w:rPr>
              <w:t>●备案流程</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●办理部门</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●办理时限</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●办理时间、地点</w:t>
            </w:r>
            <w:r>
              <w:rPr>
                <w:rFonts w:hint="eastAsia" w:ascii="宋体" w:hAnsi="宋体" w:eastAsia="宋体" w:cs="宋体"/>
                <w:color w:val="000000"/>
                <w:sz w:val="21"/>
                <w:szCs w:val="21"/>
                <w:bdr w:val="none" w:color="auto" w:sz="0" w:space="0"/>
              </w:rPr>
              <w:br w:type="textWrapping"/>
            </w:r>
            <w:r>
              <w:rPr>
                <w:sz w:val="21"/>
                <w:szCs w:val="21"/>
                <w:bdr w:val="none" w:color="auto" w:sz="0" w:space="0"/>
              </w:rPr>
              <w:t>●咨询电话</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                                                                   ●《重庆市养老机构管理办法》                                                                 ●《重庆市民政局关于贯彻落实新修改的〈中华人民共和国老年人权益保障法〉和〈重庆市养老机构管理办法〉的通知》                                                           ●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制定或获取备案政策之日起10个工作日内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17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6</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业务办理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扶持补贴</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●养老服务扶持补贴名称（建设补贴、运营补贴等）</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●各项养老服务扶持补贴依据</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●各项养老服务扶持补贴对象</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●各项养老服务扶持补贴申请条件</w:t>
            </w:r>
            <w:r>
              <w:rPr>
                <w:rFonts w:hint="eastAsia" w:ascii="宋体" w:hAnsi="宋体" w:eastAsia="宋体" w:cs="宋体"/>
                <w:color w:val="000000"/>
                <w:sz w:val="21"/>
                <w:szCs w:val="21"/>
                <w:bdr w:val="none" w:color="auto" w:sz="0" w:space="0"/>
              </w:rPr>
              <w:br w:type="textWrapping"/>
            </w:r>
            <w:r>
              <w:rPr>
                <w:sz w:val="21"/>
                <w:szCs w:val="21"/>
                <w:bdr w:val="none" w:color="auto" w:sz="0" w:space="0"/>
              </w:rPr>
              <w:t xml:space="preserve">●各项养老服务扶持补贴内容和标准 </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●各项养老服务扶持补贴方式</w:t>
            </w:r>
            <w:r>
              <w:rPr>
                <w:rFonts w:hint="eastAsia" w:ascii="宋体" w:hAnsi="宋体" w:eastAsia="宋体" w:cs="宋体"/>
                <w:color w:val="000000"/>
                <w:sz w:val="21"/>
                <w:szCs w:val="21"/>
                <w:bdr w:val="none" w:color="auto" w:sz="0" w:space="0"/>
              </w:rPr>
              <w:br w:type="textWrapping"/>
            </w:r>
            <w:r>
              <w:rPr>
                <w:sz w:val="21"/>
                <w:szCs w:val="21"/>
                <w:bdr w:val="none" w:color="auto" w:sz="0" w:space="0"/>
              </w:rPr>
              <w:t>●补贴申请材料清单及样式</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●办理流程</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●办理部门</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●办理时限</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●办理时间、地点</w:t>
            </w:r>
            <w:r>
              <w:rPr>
                <w:rFonts w:hint="eastAsia" w:ascii="宋体" w:hAnsi="宋体" w:eastAsia="宋体" w:cs="宋体"/>
                <w:color w:val="000000"/>
                <w:sz w:val="21"/>
                <w:szCs w:val="21"/>
                <w:bdr w:val="none" w:color="auto" w:sz="0" w:space="0"/>
              </w:rPr>
              <w:br w:type="textWrapping"/>
            </w:r>
            <w:r>
              <w:rPr>
                <w:sz w:val="21"/>
                <w:szCs w:val="21"/>
                <w:bdr w:val="none" w:color="auto" w:sz="0" w:space="0"/>
              </w:rPr>
              <w:t>●咨询电话</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重庆市养老机构管理办法》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民政局  重庆市财政局关于印发〈重庆市养老服务市级财政资金管理办法〉的通知》                                                   </w:t>
            </w:r>
          </w:p>
          <w:p>
            <w:pPr>
              <w:pStyle w:val="2"/>
              <w:keepNext w:val="0"/>
              <w:keepLines w:val="0"/>
              <w:widowControl/>
              <w:suppressLineNumbers w:val="0"/>
            </w:pPr>
            <w:r>
              <w:rPr>
                <w:rFonts w:hint="eastAsia" w:ascii="宋体" w:hAnsi="宋体" w:eastAsia="宋体" w:cs="宋体"/>
                <w:color w:val="000000"/>
                <w:sz w:val="21"/>
                <w:szCs w:val="21"/>
                <w:bdr w:val="none" w:color="auto" w:sz="0" w:space="0"/>
              </w:rPr>
              <w:t>●《</w:t>
            </w:r>
            <w:r>
              <w:rPr>
                <w:sz w:val="21"/>
                <w:szCs w:val="21"/>
                <w:bdr w:val="none" w:color="auto" w:sz="0" w:space="0"/>
              </w:rPr>
              <w:t>秀山土家族苗族自治县人民政府办公室关于印发全面放</w:t>
            </w:r>
            <w:r>
              <w:rPr>
                <w:rFonts w:hint="eastAsia" w:ascii="宋体" w:hAnsi="宋体" w:eastAsia="宋体" w:cs="宋体"/>
                <w:color w:val="000000"/>
                <w:sz w:val="21"/>
                <w:szCs w:val="21"/>
                <w:bdr w:val="none" w:color="auto" w:sz="0" w:space="0"/>
              </w:rPr>
              <w:t>开</w:t>
            </w:r>
            <w:r>
              <w:rPr>
                <w:sz w:val="21"/>
                <w:szCs w:val="21"/>
                <w:bdr w:val="none" w:color="auto" w:sz="0" w:space="0"/>
              </w:rPr>
              <w:t>养老服务市场提升养老服务质量实施意见的通知》</w:t>
            </w:r>
          </w:p>
          <w:p>
            <w:pPr>
              <w:pStyle w:val="2"/>
              <w:keepNext w:val="0"/>
              <w:keepLines w:val="0"/>
              <w:widowControl/>
              <w:suppressLineNumbers w:val="0"/>
            </w:pPr>
            <w:r>
              <w:rPr>
                <w:sz w:val="21"/>
                <w:szCs w:val="21"/>
                <w:bdr w:val="none" w:color="auto" w:sz="0" w:space="0"/>
              </w:rPr>
              <w:t>●《秀山土家族苗族自治县人民政府办公室关于印发秀山土家族苗族自治县社区居家养老服务全覆盖实施方案的通知》</w:t>
            </w:r>
          </w:p>
          <w:p>
            <w:pPr>
              <w:pStyle w:val="2"/>
              <w:keepNext w:val="0"/>
              <w:keepLines w:val="0"/>
              <w:widowControl/>
              <w:suppressLineNumbers w:val="0"/>
            </w:pPr>
            <w:r>
              <w:rPr>
                <w:sz w:val="21"/>
                <w:szCs w:val="21"/>
                <w:bdr w:val="none" w:color="auto" w:sz="0" w:space="0"/>
              </w:rPr>
              <w:t>●信息公开规定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制定或获取扶持补贴政策之日起10个工作日内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2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7</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业务办理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老年人补贴</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●老年人补贴名称（高龄津贴、养老服务补贴、护理补贴等）</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●各项老年人补贴依据</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●各项老年人补贴对象</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●各项老年人补贴内容和标准</w:t>
            </w:r>
            <w:r>
              <w:rPr>
                <w:rFonts w:hint="eastAsia" w:ascii="宋体" w:hAnsi="宋体" w:eastAsia="宋体" w:cs="宋体"/>
                <w:color w:val="000000"/>
                <w:sz w:val="21"/>
                <w:szCs w:val="21"/>
                <w:bdr w:val="none" w:color="auto" w:sz="0" w:space="0"/>
              </w:rPr>
              <w:br w:type="textWrapping"/>
            </w:r>
            <w:r>
              <w:rPr>
                <w:sz w:val="21"/>
                <w:szCs w:val="21"/>
                <w:bdr w:val="none" w:color="auto" w:sz="0" w:space="0"/>
              </w:rPr>
              <w:t>●各项老年人补贴方式</w:t>
            </w:r>
            <w:r>
              <w:rPr>
                <w:rFonts w:hint="eastAsia" w:ascii="宋体" w:hAnsi="宋体" w:eastAsia="宋体" w:cs="宋体"/>
                <w:color w:val="000000"/>
                <w:sz w:val="21"/>
                <w:szCs w:val="21"/>
                <w:bdr w:val="none" w:color="auto" w:sz="0" w:space="0"/>
              </w:rPr>
              <w:br w:type="textWrapping"/>
            </w:r>
            <w:r>
              <w:rPr>
                <w:sz w:val="21"/>
                <w:szCs w:val="21"/>
                <w:bdr w:val="none" w:color="auto" w:sz="0" w:space="0"/>
              </w:rPr>
              <w:t>●补贴申请材料清单及格式</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●办理流程</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●办理部门</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●办理时限</w:t>
            </w:r>
            <w:r>
              <w:rPr>
                <w:rFonts w:hint="eastAsia" w:ascii="宋体" w:hAnsi="宋体" w:eastAsia="宋体" w:cs="宋体"/>
                <w:color w:val="000000"/>
                <w:sz w:val="21"/>
                <w:szCs w:val="21"/>
                <w:bdr w:val="none" w:color="auto" w:sz="0" w:space="0"/>
              </w:rPr>
              <w:br w:type="textWrapping"/>
            </w:r>
            <w:r>
              <w:rPr>
                <w:sz w:val="21"/>
                <w:szCs w:val="21"/>
                <w:bdr w:val="none" w:color="auto" w:sz="0" w:space="0"/>
              </w:rPr>
              <w:t>●办理时间、地点</w:t>
            </w:r>
            <w:r>
              <w:rPr>
                <w:rFonts w:hint="eastAsia" w:ascii="宋体" w:hAnsi="宋体" w:eastAsia="宋体" w:cs="宋体"/>
                <w:color w:val="000000"/>
                <w:sz w:val="21"/>
                <w:szCs w:val="21"/>
                <w:bdr w:val="none" w:color="auto" w:sz="0" w:space="0"/>
              </w:rPr>
              <w:br w:type="textWrapping"/>
            </w:r>
            <w:r>
              <w:rPr>
                <w:sz w:val="21"/>
                <w:szCs w:val="21"/>
                <w:bdr w:val="none" w:color="auto" w:sz="0" w:space="0"/>
              </w:rPr>
              <w:t>●咨询电话</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                                                                                                                </w:t>
            </w:r>
          </w:p>
          <w:p>
            <w:pPr>
              <w:pStyle w:val="2"/>
              <w:keepNext w:val="0"/>
              <w:keepLines w:val="0"/>
              <w:widowControl/>
              <w:suppressLineNumbers w:val="0"/>
            </w:pPr>
            <w:r>
              <w:rPr>
                <w:rFonts w:hint="eastAsia" w:ascii="宋体" w:hAnsi="宋体" w:eastAsia="宋体" w:cs="宋体"/>
                <w:color w:val="000000"/>
                <w:sz w:val="21"/>
                <w:szCs w:val="21"/>
                <w:bdr w:val="none" w:color="auto" w:sz="0" w:space="0"/>
              </w:rPr>
              <w:t>●《</w:t>
            </w:r>
            <w:r>
              <w:rPr>
                <w:sz w:val="21"/>
                <w:szCs w:val="21"/>
                <w:bdr w:val="none" w:color="auto" w:sz="0" w:space="0"/>
              </w:rPr>
              <w:t>秀山土家族苗族自治县人民政府办公室关于对90周岁以上高龄老年人发放长寿补贴的通知</w:t>
            </w:r>
            <w:r>
              <w:rPr>
                <w:rFonts w:hint="eastAsia" w:ascii="宋体" w:hAnsi="宋体" w:eastAsia="宋体" w:cs="宋体"/>
                <w:color w:val="000000"/>
                <w:sz w:val="21"/>
                <w:szCs w:val="21"/>
                <w:bdr w:val="none" w:color="auto" w:sz="0" w:space="0"/>
              </w:rPr>
              <w:t>》</w:t>
            </w:r>
          </w:p>
          <w:p>
            <w:pPr>
              <w:pStyle w:val="2"/>
              <w:keepNext w:val="0"/>
              <w:keepLines w:val="0"/>
              <w:widowControl/>
              <w:suppressLineNumbers w:val="0"/>
            </w:pP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制定或获取补贴政策之日起10个工作日内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r>
              <w:rPr>
                <w:sz w:val="21"/>
                <w:szCs w:val="21"/>
                <w:bdr w:val="none" w:color="auto" w:sz="0" w:space="0"/>
              </w:rPr>
              <w:t>、乡镇人民政府（街道办事处）</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17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8</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备案信息</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●本行政区域已备案养老机构案数量</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●本行政区域已备案养老机构名称、机构地址、床位数量等基本信息</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w:t>
            </w:r>
            <w:r>
              <w:rPr>
                <w:rFonts w:hint="eastAsia" w:ascii="宋体" w:hAnsi="宋体" w:eastAsia="宋体" w:cs="宋体"/>
                <w:color w:val="000000"/>
                <w:sz w:val="21"/>
                <w:szCs w:val="21"/>
                <w:bdr w:val="none" w:color="auto" w:sz="0" w:space="0"/>
              </w:rPr>
              <w:br w:type="textWrapping"/>
            </w:r>
            <w:r>
              <w:rPr>
                <w:sz w:val="21"/>
                <w:szCs w:val="21"/>
                <w:bdr w:val="none" w:color="auto" w:sz="0" w:space="0"/>
              </w:rPr>
              <w:t>●《养老机构管理办法》            ●《重庆市老年人权益保障条例》                         ●《重庆市养老机构管理办法》  </w:t>
            </w:r>
            <w:r>
              <w:rPr>
                <w:rFonts w:hint="eastAsia" w:ascii="宋体" w:hAnsi="宋体" w:eastAsia="宋体" w:cs="宋体"/>
                <w:color w:val="000000"/>
                <w:sz w:val="21"/>
                <w:szCs w:val="21"/>
                <w:bdr w:val="none" w:color="auto" w:sz="0" w:space="0"/>
              </w:rPr>
              <w:br w:type="textWrapping"/>
            </w: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每20个工作日更新</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2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9</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扶持补贴信息</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●本行政区域各项养老服务扶持补贴申请数量</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●本行政区域各项养老服务扶持补贴申请审核通过数量</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●本行政区域各项养老服务扶持补贴申请审核通过名单及补贴金额</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●本行政区域各项养老服务扶持补贴发放总金额</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●《财政部 税务总局 发展改革委 民政部 卫生健康委关于养老、托育、家政等社区家庭服务业税费优惠政策的公告》                            ●《重庆市人民政府关于加快推进养老服务业发展的意见》                ●《重庆市人民政府办公厅关于全面放开养老服务市场提升养老服务质量的实施意见》                        ●《重庆市人民政府办公厅关于印发重庆市社区养老服务“千百工程”实施方案的通知》                         ●《重庆市人民政府办公厅关于印发重庆市社区居家养老服务全覆盖实施方案的通知》                        ●《重庆市人民政府办公厅关于印发重庆市推进养老服务发展实施方案的通知》                              ●《重庆市民政局  重庆市财政局 重庆市卫生健康委员会 重庆市残疾人联合会关于印发老年人照顾服务计划实施方案的通知》                         ●《重庆市民政局 重庆市财政局 重庆市卫生健康委员会  重庆市残疾人联合会关于印发失能特困人员集中照护工程实施方案的通知》</w:t>
            </w:r>
          </w:p>
          <w:p>
            <w:pPr>
              <w:pStyle w:val="2"/>
              <w:keepNext w:val="0"/>
              <w:keepLines w:val="0"/>
              <w:widowControl/>
              <w:suppressLineNumbers w:val="0"/>
            </w:pPr>
            <w:r>
              <w:rPr>
                <w:rFonts w:hint="eastAsia" w:ascii="宋体" w:hAnsi="宋体" w:eastAsia="宋体" w:cs="宋体"/>
                <w:color w:val="000000"/>
                <w:sz w:val="21"/>
                <w:szCs w:val="21"/>
                <w:bdr w:val="none" w:color="auto" w:sz="0" w:space="0"/>
              </w:rPr>
              <w:t>●《</w:t>
            </w:r>
            <w:r>
              <w:rPr>
                <w:sz w:val="21"/>
                <w:szCs w:val="21"/>
                <w:bdr w:val="none" w:color="auto" w:sz="0" w:space="0"/>
              </w:rPr>
              <w:t>秀山土家族苗族自治县人民政府办公室关于印发全面放</w:t>
            </w:r>
            <w:r>
              <w:rPr>
                <w:rFonts w:hint="eastAsia" w:ascii="宋体" w:hAnsi="宋体" w:eastAsia="宋体" w:cs="宋体"/>
                <w:color w:val="000000"/>
                <w:sz w:val="21"/>
                <w:szCs w:val="21"/>
                <w:bdr w:val="none" w:color="auto" w:sz="0" w:space="0"/>
              </w:rPr>
              <w:t>开</w:t>
            </w:r>
            <w:r>
              <w:rPr>
                <w:sz w:val="21"/>
                <w:szCs w:val="21"/>
                <w:bdr w:val="none" w:color="auto" w:sz="0" w:space="0"/>
              </w:rPr>
              <w:t>养老服务市场提升养老服务质量实施意见的通知》</w:t>
            </w:r>
          </w:p>
          <w:p>
            <w:pPr>
              <w:pStyle w:val="2"/>
              <w:keepNext w:val="0"/>
              <w:keepLines w:val="0"/>
              <w:widowControl/>
              <w:suppressLineNumbers w:val="0"/>
            </w:pPr>
            <w:r>
              <w:rPr>
                <w:sz w:val="21"/>
                <w:szCs w:val="21"/>
                <w:bdr w:val="none" w:color="auto" w:sz="0" w:space="0"/>
              </w:rPr>
              <w:t>●《秀山土家族苗族自治县人民政府办公室关于印发秀山土家族苗族自治县社区居家养老服务全覆盖实施方案的通知》</w:t>
            </w:r>
          </w:p>
          <w:p>
            <w:pPr>
              <w:pStyle w:val="2"/>
              <w:keepNext w:val="0"/>
              <w:keepLines w:val="0"/>
              <w:widowControl/>
              <w:suppressLineNumbers w:val="0"/>
            </w:pP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每20个工作日更新</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63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sz w:val="21"/>
                <w:szCs w:val="21"/>
                <w:bdr w:val="none" w:color="auto" w:sz="0" w:space="0"/>
              </w:rPr>
              <w:t>10</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老年人申领和发放信息</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●本行政区域各项老年人补贴申领数量</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●本行政区域各项老年人补贴申领审核通过数量</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●本行政区域各项老年人补贴申领审核通过名单</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●本行政区域各项老年人补贴发放总金额</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●《中华人民共和国老年人权益保障法》                                ●《财政部 民政部 全国老龄办关于建立健全经济困难的高龄  失能等老年人补贴制度的通知》                   ●《重庆市老年人权益保障条例》                         ●《重庆市民政局 重庆市残疾人联合会 重庆市老龄工作委员会办公室  重庆市财政局关于印发〈重庆市经济困难的高龄失能老年人养老服务补贴实施办法〉〈重庆市贫困残疾人生活补贴实施办法〉〈重庆市重度残疾人护理补贴实施办法〉的通知》</w:t>
            </w:r>
            <w:r>
              <w:rPr>
                <w:rFonts w:hint="eastAsia" w:ascii="宋体" w:hAnsi="宋体" w:eastAsia="宋体" w:cs="宋体"/>
                <w:color w:val="000000"/>
                <w:sz w:val="21"/>
                <w:szCs w:val="21"/>
                <w:bdr w:val="none" w:color="auto" w:sz="0" w:space="0"/>
              </w:rPr>
              <w:br w:type="textWrapping"/>
            </w:r>
            <w:r>
              <w:rPr>
                <w:sz w:val="21"/>
                <w:szCs w:val="21"/>
                <w:bdr w:val="none" w:color="auto" w:sz="0" w:space="0"/>
              </w:rPr>
              <w:t>●各地相关政策法规文件</w:t>
            </w:r>
            <w:r>
              <w:rPr>
                <w:rFonts w:hint="eastAsia" w:ascii="宋体" w:hAnsi="宋体" w:eastAsia="宋体" w:cs="宋体"/>
                <w:color w:val="000000"/>
                <w:sz w:val="21"/>
                <w:szCs w:val="21"/>
                <w:bdr w:val="none" w:color="auto" w:sz="0" w:space="0"/>
              </w:rPr>
              <w:br w:type="textWrapping"/>
            </w: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每20个工作日更新</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sz w:val="21"/>
                <w:szCs w:val="21"/>
                <w:bdr w:val="none" w:color="auto" w:sz="0" w:space="0"/>
              </w:rPr>
              <w:t>11</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机构评估信息</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●本行政区域养老机构评估事项（综合评估、标准评定等）申请数量</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●本行政区域养老机构评估总体结果（综合评估、标准评估等）</w:t>
            </w:r>
            <w:r>
              <w:rPr>
                <w:rFonts w:hint="eastAsia" w:ascii="宋体" w:hAnsi="宋体" w:eastAsia="宋体" w:cs="宋体"/>
                <w:color w:val="000000"/>
                <w:sz w:val="21"/>
                <w:szCs w:val="21"/>
                <w:bdr w:val="none" w:color="auto" w:sz="0" w:space="0"/>
              </w:rPr>
              <w:br w:type="textWrapping"/>
            </w:r>
            <w:r>
              <w:rPr>
                <w:sz w:val="21"/>
                <w:szCs w:val="21"/>
                <w:bdr w:val="none" w:color="auto" w:sz="0" w:space="0"/>
              </w:rPr>
              <w:t>●本行政区域养老机构评估机构清单（综合评估、标准评估等）</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 xml:space="preserve">●《养老机构管理办法》 </w:t>
            </w:r>
            <w:r>
              <w:rPr>
                <w:rFonts w:hint="eastAsia" w:ascii="宋体" w:hAnsi="宋体" w:eastAsia="宋体" w:cs="宋体"/>
                <w:color w:val="000000"/>
                <w:sz w:val="21"/>
                <w:szCs w:val="21"/>
                <w:bdr w:val="none" w:color="auto" w:sz="0" w:space="0"/>
              </w:rPr>
              <w:br w:type="textWrapping"/>
            </w:r>
            <w:r>
              <w:rPr>
                <w:sz w:val="21"/>
                <w:szCs w:val="21"/>
                <w:bdr w:val="none" w:color="auto" w:sz="0" w:space="0"/>
              </w:rPr>
              <w:t>●《养老机构等级划分与评定》（GB/T37276-2018)                       ●《养老机构服务质量基本规范》（GB/T35796-2017）                    ●《重庆市养老机构管理办法》             ●《养老机构等级划分与评定》（DB50/T  908-2019）</w:t>
            </w:r>
            <w:r>
              <w:rPr>
                <w:rFonts w:hint="eastAsia" w:ascii="宋体" w:hAnsi="宋体" w:eastAsia="宋体" w:cs="宋体"/>
                <w:color w:val="000000"/>
                <w:sz w:val="21"/>
                <w:szCs w:val="21"/>
                <w:bdr w:val="none" w:color="auto" w:sz="0" w:space="0"/>
              </w:rPr>
              <w:br w:type="textWrapping"/>
            </w: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制定或获取评估结果之日起10个工作日内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市民政</w:t>
            </w:r>
            <w:r>
              <w:rPr>
                <w:rFonts w:hint="eastAsia" w:ascii="宋体" w:hAnsi="宋体" w:eastAsia="宋体" w:cs="宋体"/>
                <w:color w:val="000000"/>
                <w:sz w:val="21"/>
                <w:szCs w:val="21"/>
                <w:bdr w:val="none" w:color="auto" w:sz="0" w:space="0"/>
              </w:rPr>
              <w:t>局</w:t>
            </w: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63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sz w:val="21"/>
                <w:szCs w:val="21"/>
                <w:bdr w:val="none" w:color="auto" w:sz="0" w:space="0"/>
              </w:rPr>
              <w:t>12</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行政处罚</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●行政处罚事项及标准</w:t>
            </w:r>
            <w:r>
              <w:rPr>
                <w:rFonts w:hint="eastAsia" w:ascii="宋体" w:hAnsi="宋体" w:eastAsia="宋体" w:cs="宋体"/>
                <w:color w:val="000000"/>
                <w:sz w:val="21"/>
                <w:szCs w:val="21"/>
                <w:bdr w:val="none" w:color="auto" w:sz="0" w:space="0"/>
              </w:rPr>
              <w:br w:type="textWrapping"/>
            </w:r>
            <w:r>
              <w:rPr>
                <w:sz w:val="21"/>
                <w:szCs w:val="21"/>
                <w:bdr w:val="none" w:color="auto" w:sz="0" w:space="0"/>
              </w:rPr>
              <w:t>●行政处罚结果</w:t>
            </w:r>
            <w:r>
              <w:rPr>
                <w:rFonts w:hint="eastAsia" w:ascii="宋体" w:hAnsi="宋体" w:eastAsia="宋体" w:cs="宋体"/>
                <w:color w:val="000000"/>
                <w:sz w:val="21"/>
                <w:szCs w:val="21"/>
                <w:bdr w:val="none" w:color="auto" w:sz="0" w:space="0"/>
              </w:rPr>
              <w:br w:type="textWrapping"/>
            </w:r>
            <w:r>
              <w:rPr>
                <w:sz w:val="21"/>
                <w:szCs w:val="21"/>
                <w:bdr w:val="none" w:color="auto" w:sz="0" w:space="0"/>
              </w:rPr>
              <w:t>●行政复议、行政诉讼、监督方式及电话</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w:t>
            </w:r>
            <w:r>
              <w:rPr>
                <w:rFonts w:hint="eastAsia" w:ascii="宋体" w:hAnsi="宋体" w:eastAsia="宋体" w:cs="宋体"/>
                <w:color w:val="000000"/>
                <w:sz w:val="21"/>
                <w:szCs w:val="21"/>
                <w:bdr w:val="none" w:color="auto" w:sz="0" w:space="0"/>
              </w:rPr>
              <w:br w:type="textWrapping"/>
            </w:r>
            <w:r>
              <w:rPr>
                <w:sz w:val="21"/>
                <w:szCs w:val="21"/>
                <w:bdr w:val="none" w:color="auto" w:sz="0" w:space="0"/>
              </w:rPr>
              <w:t>●《中华人民共和国行政强制法》、《中华人民共和国行政处罚法》及其他有关法律、行政法规                   </w:t>
            </w:r>
            <w:r>
              <w:rPr>
                <w:rFonts w:hint="eastAsia" w:ascii="宋体" w:hAnsi="宋体" w:eastAsia="宋体" w:cs="宋体"/>
                <w:color w:val="000000"/>
                <w:sz w:val="21"/>
                <w:szCs w:val="21"/>
                <w:bdr w:val="none" w:color="auto" w:sz="0" w:space="0"/>
              </w:rPr>
              <w:br w:type="textWrapping"/>
            </w:r>
            <w:r>
              <w:rPr>
                <w:sz w:val="21"/>
                <w:szCs w:val="21"/>
                <w:bdr w:val="none" w:color="auto" w:sz="0" w:space="0"/>
              </w:rPr>
              <w:t>●《养老机构管理办法》</w:t>
            </w:r>
            <w:r>
              <w:rPr>
                <w:rFonts w:hint="eastAsia" w:ascii="宋体" w:hAnsi="宋体" w:eastAsia="宋体" w:cs="宋体"/>
                <w:color w:val="000000"/>
                <w:sz w:val="21"/>
                <w:szCs w:val="21"/>
                <w:bdr w:val="none" w:color="auto" w:sz="0" w:space="0"/>
              </w:rPr>
              <w:br w:type="textWrapping"/>
            </w:r>
            <w:r>
              <w:rPr>
                <w:sz w:val="21"/>
                <w:szCs w:val="21"/>
                <w:bdr w:val="none" w:color="auto" w:sz="0" w:space="0"/>
              </w:rPr>
              <w:t>●《重庆市老年人权益保障条例》《重庆市养老机构管理办法》</w:t>
            </w:r>
            <w:r>
              <w:rPr>
                <w:rFonts w:hint="eastAsia" w:ascii="宋体" w:hAnsi="宋体" w:eastAsia="宋体" w:cs="宋体"/>
                <w:color w:val="000000"/>
                <w:sz w:val="21"/>
                <w:szCs w:val="21"/>
                <w:bdr w:val="none" w:color="auto" w:sz="0" w:space="0"/>
              </w:rPr>
              <w:br w:type="textWrapping"/>
            </w:r>
            <w:r>
              <w:rPr>
                <w:sz w:val="21"/>
                <w:szCs w:val="21"/>
                <w:bdr w:val="none" w:color="auto" w:sz="0" w:space="0"/>
              </w:rPr>
              <w:t>●信息公开规定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行政处罚决定做出之日起5个工作日内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sz w:val="21"/>
                <w:szCs w:val="21"/>
                <w:bdr w:val="none" w:color="auto" w:sz="0" w:space="0"/>
              </w:rPr>
              <w:t>13</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行政检查</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检查事项及标准、检查结果</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●《中华人民共和国老年人权益保障法》                                 ●《养老机构管理办法》                ●《重庆市老年人权益保障条例》                        ●《重庆市养老机构管理办法》                   ●《养老机构服务质量基本规范》（GB/T35796-2017）                                     ●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检查结果做出之日起5个工作日内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市民政</w:t>
            </w:r>
            <w:r>
              <w:rPr>
                <w:rFonts w:hint="eastAsia" w:ascii="宋体" w:hAnsi="宋体" w:eastAsia="宋体" w:cs="宋体"/>
                <w:color w:val="000000"/>
                <w:sz w:val="21"/>
                <w:szCs w:val="21"/>
                <w:bdr w:val="none" w:color="auto" w:sz="0" w:space="0"/>
              </w:rPr>
              <w:t>局</w:t>
            </w: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sz w:val="21"/>
                <w:szCs w:val="21"/>
                <w:bdr w:val="none" w:color="auto" w:sz="0" w:space="0"/>
              </w:rPr>
              <w:t>14</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行政奖励</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表彰事项、奖励事项</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●《养老机构管理办法》                       ●《农村五保供养工作条例》                       ●《重庆市养老机构管理办法》                                    ●信息公开规定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获得表彰或奖励结果之日起5个工作日内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市民政</w:t>
            </w:r>
            <w:r>
              <w:rPr>
                <w:rFonts w:hint="eastAsia" w:ascii="宋体" w:hAnsi="宋体" w:eastAsia="宋体" w:cs="宋体"/>
                <w:color w:val="000000"/>
                <w:sz w:val="21"/>
                <w:szCs w:val="21"/>
                <w:bdr w:val="none" w:color="auto" w:sz="0" w:space="0"/>
              </w:rPr>
              <w:t>局</w:t>
            </w:r>
            <w:r>
              <w:rPr>
                <w:sz w:val="21"/>
                <w:szCs w:val="21"/>
                <w:bdr w:val="none" w:color="auto" w:sz="0" w:space="0"/>
              </w:rPr>
              <w:t>、县民政</w:t>
            </w:r>
            <w:r>
              <w:rPr>
                <w:rFonts w:hint="eastAsia" w:ascii="宋体" w:hAnsi="宋体" w:eastAsia="宋体" w:cs="宋体"/>
                <w:color w:val="000000"/>
                <w:sz w:val="21"/>
                <w:szCs w:val="21"/>
                <w:bdr w:val="none" w:color="auto" w:sz="0" w:space="0"/>
              </w:rPr>
              <w:t>局</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090" w:hRule="atLeast"/>
          <w:jc w:val="center"/>
        </w:trPr>
        <w:tc>
          <w:tcPr>
            <w:tcW w:w="2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sz w:val="21"/>
                <w:szCs w:val="21"/>
                <w:bdr w:val="none" w:color="auto" w:sz="0" w:space="0"/>
              </w:rPr>
              <w:t>15</w:t>
            </w:r>
          </w:p>
        </w:tc>
        <w:tc>
          <w:tcPr>
            <w:tcW w:w="2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行业管理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对养老服务收费项目及标准进行监督管理</w:t>
            </w:r>
          </w:p>
        </w:tc>
        <w:tc>
          <w:tcPr>
            <w:tcW w:w="3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监督项目及标准</w:t>
            </w:r>
          </w:p>
        </w:tc>
        <w:tc>
          <w:tcPr>
            <w:tcW w:w="18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中华人民共和国老年人权益保障法》                                 ●《重庆市老年人权益保障条例》                         ●《重庆市养老机构管理办法》                               ●信息公开规定</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检查结果做出之日起5个工作日内</w:t>
            </w:r>
          </w:p>
        </w:tc>
        <w:tc>
          <w:tcPr>
            <w:tcW w:w="26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sz w:val="21"/>
                <w:szCs w:val="21"/>
                <w:bdr w:val="none" w:color="auto" w:sz="0" w:space="0"/>
              </w:rPr>
              <w:t>县民政</w:t>
            </w:r>
            <w:r>
              <w:rPr>
                <w:rFonts w:hint="eastAsia" w:ascii="宋体" w:hAnsi="宋体" w:eastAsia="宋体" w:cs="宋体"/>
                <w:color w:val="000000"/>
                <w:sz w:val="21"/>
                <w:szCs w:val="21"/>
                <w:bdr w:val="none" w:color="auto" w:sz="0" w:space="0"/>
              </w:rPr>
              <w:t>局</w:t>
            </w:r>
            <w:r>
              <w:rPr>
                <w:sz w:val="21"/>
                <w:szCs w:val="21"/>
                <w:bdr w:val="none" w:color="auto" w:sz="0" w:space="0"/>
              </w:rPr>
              <w:t>、乡镇人民政府（街道办事处）</w:t>
            </w:r>
          </w:p>
        </w:tc>
        <w:tc>
          <w:tcPr>
            <w:tcW w:w="330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Fonts w:hint="eastAsia" w:ascii="宋体" w:hAnsi="宋体" w:eastAsia="宋体" w:cs="宋体"/>
                <w:sz w:val="21"/>
                <w:szCs w:val="21"/>
                <w:bdr w:val="none" w:color="auto" w:sz="0" w:space="0"/>
              </w:rPr>
              <w:t>■</w:t>
            </w:r>
            <w:r>
              <w:rPr>
                <w:sz w:val="21"/>
                <w:szCs w:val="21"/>
                <w:bdr w:val="none" w:color="auto" w:sz="0" w:space="0"/>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sz w:val="21"/>
                <w:szCs w:val="21"/>
                <w:bdr w:val="none" w:color="auto" w:sz="0" w:space="0"/>
              </w:rPr>
              <w:br w:type="textWrapping"/>
            </w:r>
            <w:r>
              <w:rPr>
                <w:sz w:val="21"/>
                <w:szCs w:val="21"/>
                <w:bdr w:val="none" w:color="auto" w:sz="0" w:space="0"/>
              </w:rPr>
              <w:t>（电子屏）                                                                                                                                                                                            □精准推送     □其他     </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c>
          <w:tcPr>
            <w:tcW w:w="2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color w:val="000000"/>
                <w:sz w:val="21"/>
                <w:szCs w:val="21"/>
                <w:bdr w:val="none" w:color="auto" w:sz="0" w:space="0"/>
              </w:rPr>
              <w:t>√</w:t>
            </w:r>
          </w:p>
        </w:tc>
      </w:tr>
    </w:tbl>
    <w:p>
      <w:pPr>
        <w:pStyle w:val="2"/>
        <w:keepNext w:val="0"/>
        <w:keepLines w:val="0"/>
        <w:widowControl/>
        <w:suppressLineNumbers w:val="0"/>
        <w:rPr>
          <w:sz w:val="21"/>
          <w:szCs w:val="21"/>
        </w:rPr>
      </w:pPr>
      <w:r>
        <w:rPr>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40A4"/>
    <w:rsid w:val="05357EAD"/>
    <w:rsid w:val="7ABF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5</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2021-11-26T07:10:00Z</dcterms:created>
  <dc:creator>Administrator</dc:creator>
  <cp:lastModifiedBy>Administrator</cp:lastModifiedBy>
  <dcterms:modified xsi:type="dcterms:W3CDTF">2021-11-26T07:15:50Z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