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F2" w:rsidRDefault="00383FB2">
      <w:pPr>
        <w:pStyle w:val="a6"/>
        <w:spacing w:before="0" w:beforeAutospacing="0" w:after="0" w:afterAutospacing="0" w:line="56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w:t>
      </w:r>
      <w:bookmarkStart w:id="0" w:name="_GoBack"/>
      <w:bookmarkEnd w:id="0"/>
      <w:r w:rsidR="00553207">
        <w:rPr>
          <w:rFonts w:ascii="Times New Roman" w:eastAsia="方正小标宋_GBK" w:hAnsi="Times New Roman" w:hint="default"/>
          <w:sz w:val="44"/>
          <w:szCs w:val="44"/>
        </w:rPr>
        <w:t>秀山土家族苗族自治县</w:t>
      </w:r>
      <w:r>
        <w:rPr>
          <w:rFonts w:ascii="Times New Roman" w:eastAsia="方正小标宋_GBK" w:hAnsi="Times New Roman" w:hint="default"/>
          <w:sz w:val="44"/>
          <w:szCs w:val="44"/>
        </w:rPr>
        <w:t>宋农镇农业服务中心（特色产业发展中心）</w:t>
      </w:r>
      <w:r>
        <w:rPr>
          <w:rFonts w:ascii="Times New Roman" w:eastAsia="方正小标宋_GBK" w:hAnsi="Times New Roman" w:hint="default"/>
          <w:sz w:val="44"/>
          <w:szCs w:val="44"/>
        </w:rPr>
        <w:t>2023</w:t>
      </w:r>
      <w:r>
        <w:rPr>
          <w:rFonts w:ascii="Times New Roman" w:eastAsia="方正小标宋_GBK" w:hAnsi="Times New Roman" w:hint="default"/>
          <w:sz w:val="44"/>
          <w:szCs w:val="44"/>
        </w:rPr>
        <w:t>年度决算公开说明</w:t>
      </w:r>
    </w:p>
    <w:p w:rsidR="006835F2" w:rsidRDefault="006835F2">
      <w:pPr>
        <w:pStyle w:val="a6"/>
        <w:spacing w:before="0" w:beforeAutospacing="0" w:line="560" w:lineRule="exact"/>
        <w:jc w:val="center"/>
        <w:rPr>
          <w:rFonts w:ascii="Times New Roman" w:eastAsia="方正小标宋_GBK" w:hAnsi="Times New Roman" w:hint="default"/>
          <w:sz w:val="44"/>
          <w:szCs w:val="44"/>
        </w:rPr>
      </w:pPr>
    </w:p>
    <w:p w:rsidR="006835F2" w:rsidRDefault="00383FB2">
      <w:pPr>
        <w:pStyle w:val="a6"/>
        <w:shd w:val="clear" w:color="auto" w:fill="FFFFFF"/>
        <w:spacing w:beforeAutospacing="0" w:after="0" w:afterAutospacing="0" w:line="560" w:lineRule="exact"/>
        <w:ind w:firstLineChars="200" w:firstLine="640"/>
        <w:rPr>
          <w:rFonts w:ascii="Times New Roman" w:eastAsia="方正黑体_GBK" w:hAnsi="Times New Roman" w:hint="default"/>
          <w:kern w:val="2"/>
          <w:sz w:val="32"/>
          <w:szCs w:val="32"/>
        </w:rPr>
      </w:pPr>
      <w:r>
        <w:rPr>
          <w:rFonts w:ascii="Times New Roman" w:eastAsia="方正黑体_GBK" w:hAnsi="Times New Roman" w:hint="default"/>
          <w:kern w:val="2"/>
          <w:sz w:val="32"/>
          <w:szCs w:val="32"/>
        </w:rPr>
        <w:t>一、单位基本情况</w:t>
      </w:r>
    </w:p>
    <w:p w:rsidR="006835F2" w:rsidRDefault="00383FB2">
      <w:pPr>
        <w:pStyle w:val="a6"/>
        <w:shd w:val="clear" w:color="auto" w:fill="FFFFFF"/>
        <w:spacing w:before="0" w:beforeAutospacing="0" w:after="0" w:afterAutospacing="0" w:line="560" w:lineRule="exact"/>
        <w:ind w:firstLineChars="200" w:firstLine="600"/>
        <w:jc w:val="both"/>
        <w:rPr>
          <w:rStyle w:val="a7"/>
          <w:rFonts w:ascii="Times New Roman" w:eastAsia="方正楷体_GBK" w:hAnsi="Times New Roman" w:hint="default"/>
          <w:b w:val="0"/>
          <w:bCs/>
          <w:sz w:val="30"/>
          <w:szCs w:val="30"/>
          <w:shd w:val="clear" w:color="auto" w:fill="FFFFFF"/>
        </w:rPr>
      </w:pPr>
      <w:r>
        <w:rPr>
          <w:rStyle w:val="a7"/>
          <w:rFonts w:ascii="Times New Roman" w:eastAsia="方正楷体_GBK" w:hAnsi="Times New Roman" w:hint="default"/>
          <w:b w:val="0"/>
          <w:bCs/>
          <w:sz w:val="30"/>
          <w:szCs w:val="30"/>
          <w:shd w:val="clear" w:color="auto" w:fill="FFFFFF"/>
        </w:rPr>
        <w:t>（一）职能职责</w:t>
      </w:r>
    </w:p>
    <w:p w:rsidR="006835F2" w:rsidRDefault="00383FB2">
      <w:pPr>
        <w:pStyle w:val="a6"/>
        <w:shd w:val="clear" w:color="auto" w:fill="FFFFFF"/>
        <w:spacing w:beforeAutospacing="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贯彻执行法律、法规、规章和县人民政府的决策部署、依法管理本辖区内公共事务，创新经济社会发展环境，为经济社会发展提供良好发展空间和便携服务，重点履行社会管理和公共服务职能，促进辖区物质文明、精神文明和政治文明建设协调发展。承办县委、县政府交办的其他工作。</w:t>
      </w:r>
    </w:p>
    <w:p w:rsidR="006835F2" w:rsidRDefault="00383FB2">
      <w:pPr>
        <w:pStyle w:val="a6"/>
        <w:shd w:val="clear" w:color="auto" w:fill="FFFFFF"/>
        <w:spacing w:before="0" w:beforeAutospacing="0" w:after="0" w:afterAutospacing="0" w:line="560" w:lineRule="exact"/>
        <w:ind w:firstLineChars="200" w:firstLine="600"/>
        <w:jc w:val="both"/>
        <w:rPr>
          <w:rStyle w:val="a7"/>
          <w:rFonts w:ascii="Times New Roman" w:eastAsia="方正楷体_GBK" w:hAnsi="Times New Roman" w:hint="default"/>
          <w:b w:val="0"/>
          <w:bCs/>
          <w:sz w:val="30"/>
          <w:szCs w:val="30"/>
          <w:shd w:val="clear" w:color="auto" w:fill="FFFFFF"/>
        </w:rPr>
      </w:pPr>
      <w:r>
        <w:rPr>
          <w:rStyle w:val="a7"/>
          <w:rFonts w:ascii="Times New Roman" w:eastAsia="方正楷体_GBK" w:hAnsi="Times New Roman" w:hint="default"/>
          <w:b w:val="0"/>
          <w:bCs/>
          <w:sz w:val="30"/>
          <w:szCs w:val="30"/>
          <w:shd w:val="clear" w:color="auto" w:fill="FFFFFF"/>
        </w:rPr>
        <w:t>（二）机构设置</w:t>
      </w:r>
    </w:p>
    <w:p w:rsidR="006835F2" w:rsidRDefault="00383FB2">
      <w:pPr>
        <w:pStyle w:val="a6"/>
        <w:shd w:val="clear" w:color="auto" w:fill="FFFFFF"/>
        <w:spacing w:beforeAutospacing="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1.</w:t>
      </w:r>
      <w:r>
        <w:rPr>
          <w:rFonts w:ascii="Times New Roman" w:eastAsia="方正仿宋_GBK" w:hAnsi="Times New Roman" w:hint="default"/>
          <w:color w:val="333333"/>
          <w:sz w:val="32"/>
          <w:szCs w:val="32"/>
          <w:shd w:val="clear" w:color="auto" w:fill="FFFFFF"/>
        </w:rPr>
        <w:t>农业服务中心。主要职责：承接农技、农机、畜牧、水利水产等方面的技术推广、信息服务、水土保持、灾害防治、土地规模经营管理、农产品质</w:t>
      </w:r>
      <w:proofErr w:type="gramStart"/>
      <w:r>
        <w:rPr>
          <w:rFonts w:ascii="Times New Roman" w:eastAsia="方正仿宋_GBK" w:hAnsi="Times New Roman" w:hint="default"/>
          <w:color w:val="333333"/>
          <w:sz w:val="32"/>
          <w:szCs w:val="32"/>
          <w:shd w:val="clear" w:color="auto" w:fill="FFFFFF"/>
        </w:rPr>
        <w:t>量安全</w:t>
      </w:r>
      <w:proofErr w:type="gramEnd"/>
      <w:r>
        <w:rPr>
          <w:rFonts w:ascii="Times New Roman" w:eastAsia="方正仿宋_GBK" w:hAnsi="Times New Roman" w:hint="default"/>
          <w:color w:val="333333"/>
          <w:sz w:val="32"/>
          <w:szCs w:val="32"/>
          <w:shd w:val="clear" w:color="auto" w:fill="FFFFFF"/>
        </w:rPr>
        <w:t>监管，农业综合服务等工作。</w:t>
      </w:r>
    </w:p>
    <w:p w:rsidR="006835F2" w:rsidRDefault="00383FB2">
      <w:pPr>
        <w:pStyle w:val="a6"/>
        <w:shd w:val="clear" w:color="auto" w:fill="FFFFFF"/>
        <w:spacing w:beforeAutospacing="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2.</w:t>
      </w:r>
      <w:r>
        <w:rPr>
          <w:rFonts w:ascii="Times New Roman" w:eastAsia="方正仿宋_GBK" w:hAnsi="Times New Roman" w:hint="default"/>
          <w:color w:val="333333"/>
          <w:sz w:val="32"/>
          <w:szCs w:val="32"/>
          <w:shd w:val="clear" w:color="auto" w:fill="FFFFFF"/>
        </w:rPr>
        <w:t>特色产业发展中心。主要职责：承担特色产业项目的发展规划拟定并组织实施等服</w:t>
      </w:r>
      <w:r>
        <w:rPr>
          <w:rFonts w:ascii="Times New Roman" w:eastAsia="方正仿宋_GBK" w:hAnsi="Times New Roman" w:hint="default"/>
          <w:color w:val="333333"/>
          <w:sz w:val="32"/>
          <w:szCs w:val="32"/>
          <w:shd w:val="clear" w:color="auto" w:fill="FFFFFF"/>
        </w:rPr>
        <w:t>务职能。</w:t>
      </w:r>
    </w:p>
    <w:p w:rsidR="006835F2" w:rsidRDefault="00383FB2">
      <w:pPr>
        <w:pStyle w:val="a6"/>
        <w:shd w:val="clear" w:color="auto" w:fill="FFFFFF"/>
        <w:spacing w:beforeAutospacing="0" w:after="0" w:afterAutospacing="0" w:line="560" w:lineRule="exact"/>
        <w:ind w:firstLineChars="200" w:firstLine="640"/>
        <w:rPr>
          <w:rFonts w:ascii="Times New Roman" w:eastAsia="方正黑体_GBK" w:hAnsi="Times New Roman" w:hint="default"/>
          <w:kern w:val="2"/>
          <w:sz w:val="32"/>
          <w:szCs w:val="32"/>
        </w:rPr>
      </w:pPr>
      <w:r>
        <w:rPr>
          <w:rFonts w:ascii="Times New Roman" w:eastAsia="方正黑体_GBK" w:hAnsi="Times New Roman" w:hint="default"/>
          <w:kern w:val="2"/>
          <w:sz w:val="32"/>
          <w:szCs w:val="32"/>
        </w:rPr>
        <w:t>二、单位决算情况说明</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（一）收入支出决算总体情况说明</w:t>
      </w:r>
    </w:p>
    <w:p w:rsidR="006835F2" w:rsidRDefault="00383FB2">
      <w:pPr>
        <w:pStyle w:val="a6"/>
        <w:shd w:val="clear" w:color="auto" w:fill="FFFFFF"/>
        <w:spacing w:beforeAutospacing="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1.</w:t>
      </w:r>
      <w:r>
        <w:rPr>
          <w:rStyle w:val="a7"/>
          <w:rFonts w:ascii="Times New Roman" w:eastAsia="方正仿宋_GBK" w:hAnsi="Times New Roman" w:hint="default"/>
          <w:sz w:val="32"/>
          <w:szCs w:val="32"/>
          <w:shd w:val="clear" w:color="auto" w:fill="FFFFFF"/>
        </w:rPr>
        <w:t>总体情况。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年度收入总计</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万元，支出总计</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万元。收支较上年决算数增加</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年度本单位与部门合并编报决算，</w:t>
      </w:r>
      <w:r>
        <w:rPr>
          <w:rFonts w:ascii="Times New Roman" w:eastAsia="方正仿宋_GBK" w:hAnsi="Times New Roman" w:hint="default"/>
          <w:color w:val="333333"/>
          <w:sz w:val="32"/>
          <w:szCs w:val="32"/>
          <w:shd w:val="clear" w:color="auto" w:fill="FFFFFF"/>
        </w:rPr>
        <w:lastRenderedPageBreak/>
        <w:t>按照市财政局要求，</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年度独立编报决算，故与上年对比增长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2.</w:t>
      </w:r>
      <w:r>
        <w:rPr>
          <w:rStyle w:val="a7"/>
          <w:rFonts w:ascii="Times New Roman" w:eastAsia="方正仿宋_GBK" w:hAnsi="Times New Roman" w:hint="default"/>
          <w:sz w:val="32"/>
          <w:szCs w:val="32"/>
          <w:shd w:val="clear" w:color="auto" w:fill="FFFFFF"/>
        </w:rPr>
        <w:t>收入情况。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年度收入合计</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年度本单位与部门合并编报决算，按照市财政局要求，</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年度独立编报决算，故与上年对比增长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。其中：财政拨款收入</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；事业收入</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；经营收入</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；其他收入</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。此外，使用非财政拨款结余和专用结余</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万元，年初结转和结余</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3.</w:t>
      </w:r>
      <w:r>
        <w:rPr>
          <w:rStyle w:val="a7"/>
          <w:rFonts w:ascii="Times New Roman" w:eastAsia="方正仿宋_GBK" w:hAnsi="Times New Roman" w:hint="default"/>
          <w:sz w:val="32"/>
          <w:szCs w:val="32"/>
          <w:shd w:val="clear" w:color="auto" w:fill="FFFFFF"/>
        </w:rPr>
        <w:t>支出情况。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年度支出合计</w:t>
      </w:r>
      <w:r>
        <w:rPr>
          <w:rFonts w:ascii="Times New Roman" w:eastAsia="方正仿宋_GBK" w:hAnsi="Times New Roman" w:hint="default"/>
          <w:color w:val="333333"/>
          <w:sz w:val="32"/>
          <w:szCs w:val="32"/>
          <w:shd w:val="clear" w:color="auto" w:fill="FFFFFF"/>
        </w:rPr>
        <w:t>304.68</w:t>
      </w:r>
      <w:r>
        <w:rPr>
          <w:rFonts w:ascii="Times New Roman" w:eastAsia="方正仿宋_GBK" w:hAnsi="Times New Roman" w:hint="default"/>
          <w:color w:val="333333"/>
          <w:sz w:val="32"/>
          <w:szCs w:val="32"/>
          <w:shd w:val="clear" w:color="auto" w:fill="FFFFFF"/>
        </w:rPr>
        <w:t>万元，较上年决算</w:t>
      </w:r>
      <w:r>
        <w:rPr>
          <w:rFonts w:ascii="Times New Roman" w:eastAsia="方正仿宋_GBK" w:hAnsi="Times New Roman" w:hint="default"/>
          <w:color w:val="333333"/>
          <w:sz w:val="32"/>
          <w:szCs w:val="32"/>
          <w:shd w:val="clear" w:color="auto" w:fill="FFFFFF"/>
        </w:rPr>
        <w:t>数增加</w:t>
      </w:r>
      <w:r>
        <w:rPr>
          <w:rFonts w:ascii="Times New Roman" w:eastAsia="方正仿宋_GBK" w:hAnsi="Times New Roman" w:hint="default"/>
          <w:color w:val="333333"/>
          <w:sz w:val="32"/>
          <w:szCs w:val="32"/>
          <w:shd w:val="clear" w:color="auto" w:fill="FFFFFF"/>
        </w:rPr>
        <w:t>304.68</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年度本单位与部门合并编报决算，按照市财政局要求，</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年度独立编报决算，故与上年对比增长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。其中：基本支出</w:t>
      </w:r>
      <w:r>
        <w:rPr>
          <w:rFonts w:ascii="Times New Roman" w:eastAsia="方正仿宋_GBK" w:hAnsi="Times New Roman" w:hint="default"/>
          <w:color w:val="333333"/>
          <w:sz w:val="32"/>
          <w:szCs w:val="32"/>
          <w:shd w:val="clear" w:color="auto" w:fill="FFFFFF"/>
        </w:rPr>
        <w:t>130.75</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42.91%</w:t>
      </w:r>
      <w:r>
        <w:rPr>
          <w:rFonts w:ascii="Times New Roman" w:eastAsia="方正仿宋_GBK" w:hAnsi="Times New Roman" w:hint="default"/>
          <w:color w:val="333333"/>
          <w:sz w:val="32"/>
          <w:szCs w:val="32"/>
          <w:shd w:val="clear" w:color="auto" w:fill="FFFFFF"/>
        </w:rPr>
        <w:t>；项目支出</w:t>
      </w:r>
      <w:r>
        <w:rPr>
          <w:rFonts w:ascii="Times New Roman" w:eastAsia="方正仿宋_GBK" w:hAnsi="Times New Roman" w:hint="default"/>
          <w:color w:val="333333"/>
          <w:sz w:val="32"/>
          <w:szCs w:val="32"/>
          <w:shd w:val="clear" w:color="auto" w:fill="FFFFFF"/>
        </w:rPr>
        <w:t>173.93</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57.09%</w:t>
      </w:r>
      <w:r>
        <w:rPr>
          <w:rFonts w:ascii="Times New Roman" w:eastAsia="方正仿宋_GBK" w:hAnsi="Times New Roman" w:hint="default"/>
          <w:color w:val="333333"/>
          <w:sz w:val="32"/>
          <w:szCs w:val="32"/>
          <w:shd w:val="clear" w:color="auto" w:fill="FFFFFF"/>
        </w:rPr>
        <w:t>；经营支出</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。此外，结余分配</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7"/>
          <w:rFonts w:ascii="Times New Roman" w:eastAsia="方正仿宋_GBK" w:hAnsi="Times New Roman" w:hint="default"/>
          <w:sz w:val="32"/>
          <w:szCs w:val="32"/>
          <w:shd w:val="clear" w:color="auto" w:fill="FFFFFF"/>
        </w:rPr>
        <w:t>4.</w:t>
      </w:r>
      <w:r>
        <w:rPr>
          <w:rStyle w:val="a7"/>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年度年末结转和结余</w:t>
      </w:r>
      <w:r>
        <w:rPr>
          <w:rFonts w:ascii="Times New Roman" w:eastAsia="方正仿宋_GBK" w:hAnsi="Times New Roman" w:hint="default"/>
          <w:color w:val="333333"/>
          <w:sz w:val="32"/>
          <w:szCs w:val="32"/>
          <w:shd w:val="clear" w:color="auto" w:fill="FFFFFF"/>
        </w:rPr>
        <w:t>27.23</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27.23</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年预算内资金支付效率较低，造成结转结余。</w:t>
      </w:r>
    </w:p>
    <w:p w:rsidR="006835F2" w:rsidRDefault="00383FB2" w:rsidP="00553207">
      <w:pPr>
        <w:pStyle w:val="1"/>
        <w:autoSpaceDE w:val="0"/>
        <w:spacing w:line="560" w:lineRule="exact"/>
        <w:ind w:firstLine="640"/>
        <w:jc w:val="both"/>
        <w:rPr>
          <w:rFonts w:ascii="Times New Roman" w:eastAsia="楷体" w:hAnsi="Times New Roman"/>
          <w:b/>
          <w:bCs/>
          <w:sz w:val="32"/>
          <w:szCs w:val="32"/>
          <w:shd w:val="clear" w:color="auto" w:fill="FFFFFF"/>
        </w:rPr>
      </w:pPr>
      <w:r>
        <w:rPr>
          <w:rStyle w:val="a7"/>
          <w:rFonts w:ascii="Times New Roman" w:eastAsia="方正楷体_GBK" w:hAnsi="Times New Roman"/>
          <w:b w:val="0"/>
          <w:bCs/>
          <w:sz w:val="32"/>
          <w:szCs w:val="32"/>
          <w:shd w:val="clear" w:color="auto" w:fill="FFFFFF"/>
        </w:rPr>
        <w:t>（二）财政拨款收入支出</w:t>
      </w:r>
      <w:r>
        <w:rPr>
          <w:rStyle w:val="a7"/>
          <w:rFonts w:ascii="Times New Roman" w:eastAsia="方正楷体_GBK" w:hAnsi="Times New Roman"/>
          <w:b w:val="0"/>
          <w:bCs/>
          <w:sz w:val="32"/>
          <w:szCs w:val="32"/>
          <w:shd w:val="clear" w:color="auto" w:fill="FFFFFF"/>
        </w:rPr>
        <w:t>决算总体情况说明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年度财政拨款收、支总计</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万元。与</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年相比，财政拨款收、支总计各增加</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年度本单位与部门合并编报决算，按照市</w:t>
      </w:r>
      <w:r>
        <w:rPr>
          <w:rFonts w:ascii="Times New Roman" w:eastAsia="方正仿宋_GBK" w:hAnsi="Times New Roman" w:hint="default"/>
          <w:color w:val="333333"/>
          <w:sz w:val="32"/>
          <w:szCs w:val="32"/>
          <w:shd w:val="clear" w:color="auto" w:fill="FFFFFF"/>
        </w:rPr>
        <w:lastRenderedPageBreak/>
        <w:t>财政局要求，</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年度独立编报决算，故与上年对比增长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（三）一般公共预算财政拨款收入支出决算情况说明</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1.</w:t>
      </w:r>
      <w:r>
        <w:rPr>
          <w:rStyle w:val="a7"/>
          <w:rFonts w:ascii="Times New Roman" w:eastAsia="方正仿宋_GBK" w:hAnsi="Times New Roman" w:hint="default"/>
          <w:sz w:val="32"/>
          <w:szCs w:val="32"/>
          <w:shd w:val="clear" w:color="auto" w:fill="FFFFFF"/>
        </w:rPr>
        <w:t>收入情况。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年度一般公共预算财政拨款收入</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331.91</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年度本单位与部门合并编报决算，按照市财政局要求，</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w:t>
      </w:r>
      <w:r>
        <w:rPr>
          <w:rFonts w:ascii="Times New Roman" w:eastAsia="方正仿宋_GBK" w:hAnsi="Times New Roman" w:hint="default"/>
          <w:color w:val="333333"/>
          <w:sz w:val="32"/>
          <w:szCs w:val="32"/>
          <w:shd w:val="clear" w:color="auto" w:fill="FFFFFF"/>
        </w:rPr>
        <w:t>度独立编报决算，故与上年对比增长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。较年初预算数增加</w:t>
      </w:r>
      <w:r>
        <w:rPr>
          <w:rFonts w:ascii="Times New Roman" w:eastAsia="方正仿宋_GBK" w:hAnsi="Times New Roman" w:hint="default"/>
          <w:color w:val="333333"/>
          <w:sz w:val="32"/>
          <w:szCs w:val="32"/>
          <w:shd w:val="clear" w:color="auto" w:fill="FFFFFF"/>
        </w:rPr>
        <w:t>4.72</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1.44%</w:t>
      </w:r>
      <w:r>
        <w:rPr>
          <w:rFonts w:ascii="Times New Roman" w:eastAsia="方正仿宋_GBK" w:hAnsi="Times New Roman" w:hint="default"/>
          <w:color w:val="333333"/>
          <w:sz w:val="32"/>
          <w:szCs w:val="32"/>
          <w:shd w:val="clear" w:color="auto" w:fill="FFFFFF"/>
        </w:rPr>
        <w:t>。主要原因是费用支出增加。此外，年初财政拨款结转和结余</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2.</w:t>
      </w:r>
      <w:r>
        <w:rPr>
          <w:rStyle w:val="a7"/>
          <w:rFonts w:ascii="Times New Roman" w:eastAsia="方正仿宋_GBK" w:hAnsi="Times New Roman" w:hint="default"/>
          <w:sz w:val="32"/>
          <w:szCs w:val="32"/>
          <w:shd w:val="clear" w:color="auto" w:fill="FFFFFF"/>
        </w:rPr>
        <w:t>支出情况。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年度一般公共预算财政拨款支出</w:t>
      </w:r>
      <w:r>
        <w:rPr>
          <w:rFonts w:ascii="Times New Roman" w:eastAsia="方正仿宋_GBK" w:hAnsi="Times New Roman" w:hint="default"/>
          <w:color w:val="333333"/>
          <w:sz w:val="32"/>
          <w:szCs w:val="32"/>
          <w:shd w:val="clear" w:color="auto" w:fill="FFFFFF"/>
        </w:rPr>
        <w:t>304.68</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304.68</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2022</w:t>
      </w:r>
      <w:r>
        <w:rPr>
          <w:rFonts w:ascii="Times New Roman" w:eastAsia="方正仿宋_GBK" w:hAnsi="Times New Roman" w:hint="default"/>
          <w:color w:val="333333"/>
          <w:sz w:val="32"/>
          <w:szCs w:val="32"/>
          <w:shd w:val="clear" w:color="auto" w:fill="FFFFFF"/>
        </w:rPr>
        <w:t>年度本单位与部门合并编报决算，按照市财政局要求，</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年度独立编报决算，故与上年对比增长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。较年初预算数减少</w:t>
      </w:r>
      <w:r>
        <w:rPr>
          <w:rFonts w:ascii="Times New Roman" w:eastAsia="方正仿宋_GBK" w:hAnsi="Times New Roman" w:hint="default"/>
          <w:color w:val="333333"/>
          <w:sz w:val="32"/>
          <w:szCs w:val="32"/>
          <w:shd w:val="clear" w:color="auto" w:fill="FFFFFF"/>
        </w:rPr>
        <w:t>59.86</w:t>
      </w:r>
      <w:r>
        <w:rPr>
          <w:rFonts w:ascii="Times New Roman" w:eastAsia="方正仿宋_GBK" w:hAnsi="Times New Roman" w:hint="default"/>
          <w:color w:val="333333"/>
          <w:sz w:val="32"/>
          <w:szCs w:val="32"/>
          <w:shd w:val="clear" w:color="auto" w:fill="FFFFFF"/>
        </w:rPr>
        <w:t>万元，下降</w:t>
      </w:r>
      <w:r>
        <w:rPr>
          <w:rFonts w:ascii="Times New Roman" w:eastAsia="方正仿宋_GBK" w:hAnsi="Times New Roman" w:hint="default"/>
          <w:color w:val="333333"/>
          <w:sz w:val="32"/>
          <w:szCs w:val="32"/>
          <w:shd w:val="clear" w:color="auto" w:fill="FFFFFF"/>
        </w:rPr>
        <w:t>16.42%</w:t>
      </w:r>
      <w:r>
        <w:rPr>
          <w:rFonts w:ascii="Times New Roman" w:eastAsia="方正仿宋_GBK" w:hAnsi="Times New Roman" w:hint="default"/>
          <w:color w:val="333333"/>
          <w:sz w:val="32"/>
          <w:szCs w:val="32"/>
          <w:shd w:val="clear" w:color="auto" w:fill="FFFFFF"/>
        </w:rPr>
        <w:t>。主要原因是人员政策性增资、优抚对象补贴增加等。</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3.</w:t>
      </w:r>
      <w:r>
        <w:rPr>
          <w:rStyle w:val="a7"/>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年度年末一般公共预算财政拨款结转和结余</w:t>
      </w:r>
      <w:r>
        <w:rPr>
          <w:rFonts w:ascii="Times New Roman" w:eastAsia="方正仿宋_GBK" w:hAnsi="Times New Roman" w:hint="default"/>
          <w:color w:val="333333"/>
          <w:sz w:val="32"/>
          <w:szCs w:val="32"/>
          <w:shd w:val="clear" w:color="auto" w:fill="FFFFFF"/>
        </w:rPr>
        <w:t>27.23</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27.23</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年预算内资金支付效率较低，造成结转结余。</w:t>
      </w:r>
    </w:p>
    <w:p w:rsidR="006835F2" w:rsidRDefault="00383FB2">
      <w:pPr>
        <w:pStyle w:val="a6"/>
        <w:snapToGrid w:val="0"/>
        <w:spacing w:before="0" w:beforeAutospacing="0" w:after="0" w:afterAutospacing="0" w:line="560" w:lineRule="exact"/>
        <w:ind w:firstLineChars="200" w:firstLine="643"/>
        <w:jc w:val="both"/>
        <w:rPr>
          <w:rFonts w:ascii="Times New Roman" w:eastAsia="方正仿宋_GBK" w:hAnsi="Times New Roman" w:hint="default"/>
          <w:color w:val="333333"/>
          <w:sz w:val="32"/>
          <w:szCs w:val="32"/>
          <w:shd w:val="clear" w:color="auto" w:fill="FFFFFF"/>
        </w:rPr>
      </w:pPr>
      <w:r>
        <w:rPr>
          <w:rStyle w:val="a7"/>
          <w:rFonts w:ascii="Times New Roman" w:eastAsia="方正仿宋_GBK" w:hAnsi="Times New Roman" w:hint="default"/>
          <w:sz w:val="32"/>
          <w:szCs w:val="32"/>
          <w:shd w:val="clear" w:color="auto" w:fill="FFFFFF"/>
        </w:rPr>
        <w:t>4.</w:t>
      </w:r>
      <w:r>
        <w:rPr>
          <w:rStyle w:val="a7"/>
          <w:rFonts w:ascii="Times New Roman" w:eastAsia="方正仿宋_GBK" w:hAnsi="Times New Roman" w:hint="default"/>
          <w:sz w:val="32"/>
          <w:szCs w:val="32"/>
          <w:shd w:val="clear" w:color="auto" w:fill="FFFFFF"/>
        </w:rPr>
        <w:t>比较情况。</w:t>
      </w:r>
      <w:r>
        <w:rPr>
          <w:rFonts w:ascii="Times New Roman" w:eastAsia="方正仿宋_GBK" w:hAnsi="Times New Roman" w:hint="default"/>
          <w:color w:val="333333"/>
          <w:sz w:val="32"/>
          <w:szCs w:val="32"/>
          <w:shd w:val="clear" w:color="auto" w:fill="FFFFFF"/>
        </w:rPr>
        <w:t>本单位</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年度一般公共预算财政拨款支出主要用于以下几个方面：</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1</w:t>
      </w:r>
      <w:r>
        <w:rPr>
          <w:rFonts w:ascii="Times New Roman" w:eastAsia="方正仿宋_GBK" w:hAnsi="Times New Roman" w:hint="default"/>
          <w:color w:val="333333"/>
          <w:sz w:val="32"/>
          <w:szCs w:val="32"/>
          <w:shd w:val="clear" w:color="auto" w:fill="FFFFFF"/>
        </w:rPr>
        <w:t>）社会保障与就业支出</w:t>
      </w:r>
      <w:r>
        <w:rPr>
          <w:rFonts w:ascii="Times New Roman" w:eastAsia="方正仿宋_GBK" w:hAnsi="Times New Roman" w:hint="default"/>
          <w:color w:val="333333"/>
          <w:sz w:val="32"/>
          <w:szCs w:val="32"/>
          <w:shd w:val="clear" w:color="auto" w:fill="FFFFFF"/>
        </w:rPr>
        <w:t>25.43</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8.35%</w:t>
      </w:r>
      <w:r>
        <w:rPr>
          <w:rFonts w:ascii="Times New Roman" w:eastAsia="方正仿宋_GBK" w:hAnsi="Times New Roman" w:hint="default"/>
          <w:color w:val="333333"/>
          <w:sz w:val="32"/>
          <w:szCs w:val="32"/>
          <w:shd w:val="clear" w:color="auto" w:fill="FFFFFF"/>
        </w:rPr>
        <w:t>，较年初预算数减少</w:t>
      </w:r>
      <w:r>
        <w:rPr>
          <w:rFonts w:ascii="Times New Roman" w:eastAsia="方正仿宋_GBK" w:hAnsi="Times New Roman" w:hint="default"/>
          <w:color w:val="333333"/>
          <w:sz w:val="32"/>
          <w:szCs w:val="32"/>
          <w:shd w:val="clear" w:color="auto" w:fill="FFFFFF"/>
        </w:rPr>
        <w:t>1.34</w:t>
      </w:r>
      <w:r>
        <w:rPr>
          <w:rFonts w:ascii="Times New Roman" w:eastAsia="方正仿宋_GBK" w:hAnsi="Times New Roman" w:hint="default"/>
          <w:color w:val="333333"/>
          <w:sz w:val="32"/>
          <w:szCs w:val="32"/>
          <w:shd w:val="clear" w:color="auto" w:fill="FFFFFF"/>
        </w:rPr>
        <w:t>万元，下降</w:t>
      </w:r>
      <w:r>
        <w:rPr>
          <w:rFonts w:ascii="Times New Roman" w:eastAsia="方正仿宋_GBK" w:hAnsi="Times New Roman" w:hint="default"/>
          <w:color w:val="333333"/>
          <w:sz w:val="32"/>
          <w:szCs w:val="32"/>
          <w:shd w:val="clear" w:color="auto" w:fill="FFFFFF"/>
        </w:rPr>
        <w:t>5.01%</w:t>
      </w:r>
      <w:r>
        <w:rPr>
          <w:rFonts w:ascii="Times New Roman" w:eastAsia="方正仿宋_GBK" w:hAnsi="Times New Roman" w:hint="default"/>
          <w:color w:val="333333"/>
          <w:sz w:val="32"/>
          <w:szCs w:val="32"/>
          <w:shd w:val="clear" w:color="auto" w:fill="FFFFFF"/>
        </w:rPr>
        <w:t>，主要原因是人员增减变动。</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lastRenderedPageBreak/>
        <w:t>（</w:t>
      </w:r>
      <w:r>
        <w:rPr>
          <w:rFonts w:ascii="Times New Roman" w:eastAsia="方正仿宋_GBK" w:hAnsi="Times New Roman" w:hint="default"/>
          <w:color w:val="333333"/>
          <w:sz w:val="32"/>
          <w:szCs w:val="32"/>
          <w:shd w:val="clear" w:color="auto" w:fill="FFFFFF"/>
        </w:rPr>
        <w:t>2</w:t>
      </w:r>
      <w:r>
        <w:rPr>
          <w:rFonts w:ascii="Times New Roman" w:eastAsia="方正仿宋_GBK" w:hAnsi="Times New Roman" w:hint="default"/>
          <w:color w:val="333333"/>
          <w:sz w:val="32"/>
          <w:szCs w:val="32"/>
          <w:shd w:val="clear" w:color="auto" w:fill="FFFFFF"/>
        </w:rPr>
        <w:t>）卫生健康支出</w:t>
      </w:r>
      <w:r>
        <w:rPr>
          <w:rFonts w:ascii="Times New Roman" w:eastAsia="方正仿宋_GBK" w:hAnsi="Times New Roman" w:hint="default"/>
          <w:color w:val="333333"/>
          <w:sz w:val="32"/>
          <w:szCs w:val="32"/>
          <w:shd w:val="clear" w:color="auto" w:fill="FFFFFF"/>
        </w:rPr>
        <w:t>5.03</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1.65%</w:t>
      </w:r>
      <w:r>
        <w:rPr>
          <w:rFonts w:ascii="Times New Roman" w:eastAsia="方正仿宋_GBK" w:hAnsi="Times New Roman" w:hint="default"/>
          <w:color w:val="333333"/>
          <w:sz w:val="32"/>
          <w:szCs w:val="32"/>
          <w:shd w:val="clear" w:color="auto" w:fill="FFFFFF"/>
        </w:rPr>
        <w:t>，较年初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3</w:t>
      </w:r>
      <w:r>
        <w:rPr>
          <w:rFonts w:ascii="Times New Roman" w:eastAsia="方正仿宋_GBK" w:hAnsi="Times New Roman" w:hint="default"/>
          <w:color w:val="333333"/>
          <w:sz w:val="32"/>
          <w:szCs w:val="32"/>
          <w:shd w:val="clear" w:color="auto" w:fill="FFFFFF"/>
        </w:rPr>
        <w:t>）农林水支出</w:t>
      </w:r>
      <w:r>
        <w:rPr>
          <w:rFonts w:ascii="Times New Roman" w:eastAsia="方正仿宋_GBK" w:hAnsi="Times New Roman" w:hint="default"/>
          <w:color w:val="333333"/>
          <w:sz w:val="32"/>
          <w:szCs w:val="32"/>
          <w:shd w:val="clear" w:color="auto" w:fill="FFFFFF"/>
        </w:rPr>
        <w:t>264.79</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86.91%</w:t>
      </w:r>
      <w:r>
        <w:rPr>
          <w:rFonts w:ascii="Times New Roman" w:eastAsia="方正仿宋_GBK" w:hAnsi="Times New Roman" w:hint="default"/>
          <w:color w:val="333333"/>
          <w:sz w:val="32"/>
          <w:szCs w:val="32"/>
          <w:shd w:val="clear" w:color="auto" w:fill="FFFFFF"/>
        </w:rPr>
        <w:t>，较年初预算数减</w:t>
      </w:r>
      <w:r>
        <w:rPr>
          <w:rFonts w:ascii="Times New Roman" w:eastAsia="方正仿宋_GBK" w:hAnsi="Times New Roman" w:hint="default"/>
          <w:color w:val="333333"/>
          <w:sz w:val="32"/>
          <w:szCs w:val="32"/>
          <w:shd w:val="clear" w:color="auto" w:fill="FFFFFF"/>
        </w:rPr>
        <w:t>少</w:t>
      </w:r>
      <w:r>
        <w:rPr>
          <w:rFonts w:ascii="Times New Roman" w:eastAsia="方正仿宋_GBK" w:hAnsi="Times New Roman" w:hint="default"/>
          <w:color w:val="333333"/>
          <w:sz w:val="32"/>
          <w:szCs w:val="32"/>
          <w:shd w:val="clear" w:color="auto" w:fill="FFFFFF"/>
        </w:rPr>
        <w:t>58.52</w:t>
      </w:r>
      <w:r>
        <w:rPr>
          <w:rFonts w:ascii="Times New Roman" w:eastAsia="方正仿宋_GBK" w:hAnsi="Times New Roman" w:hint="default"/>
          <w:color w:val="333333"/>
          <w:sz w:val="32"/>
          <w:szCs w:val="32"/>
          <w:shd w:val="clear" w:color="auto" w:fill="FFFFFF"/>
        </w:rPr>
        <w:t>万元，下降</w:t>
      </w:r>
      <w:r>
        <w:rPr>
          <w:rFonts w:ascii="Times New Roman" w:eastAsia="方正仿宋_GBK" w:hAnsi="Times New Roman" w:hint="default"/>
          <w:color w:val="333333"/>
          <w:sz w:val="32"/>
          <w:szCs w:val="32"/>
          <w:shd w:val="clear" w:color="auto" w:fill="FFFFFF"/>
        </w:rPr>
        <w:t>18.10%</w:t>
      </w:r>
      <w:r>
        <w:rPr>
          <w:rFonts w:ascii="Times New Roman" w:eastAsia="方正仿宋_GBK" w:hAnsi="Times New Roman" w:hint="default"/>
          <w:color w:val="333333"/>
          <w:sz w:val="32"/>
          <w:szCs w:val="32"/>
          <w:shd w:val="clear" w:color="auto" w:fill="FFFFFF"/>
        </w:rPr>
        <w:t>，主要原因是巩固脱贫攻坚成果衔接乡村振兴、环境整治支出减少。</w:t>
      </w:r>
    </w:p>
    <w:p w:rsidR="006835F2" w:rsidRDefault="00383FB2">
      <w:pPr>
        <w:spacing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4</w:t>
      </w:r>
      <w:r>
        <w:rPr>
          <w:rFonts w:ascii="Times New Roman" w:eastAsia="方正仿宋_GBK" w:hAnsi="Times New Roman" w:hint="default"/>
          <w:color w:val="333333"/>
          <w:sz w:val="32"/>
          <w:szCs w:val="32"/>
          <w:shd w:val="clear" w:color="auto" w:fill="FFFFFF"/>
        </w:rPr>
        <w:t>）住房保障支出</w:t>
      </w:r>
      <w:r>
        <w:rPr>
          <w:rFonts w:ascii="Times New Roman" w:eastAsia="方正仿宋_GBK" w:hAnsi="Times New Roman" w:hint="default"/>
          <w:color w:val="333333"/>
          <w:sz w:val="32"/>
          <w:szCs w:val="32"/>
          <w:shd w:val="clear" w:color="auto" w:fill="FFFFFF"/>
        </w:rPr>
        <w:t>9.43</w:t>
      </w:r>
      <w:r>
        <w:rPr>
          <w:rFonts w:ascii="Times New Roman" w:eastAsia="方正仿宋_GBK" w:hAnsi="Times New Roman" w:hint="default"/>
          <w:color w:val="333333"/>
          <w:sz w:val="32"/>
          <w:szCs w:val="32"/>
          <w:shd w:val="clear" w:color="auto" w:fill="FFFFFF"/>
        </w:rPr>
        <w:t>万元，占</w:t>
      </w:r>
      <w:r>
        <w:rPr>
          <w:rFonts w:ascii="Times New Roman" w:eastAsia="方正仿宋_GBK" w:hAnsi="Times New Roman" w:hint="default"/>
          <w:color w:val="333333"/>
          <w:sz w:val="32"/>
          <w:szCs w:val="32"/>
          <w:shd w:val="clear" w:color="auto" w:fill="FFFFFF"/>
        </w:rPr>
        <w:t>3.09%</w:t>
      </w:r>
      <w:r>
        <w:rPr>
          <w:rFonts w:ascii="Times New Roman" w:eastAsia="方正仿宋_GBK" w:hAnsi="Times New Roman" w:hint="default"/>
          <w:color w:val="333333"/>
          <w:sz w:val="32"/>
          <w:szCs w:val="32"/>
          <w:shd w:val="clear" w:color="auto" w:fill="FFFFFF"/>
        </w:rPr>
        <w:t>，较年初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（四）一般公共预算财政拨款基本支出决算情况说明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年度一般公共财政拨款基本支出</w:t>
      </w:r>
      <w:r>
        <w:rPr>
          <w:rFonts w:ascii="Times New Roman" w:eastAsia="方正仿宋_GBK" w:hAnsi="Times New Roman" w:hint="default"/>
          <w:color w:val="333333"/>
          <w:sz w:val="32"/>
          <w:szCs w:val="32"/>
          <w:shd w:val="clear" w:color="auto" w:fill="FFFFFF"/>
        </w:rPr>
        <w:t>130.75</w:t>
      </w:r>
      <w:r>
        <w:rPr>
          <w:rFonts w:ascii="Times New Roman" w:eastAsia="方正仿宋_GBK" w:hAnsi="Times New Roman" w:hint="default"/>
          <w:color w:val="333333"/>
          <w:sz w:val="32"/>
          <w:szCs w:val="32"/>
          <w:shd w:val="clear" w:color="auto" w:fill="FFFFFF"/>
        </w:rPr>
        <w:t>万元。其中：人员经费</w:t>
      </w:r>
      <w:r>
        <w:rPr>
          <w:rFonts w:ascii="Times New Roman" w:eastAsia="方正仿宋_GBK" w:hAnsi="Times New Roman" w:hint="default"/>
          <w:color w:val="333333"/>
          <w:sz w:val="32"/>
          <w:szCs w:val="32"/>
          <w:shd w:val="clear" w:color="auto" w:fill="FFFFFF"/>
        </w:rPr>
        <w:t>118.06</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118.06</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，主要原因是主要原因是人员增减变动。人员经费用途主要包括基本工资、津贴补贴、奖金、社会保障缴费。公用经费</w:t>
      </w:r>
      <w:r>
        <w:rPr>
          <w:rFonts w:ascii="Times New Roman" w:eastAsia="方正仿宋_GBK" w:hAnsi="Times New Roman" w:hint="default"/>
          <w:color w:val="333333"/>
          <w:sz w:val="32"/>
          <w:szCs w:val="32"/>
          <w:shd w:val="clear" w:color="auto" w:fill="FFFFFF"/>
        </w:rPr>
        <w:t>12.69</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12.69</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.00%</w:t>
      </w:r>
      <w:r>
        <w:rPr>
          <w:rFonts w:ascii="Times New Roman" w:eastAsia="方正仿宋_GBK" w:hAnsi="Times New Roman" w:hint="default"/>
          <w:color w:val="333333"/>
          <w:sz w:val="32"/>
          <w:szCs w:val="32"/>
          <w:shd w:val="clear" w:color="auto" w:fill="FFFFFF"/>
        </w:rPr>
        <w:t>，主要原因是办公费、电费、邮电费、其他商品和服务等费用增加。公用经费用途主要包括办公费、水电费、邮电费、差旅费、会议费、培训费、劳务费、其他商品和服务等。</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（五）政府性基金预算收支决算情况说明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本单位</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年度无政府性基金预算财政拨款收支。</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（六）国有资本经营预算财政拨款支出决算情况说明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color w:val="333333"/>
          <w:sz w:val="32"/>
          <w:szCs w:val="32"/>
          <w:shd w:val="clear" w:color="auto" w:fill="FFFFFF"/>
        </w:rPr>
        <w:t>本单位</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年度无国有资本经营预算财政拨款支出。</w:t>
      </w:r>
    </w:p>
    <w:p w:rsidR="006835F2" w:rsidRDefault="00383FB2">
      <w:pPr>
        <w:pStyle w:val="a6"/>
        <w:shd w:val="clear" w:color="auto" w:fill="FFFFFF"/>
        <w:spacing w:beforeAutospacing="0" w:after="0" w:afterAutospacing="0" w:line="560" w:lineRule="exact"/>
        <w:ind w:firstLineChars="200" w:firstLine="640"/>
        <w:rPr>
          <w:rFonts w:ascii="Times New Roman" w:eastAsia="方正黑体_GBK" w:hAnsi="Times New Roman" w:hint="default"/>
          <w:kern w:val="2"/>
          <w:sz w:val="32"/>
          <w:szCs w:val="32"/>
        </w:rPr>
      </w:pPr>
      <w:r>
        <w:rPr>
          <w:rFonts w:ascii="Times New Roman" w:eastAsia="方正黑体_GBK" w:hAnsi="Times New Roman" w:hint="default"/>
          <w:kern w:val="2"/>
          <w:sz w:val="32"/>
          <w:szCs w:val="32"/>
        </w:rPr>
        <w:t>三、</w:t>
      </w:r>
      <w:r>
        <w:rPr>
          <w:rFonts w:ascii="Times New Roman" w:eastAsia="方正黑体_GBK" w:hAnsi="Times New Roman" w:hint="default"/>
          <w:kern w:val="2"/>
          <w:sz w:val="32"/>
          <w:szCs w:val="32"/>
        </w:rPr>
        <w:t>“</w:t>
      </w:r>
      <w:r>
        <w:rPr>
          <w:rFonts w:ascii="Times New Roman" w:eastAsia="方正黑体_GBK" w:hAnsi="Times New Roman" w:hint="default"/>
          <w:kern w:val="2"/>
          <w:sz w:val="32"/>
          <w:szCs w:val="32"/>
        </w:rPr>
        <w:t>三公</w:t>
      </w:r>
      <w:r>
        <w:rPr>
          <w:rFonts w:ascii="Times New Roman" w:eastAsia="方正黑体_GBK" w:hAnsi="Times New Roman" w:hint="default"/>
          <w:kern w:val="2"/>
          <w:sz w:val="32"/>
          <w:szCs w:val="32"/>
        </w:rPr>
        <w:t>”</w:t>
      </w:r>
      <w:r>
        <w:rPr>
          <w:rFonts w:ascii="Times New Roman" w:eastAsia="方正黑体_GBK" w:hAnsi="Times New Roman" w:hint="default"/>
          <w:kern w:val="2"/>
          <w:sz w:val="32"/>
          <w:szCs w:val="32"/>
        </w:rPr>
        <w:t>经费情况说明</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（一）</w:t>
      </w:r>
      <w:r>
        <w:rPr>
          <w:rStyle w:val="a7"/>
          <w:rFonts w:ascii="Times New Roman" w:eastAsia="方正楷体_GBK" w:hAnsi="Times New Roman"/>
          <w:b w:val="0"/>
          <w:bCs/>
          <w:sz w:val="32"/>
          <w:szCs w:val="32"/>
          <w:shd w:val="clear" w:color="auto" w:fill="FFFFFF"/>
        </w:rPr>
        <w:t>“</w:t>
      </w:r>
      <w:r>
        <w:rPr>
          <w:rStyle w:val="a7"/>
          <w:rFonts w:ascii="Times New Roman" w:eastAsia="方正楷体_GBK" w:hAnsi="Times New Roman"/>
          <w:b w:val="0"/>
          <w:bCs/>
          <w:sz w:val="32"/>
          <w:szCs w:val="32"/>
          <w:shd w:val="clear" w:color="auto" w:fill="FFFFFF"/>
        </w:rPr>
        <w:t>三公</w:t>
      </w:r>
      <w:r>
        <w:rPr>
          <w:rStyle w:val="a7"/>
          <w:rFonts w:ascii="Times New Roman" w:eastAsia="方正楷体_GBK" w:hAnsi="Times New Roman"/>
          <w:b w:val="0"/>
          <w:bCs/>
          <w:sz w:val="32"/>
          <w:szCs w:val="32"/>
          <w:shd w:val="clear" w:color="auto" w:fill="FFFFFF"/>
        </w:rPr>
        <w:t>”</w:t>
      </w:r>
      <w:r>
        <w:rPr>
          <w:rStyle w:val="a7"/>
          <w:rFonts w:ascii="Times New Roman" w:eastAsia="方正楷体_GBK" w:hAnsi="Times New Roman"/>
          <w:b w:val="0"/>
          <w:bCs/>
          <w:sz w:val="32"/>
          <w:szCs w:val="32"/>
          <w:shd w:val="clear" w:color="auto" w:fill="FFFFFF"/>
        </w:rPr>
        <w:t>经费支出总体情况说明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lastRenderedPageBreak/>
        <w:t>2023</w:t>
      </w:r>
      <w:r>
        <w:rPr>
          <w:rFonts w:ascii="Times New Roman" w:eastAsia="方正仿宋_GBK" w:hAnsi="Times New Roman" w:hint="default"/>
          <w:color w:val="333333"/>
          <w:sz w:val="32"/>
          <w:szCs w:val="32"/>
          <w:shd w:val="clear" w:color="auto" w:fill="FFFFFF"/>
        </w:rPr>
        <w:t>年度</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三公</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经费支出共计</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。较上年</w:t>
      </w:r>
      <w:proofErr w:type="gramStart"/>
      <w:r>
        <w:rPr>
          <w:rFonts w:ascii="Times New Roman" w:eastAsia="方正仿宋_GBK" w:hAnsi="Times New Roman" w:hint="default"/>
          <w:color w:val="333333"/>
          <w:sz w:val="32"/>
          <w:szCs w:val="32"/>
          <w:shd w:val="clear" w:color="auto" w:fill="FFFFFF"/>
        </w:rPr>
        <w:t>支出数无增减</w:t>
      </w:r>
      <w:proofErr w:type="gramEnd"/>
      <w:r>
        <w:rPr>
          <w:rFonts w:ascii="Times New Roman" w:eastAsia="方正仿宋_GBK" w:hAnsi="Times New Roman" w:hint="default"/>
          <w:color w:val="333333"/>
          <w:sz w:val="32"/>
          <w:szCs w:val="32"/>
          <w:shd w:val="clear" w:color="auto" w:fill="FFFFFF"/>
        </w:rPr>
        <w:t>。</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（二）</w:t>
      </w:r>
      <w:r>
        <w:rPr>
          <w:rStyle w:val="a7"/>
          <w:rFonts w:ascii="Times New Roman" w:eastAsia="方正楷体_GBK" w:hAnsi="Times New Roman"/>
          <w:b w:val="0"/>
          <w:bCs/>
          <w:sz w:val="32"/>
          <w:szCs w:val="32"/>
          <w:shd w:val="clear" w:color="auto" w:fill="FFFFFF"/>
        </w:rPr>
        <w:t>“</w:t>
      </w:r>
      <w:r>
        <w:rPr>
          <w:rStyle w:val="a7"/>
          <w:rFonts w:ascii="Times New Roman" w:eastAsia="方正楷体_GBK" w:hAnsi="Times New Roman"/>
          <w:b w:val="0"/>
          <w:bCs/>
          <w:sz w:val="32"/>
          <w:szCs w:val="32"/>
          <w:shd w:val="clear" w:color="auto" w:fill="FFFFFF"/>
        </w:rPr>
        <w:t>三公</w:t>
      </w:r>
      <w:r>
        <w:rPr>
          <w:rStyle w:val="a7"/>
          <w:rFonts w:ascii="Times New Roman" w:eastAsia="方正楷体_GBK" w:hAnsi="Times New Roman"/>
          <w:b w:val="0"/>
          <w:bCs/>
          <w:sz w:val="32"/>
          <w:szCs w:val="32"/>
          <w:shd w:val="clear" w:color="auto" w:fill="FFFFFF"/>
        </w:rPr>
        <w:t>”</w:t>
      </w:r>
      <w:r>
        <w:rPr>
          <w:rStyle w:val="a7"/>
          <w:rFonts w:ascii="Times New Roman" w:eastAsia="方正楷体_GBK" w:hAnsi="Times New Roman"/>
          <w:b w:val="0"/>
          <w:bCs/>
          <w:sz w:val="32"/>
          <w:szCs w:val="32"/>
          <w:shd w:val="clear" w:color="auto" w:fill="FFFFFF"/>
        </w:rPr>
        <w:t>经费分项支出情况</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年度本单位因公出国（境）费用</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万元。费用支出较年初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。较上年</w:t>
      </w:r>
      <w:proofErr w:type="gramStart"/>
      <w:r>
        <w:rPr>
          <w:rFonts w:ascii="Times New Roman" w:eastAsia="方正仿宋_GBK" w:hAnsi="Times New Roman" w:hint="default"/>
          <w:color w:val="333333"/>
          <w:sz w:val="32"/>
          <w:szCs w:val="32"/>
          <w:shd w:val="clear" w:color="auto" w:fill="FFFFFF"/>
        </w:rPr>
        <w:t>支出数无增减</w:t>
      </w:r>
      <w:proofErr w:type="gramEnd"/>
      <w:r>
        <w:rPr>
          <w:rFonts w:ascii="Times New Roman" w:eastAsia="方正仿宋_GBK" w:hAnsi="Times New Roman" w:hint="default"/>
          <w:color w:val="333333"/>
          <w:sz w:val="32"/>
          <w:szCs w:val="32"/>
          <w:shd w:val="clear" w:color="auto" w:fill="FFFFFF"/>
        </w:rPr>
        <w:t>。</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公务车购置费</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万元。费用支出较年初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。较上年</w:t>
      </w:r>
      <w:proofErr w:type="gramStart"/>
      <w:r>
        <w:rPr>
          <w:rFonts w:ascii="Times New Roman" w:eastAsia="方正仿宋_GBK" w:hAnsi="Times New Roman" w:hint="default"/>
          <w:color w:val="333333"/>
          <w:sz w:val="32"/>
          <w:szCs w:val="32"/>
          <w:shd w:val="clear" w:color="auto" w:fill="FFFFFF"/>
        </w:rPr>
        <w:t>支出数无增减</w:t>
      </w:r>
      <w:proofErr w:type="gramEnd"/>
      <w:r>
        <w:rPr>
          <w:rFonts w:ascii="Times New Roman" w:eastAsia="方正仿宋_GBK" w:hAnsi="Times New Roman" w:hint="default"/>
          <w:color w:val="333333"/>
          <w:sz w:val="32"/>
          <w:szCs w:val="32"/>
          <w:shd w:val="clear" w:color="auto" w:fill="FFFFFF"/>
        </w:rPr>
        <w:t>。</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公务车运行维护费</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万元。费用支出较年初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。较上年</w:t>
      </w:r>
      <w:proofErr w:type="gramStart"/>
      <w:r>
        <w:rPr>
          <w:rFonts w:ascii="Times New Roman" w:eastAsia="方正仿宋_GBK" w:hAnsi="Times New Roman" w:hint="default"/>
          <w:color w:val="333333"/>
          <w:sz w:val="32"/>
          <w:szCs w:val="32"/>
          <w:shd w:val="clear" w:color="auto" w:fill="FFFFFF"/>
        </w:rPr>
        <w:t>支出数无增减</w:t>
      </w:r>
      <w:proofErr w:type="gramEnd"/>
      <w:r>
        <w:rPr>
          <w:rFonts w:ascii="Times New Roman" w:eastAsia="方正仿宋_GBK" w:hAnsi="Times New Roman" w:hint="default"/>
          <w:color w:val="333333"/>
          <w:sz w:val="32"/>
          <w:szCs w:val="32"/>
          <w:shd w:val="clear" w:color="auto" w:fill="FFFFFF"/>
        </w:rPr>
        <w:t>。</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公务接待费</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万元。费用支出较年初</w:t>
      </w:r>
      <w:proofErr w:type="gramStart"/>
      <w:r>
        <w:rPr>
          <w:rFonts w:ascii="Times New Roman" w:eastAsia="方正仿宋_GBK" w:hAnsi="Times New Roman" w:hint="default"/>
          <w:color w:val="333333"/>
          <w:sz w:val="32"/>
          <w:szCs w:val="32"/>
          <w:shd w:val="clear" w:color="auto" w:fill="FFFFFF"/>
        </w:rPr>
        <w:t>预算数无增减</w:t>
      </w:r>
      <w:proofErr w:type="gramEnd"/>
      <w:r>
        <w:rPr>
          <w:rFonts w:ascii="Times New Roman" w:eastAsia="方正仿宋_GBK" w:hAnsi="Times New Roman" w:hint="default"/>
          <w:color w:val="333333"/>
          <w:sz w:val="32"/>
          <w:szCs w:val="32"/>
          <w:shd w:val="clear" w:color="auto" w:fill="FFFFFF"/>
        </w:rPr>
        <w:t>。较上年</w:t>
      </w:r>
      <w:proofErr w:type="gramStart"/>
      <w:r>
        <w:rPr>
          <w:rFonts w:ascii="Times New Roman" w:eastAsia="方正仿宋_GBK" w:hAnsi="Times New Roman" w:hint="default"/>
          <w:color w:val="333333"/>
          <w:sz w:val="32"/>
          <w:szCs w:val="32"/>
          <w:shd w:val="clear" w:color="auto" w:fill="FFFFFF"/>
        </w:rPr>
        <w:t>支出数无增减</w:t>
      </w:r>
      <w:proofErr w:type="gramEnd"/>
      <w:r>
        <w:rPr>
          <w:rFonts w:ascii="Times New Roman" w:eastAsia="方正仿宋_GBK" w:hAnsi="Times New Roman" w:hint="default"/>
          <w:color w:val="333333"/>
          <w:sz w:val="32"/>
          <w:szCs w:val="32"/>
          <w:shd w:val="clear" w:color="auto" w:fill="FFFFFF"/>
        </w:rPr>
        <w:t>。</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（三）</w:t>
      </w:r>
      <w:r>
        <w:rPr>
          <w:rStyle w:val="a7"/>
          <w:rFonts w:ascii="Times New Roman" w:eastAsia="方正楷体_GBK" w:hAnsi="Times New Roman"/>
          <w:b w:val="0"/>
          <w:bCs/>
          <w:sz w:val="32"/>
          <w:szCs w:val="32"/>
          <w:shd w:val="clear" w:color="auto" w:fill="FFFFFF"/>
        </w:rPr>
        <w:t>“</w:t>
      </w:r>
      <w:r>
        <w:rPr>
          <w:rStyle w:val="a7"/>
          <w:rFonts w:ascii="Times New Roman" w:eastAsia="方正楷体_GBK" w:hAnsi="Times New Roman"/>
          <w:b w:val="0"/>
          <w:bCs/>
          <w:sz w:val="32"/>
          <w:szCs w:val="32"/>
          <w:shd w:val="clear" w:color="auto" w:fill="FFFFFF"/>
        </w:rPr>
        <w:t>三公</w:t>
      </w:r>
      <w:r>
        <w:rPr>
          <w:rStyle w:val="a7"/>
          <w:rFonts w:ascii="Times New Roman" w:eastAsia="方正楷体_GBK" w:hAnsi="Times New Roman"/>
          <w:b w:val="0"/>
          <w:bCs/>
          <w:sz w:val="32"/>
          <w:szCs w:val="32"/>
          <w:shd w:val="clear" w:color="auto" w:fill="FFFFFF"/>
        </w:rPr>
        <w:t>”</w:t>
      </w:r>
      <w:r>
        <w:rPr>
          <w:rStyle w:val="a7"/>
          <w:rFonts w:ascii="Times New Roman" w:eastAsia="方正楷体_GBK" w:hAnsi="Times New Roman"/>
          <w:b w:val="0"/>
          <w:bCs/>
          <w:sz w:val="32"/>
          <w:szCs w:val="32"/>
          <w:shd w:val="clear" w:color="auto" w:fill="FFFFFF"/>
        </w:rPr>
        <w:t>经费实物量情况</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年度本单位因公出国（境）共计</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个团组，</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人；公务用车购置</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辆，公务车保有量为</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辆；国内公务接待</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批次</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人，其中：</w:t>
      </w:r>
      <w:r>
        <w:rPr>
          <w:rFonts w:ascii="Times New Roman" w:eastAsia="方正仿宋_GBK" w:hAnsi="Times New Roman" w:hint="default"/>
          <w:color w:val="333333"/>
          <w:sz w:val="32"/>
          <w:szCs w:val="32"/>
          <w:shd w:val="clear" w:color="auto" w:fill="FFFFFF"/>
        </w:rPr>
        <w:t>国内外事接待</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批次，</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人；国（境）外公务接待</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批次，</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人。</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年本单位人均接待费</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元，车均购置费</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万元，车均维护费</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万元。</w:t>
      </w:r>
    </w:p>
    <w:p w:rsidR="006835F2" w:rsidRDefault="00383FB2">
      <w:pPr>
        <w:pStyle w:val="a6"/>
        <w:shd w:val="clear" w:color="auto" w:fill="FFFFFF"/>
        <w:spacing w:beforeAutospacing="0" w:after="0" w:afterAutospacing="0" w:line="560" w:lineRule="exact"/>
        <w:ind w:firstLineChars="200" w:firstLine="640"/>
        <w:rPr>
          <w:rFonts w:ascii="Times New Roman" w:eastAsia="方正黑体_GBK" w:hAnsi="Times New Roman" w:hint="default"/>
          <w:kern w:val="2"/>
          <w:sz w:val="32"/>
          <w:szCs w:val="32"/>
        </w:rPr>
      </w:pPr>
      <w:r>
        <w:rPr>
          <w:rFonts w:ascii="Times New Roman" w:eastAsia="方正黑体_GBK" w:hAnsi="Times New Roman" w:hint="default"/>
          <w:kern w:val="2"/>
          <w:sz w:val="32"/>
          <w:szCs w:val="32"/>
        </w:rPr>
        <w:t>四、其他需要说明的事项</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（一）财政拨款会议费和培训费情况说明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本年度会议费支出</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万元，较上年</w:t>
      </w:r>
      <w:proofErr w:type="gramStart"/>
      <w:r>
        <w:rPr>
          <w:rFonts w:ascii="Times New Roman" w:eastAsia="方正仿宋_GBK" w:hAnsi="Times New Roman" w:hint="default"/>
          <w:color w:val="333333"/>
          <w:sz w:val="32"/>
          <w:szCs w:val="32"/>
          <w:shd w:val="clear" w:color="auto" w:fill="FFFFFF"/>
        </w:rPr>
        <w:t>决算数无增减</w:t>
      </w:r>
      <w:proofErr w:type="gramEnd"/>
      <w:r>
        <w:rPr>
          <w:rFonts w:ascii="Times New Roman" w:eastAsia="方正仿宋_GBK" w:hAnsi="Times New Roman" w:hint="default"/>
          <w:color w:val="333333"/>
          <w:sz w:val="32"/>
          <w:szCs w:val="32"/>
          <w:shd w:val="clear" w:color="auto" w:fill="FFFFFF"/>
        </w:rPr>
        <w:t>。本年度培训费支出</w:t>
      </w:r>
      <w:r>
        <w:rPr>
          <w:rFonts w:ascii="Times New Roman" w:eastAsia="方正仿宋_GBK" w:hAnsi="Times New Roman" w:hint="default"/>
          <w:color w:val="333333"/>
          <w:sz w:val="32"/>
          <w:szCs w:val="32"/>
          <w:shd w:val="clear" w:color="auto" w:fill="FFFFFF"/>
        </w:rPr>
        <w:t>0.41</w:t>
      </w:r>
      <w:r>
        <w:rPr>
          <w:rFonts w:ascii="Times New Roman" w:eastAsia="方正仿宋_GBK" w:hAnsi="Times New Roman" w:hint="default"/>
          <w:color w:val="333333"/>
          <w:sz w:val="32"/>
          <w:szCs w:val="32"/>
          <w:shd w:val="clear" w:color="auto" w:fill="FFFFFF"/>
        </w:rPr>
        <w:t>万元，较上年决算数增加</w:t>
      </w:r>
      <w:r>
        <w:rPr>
          <w:rFonts w:ascii="Times New Roman" w:eastAsia="方正仿宋_GBK" w:hAnsi="Times New Roman" w:hint="default"/>
          <w:color w:val="333333"/>
          <w:sz w:val="32"/>
          <w:szCs w:val="32"/>
          <w:shd w:val="clear" w:color="auto" w:fill="FFFFFF"/>
        </w:rPr>
        <w:t>0.41</w:t>
      </w:r>
      <w:r>
        <w:rPr>
          <w:rFonts w:ascii="Times New Roman" w:eastAsia="方正仿宋_GBK" w:hAnsi="Times New Roman" w:hint="default"/>
          <w:color w:val="333333"/>
          <w:sz w:val="32"/>
          <w:szCs w:val="32"/>
          <w:shd w:val="clear" w:color="auto" w:fill="FFFFFF"/>
        </w:rPr>
        <w:t>万元，增长</w:t>
      </w:r>
      <w:r>
        <w:rPr>
          <w:rFonts w:ascii="Times New Roman" w:eastAsia="方正仿宋_GBK" w:hAnsi="Times New Roman" w:hint="default"/>
          <w:color w:val="333333"/>
          <w:sz w:val="32"/>
          <w:szCs w:val="32"/>
          <w:shd w:val="clear" w:color="auto" w:fill="FFFFFF"/>
        </w:rPr>
        <w:t>100.00%</w:t>
      </w:r>
      <w:r>
        <w:rPr>
          <w:rFonts w:ascii="Times New Roman" w:eastAsia="方正仿宋_GBK" w:hAnsi="Times New Roman" w:hint="default"/>
          <w:color w:val="333333"/>
          <w:sz w:val="32"/>
          <w:szCs w:val="32"/>
          <w:shd w:val="clear" w:color="auto" w:fill="FFFFFF"/>
        </w:rPr>
        <w:t>，主要原因是培训次数增加。</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（二）机关运行经费情况说明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lastRenderedPageBreak/>
        <w:t>2023</w:t>
      </w:r>
      <w:r>
        <w:rPr>
          <w:rFonts w:ascii="Times New Roman" w:eastAsia="方正仿宋_GBK" w:hAnsi="Times New Roman" w:hint="default"/>
          <w:color w:val="333333"/>
          <w:sz w:val="32"/>
          <w:szCs w:val="32"/>
          <w:shd w:val="clear" w:color="auto" w:fill="FFFFFF"/>
        </w:rPr>
        <w:t>年度本单位机关运行经费支出</w:t>
      </w:r>
      <w:r>
        <w:rPr>
          <w:rFonts w:ascii="Times New Roman" w:eastAsia="方正仿宋_GBK" w:hAnsi="Times New Roman" w:hint="default"/>
          <w:color w:val="333333"/>
          <w:sz w:val="32"/>
          <w:szCs w:val="32"/>
          <w:shd w:val="clear" w:color="auto" w:fill="FFFFFF"/>
        </w:rPr>
        <w:t>0.00</w:t>
      </w:r>
      <w:r>
        <w:rPr>
          <w:rFonts w:ascii="Times New Roman" w:eastAsia="方正仿宋_GBK" w:hAnsi="Times New Roman" w:hint="default"/>
          <w:color w:val="333333"/>
          <w:sz w:val="32"/>
          <w:szCs w:val="32"/>
          <w:shd w:val="clear" w:color="auto" w:fill="FFFFFF"/>
        </w:rPr>
        <w:t>万元，机关运行经费主要用于开支办公费、公务车运行维护费、水费、电费、差旅费等。机关运行经费较上年</w:t>
      </w:r>
      <w:proofErr w:type="gramStart"/>
      <w:r>
        <w:rPr>
          <w:rFonts w:ascii="Times New Roman" w:eastAsia="方正仿宋_GBK" w:hAnsi="Times New Roman" w:hint="default"/>
          <w:color w:val="333333"/>
          <w:sz w:val="32"/>
          <w:szCs w:val="32"/>
          <w:shd w:val="clear" w:color="auto" w:fill="FFFFFF"/>
        </w:rPr>
        <w:t>支出数无增减</w:t>
      </w:r>
      <w:proofErr w:type="gramEnd"/>
      <w:r>
        <w:rPr>
          <w:rFonts w:ascii="Times New Roman" w:eastAsia="方正仿宋_GBK" w:hAnsi="Times New Roman" w:hint="default"/>
          <w:color w:val="333333"/>
          <w:sz w:val="32"/>
          <w:szCs w:val="32"/>
          <w:shd w:val="clear" w:color="auto" w:fill="FFFFFF"/>
        </w:rPr>
        <w:t>。</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（三）国有资产占用情况说明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截至</w:t>
      </w: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w:t>
      </w:r>
      <w:r>
        <w:rPr>
          <w:rFonts w:ascii="Times New Roman" w:eastAsia="方正仿宋_GBK" w:hAnsi="Times New Roman" w:hint="default"/>
          <w:color w:val="333333"/>
          <w:sz w:val="32"/>
          <w:szCs w:val="32"/>
          <w:shd w:val="clear" w:color="auto" w:fill="FFFFFF"/>
        </w:rPr>
        <w:t>12</w:t>
      </w:r>
      <w:r>
        <w:rPr>
          <w:rFonts w:ascii="Times New Roman" w:eastAsia="方正仿宋_GBK" w:hAnsi="Times New Roman" w:hint="default"/>
          <w:color w:val="333333"/>
          <w:sz w:val="32"/>
          <w:szCs w:val="32"/>
          <w:shd w:val="clear" w:color="auto" w:fill="FFFFFF"/>
        </w:rPr>
        <w:t>月</w:t>
      </w:r>
      <w:r>
        <w:rPr>
          <w:rFonts w:ascii="Times New Roman" w:eastAsia="方正仿宋_GBK" w:hAnsi="Times New Roman" w:hint="default"/>
          <w:color w:val="333333"/>
          <w:sz w:val="32"/>
          <w:szCs w:val="32"/>
          <w:shd w:val="clear" w:color="auto" w:fill="FFFFFF"/>
        </w:rPr>
        <w:t>31</w:t>
      </w:r>
      <w:r>
        <w:rPr>
          <w:rFonts w:ascii="Times New Roman" w:eastAsia="方正仿宋_GBK" w:hAnsi="Times New Roman" w:hint="default"/>
          <w:color w:val="333333"/>
          <w:sz w:val="32"/>
          <w:szCs w:val="32"/>
          <w:shd w:val="clear" w:color="auto" w:fill="FFFFFF"/>
        </w:rPr>
        <w:t>日，本单位共有车辆</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辆，其中，副部（省）级及以上领导用车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辆、主要负责人用车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辆、机要通信用车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辆、应急保障用车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辆、执法执勤用车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辆，特种专业技术用车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辆，离退休干部用车</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辆。单价</w:t>
      </w:r>
      <w:r>
        <w:rPr>
          <w:rFonts w:ascii="Times New Roman" w:eastAsia="方正仿宋_GBK" w:hAnsi="Times New Roman" w:hint="default"/>
          <w:color w:val="333333"/>
          <w:sz w:val="32"/>
          <w:szCs w:val="32"/>
          <w:shd w:val="clear" w:color="auto" w:fill="FFFFFF"/>
        </w:rPr>
        <w:t>100</w:t>
      </w:r>
      <w:r>
        <w:rPr>
          <w:rFonts w:ascii="Times New Roman" w:eastAsia="方正仿宋_GBK" w:hAnsi="Times New Roman" w:hint="default"/>
          <w:color w:val="333333"/>
          <w:sz w:val="32"/>
          <w:szCs w:val="32"/>
          <w:shd w:val="clear" w:color="auto" w:fill="FFFFFF"/>
        </w:rPr>
        <w:t>万元（含）以上专用设备</w:t>
      </w:r>
      <w:r>
        <w:rPr>
          <w:rFonts w:ascii="Times New Roman" w:eastAsia="方正仿宋_GBK" w:hAnsi="Times New Roman" w:hint="default"/>
          <w:color w:val="333333"/>
          <w:sz w:val="32"/>
          <w:szCs w:val="32"/>
          <w:shd w:val="clear" w:color="auto" w:fill="FFFFFF"/>
        </w:rPr>
        <w:t>0</w:t>
      </w:r>
      <w:r>
        <w:rPr>
          <w:rFonts w:ascii="Times New Roman" w:eastAsia="方正仿宋_GBK" w:hAnsi="Times New Roman" w:hint="default"/>
          <w:color w:val="333333"/>
          <w:sz w:val="32"/>
          <w:szCs w:val="32"/>
          <w:shd w:val="clear" w:color="auto" w:fill="FFFFFF"/>
        </w:rPr>
        <w:t>台（套）。</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我单位属于</w:t>
      </w:r>
      <w:proofErr w:type="gramStart"/>
      <w:r>
        <w:rPr>
          <w:rFonts w:ascii="Times New Roman" w:eastAsia="方正仿宋_GBK" w:hAnsi="Times New Roman"/>
          <w:color w:val="333333"/>
          <w:sz w:val="32"/>
          <w:szCs w:val="32"/>
          <w:shd w:val="clear" w:color="auto" w:fill="FFFFFF"/>
        </w:rPr>
        <w:t>宋农</w:t>
      </w:r>
      <w:r>
        <w:rPr>
          <w:rFonts w:ascii="Times New Roman" w:eastAsia="方正仿宋_GBK" w:hAnsi="Times New Roman" w:hint="default"/>
          <w:color w:val="333333"/>
          <w:sz w:val="32"/>
          <w:szCs w:val="32"/>
          <w:shd w:val="clear" w:color="auto" w:fill="FFFFFF"/>
        </w:rPr>
        <w:t>镇</w:t>
      </w:r>
      <w:proofErr w:type="gramEnd"/>
      <w:r>
        <w:rPr>
          <w:rFonts w:ascii="Times New Roman" w:eastAsia="方正仿宋_GBK" w:hAnsi="Times New Roman" w:hint="default"/>
          <w:color w:val="333333"/>
          <w:sz w:val="32"/>
          <w:szCs w:val="32"/>
          <w:shd w:val="clear" w:color="auto" w:fill="FFFFFF"/>
        </w:rPr>
        <w:t>人民政府的下属二级单位，资产全部纳入政府本级填报。</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（四）政府采购支出情况说明</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2023</w:t>
      </w:r>
      <w:r>
        <w:rPr>
          <w:rFonts w:ascii="Times New Roman" w:eastAsia="方正仿宋_GBK" w:hAnsi="Times New Roman" w:hint="default"/>
          <w:color w:val="333333"/>
          <w:sz w:val="32"/>
          <w:szCs w:val="32"/>
          <w:shd w:val="clear" w:color="auto" w:fill="FFFFFF"/>
        </w:rPr>
        <w:t>年度我单位未发生政府采购事项，无相关经费支出。</w:t>
      </w:r>
    </w:p>
    <w:p w:rsidR="006835F2" w:rsidRDefault="00383FB2">
      <w:pPr>
        <w:pStyle w:val="a6"/>
        <w:shd w:val="clear" w:color="auto" w:fill="FFFFFF"/>
        <w:spacing w:beforeAutospacing="0" w:after="0" w:afterAutospacing="0" w:line="560" w:lineRule="exact"/>
        <w:ind w:firstLineChars="200" w:firstLine="640"/>
        <w:rPr>
          <w:rFonts w:ascii="Times New Roman" w:eastAsia="方正黑体_GBK" w:hAnsi="Times New Roman" w:hint="default"/>
          <w:kern w:val="2"/>
          <w:sz w:val="32"/>
          <w:szCs w:val="32"/>
        </w:rPr>
      </w:pPr>
      <w:r>
        <w:rPr>
          <w:rFonts w:ascii="Times New Roman" w:eastAsia="方正黑体_GBK" w:hAnsi="Times New Roman"/>
          <w:kern w:val="2"/>
          <w:sz w:val="32"/>
          <w:szCs w:val="32"/>
        </w:rPr>
        <w:t>五、</w:t>
      </w:r>
      <w:r>
        <w:rPr>
          <w:rFonts w:ascii="Times New Roman" w:eastAsia="方正黑体_GBK" w:hAnsi="Times New Roman" w:hint="default"/>
          <w:kern w:val="2"/>
          <w:sz w:val="32"/>
          <w:szCs w:val="32"/>
        </w:rPr>
        <w:t>预算绩效管理情况说明</w:t>
      </w:r>
    </w:p>
    <w:p w:rsidR="006835F2" w:rsidRDefault="00383FB2">
      <w:pPr>
        <w:pStyle w:val="1"/>
        <w:autoSpaceDE w:val="0"/>
        <w:spacing w:line="560" w:lineRule="exact"/>
        <w:ind w:firstLine="640"/>
        <w:rPr>
          <w:rFonts w:ascii="Times New Roman" w:eastAsia="方正楷体_GBK" w:hAnsi="Times New Roman"/>
          <w:kern w:val="2"/>
          <w:sz w:val="32"/>
          <w:szCs w:val="32"/>
        </w:rPr>
      </w:pPr>
      <w:r>
        <w:rPr>
          <w:rFonts w:ascii="Times New Roman" w:eastAsia="方正楷体_GBK" w:hAnsi="Times New Roman"/>
          <w:kern w:val="2"/>
          <w:sz w:val="32"/>
          <w:szCs w:val="32"/>
        </w:rPr>
        <w:t>（一）单位自评情况</w:t>
      </w:r>
    </w:p>
    <w:p w:rsidR="006835F2" w:rsidRDefault="00383FB2">
      <w:pPr>
        <w:pStyle w:val="Char0"/>
        <w:autoSpaceDE w:val="0"/>
        <w:spacing w:before="0" w:beforeAutospacing="0" w:afterAutospacing="0" w:line="560" w:lineRule="exact"/>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根据预算绩效管理要求，我单位对</w:t>
      </w:r>
      <w:r>
        <w:rPr>
          <w:rFonts w:ascii="Times New Roman" w:eastAsia="方正仿宋_GBK" w:hAnsi="Times New Roman"/>
          <w:color w:val="333333"/>
          <w:sz w:val="32"/>
          <w:szCs w:val="32"/>
          <w:shd w:val="clear" w:color="auto" w:fill="FFFFFF"/>
        </w:rPr>
        <w:t>10</w:t>
      </w:r>
      <w:r>
        <w:rPr>
          <w:rFonts w:ascii="Times New Roman" w:eastAsia="方正仿宋_GBK" w:hAnsi="Times New Roman"/>
          <w:color w:val="333333"/>
          <w:sz w:val="32"/>
          <w:szCs w:val="32"/>
          <w:shd w:val="clear" w:color="auto" w:fill="FFFFFF"/>
        </w:rPr>
        <w:t>个二级项目开展了绩效自评，涉及财政拨款项目支出资金</w:t>
      </w:r>
      <w:r>
        <w:rPr>
          <w:rFonts w:ascii="Times New Roman" w:eastAsia="方正仿宋_GBK" w:hAnsi="Times New Roman"/>
          <w:color w:val="333333"/>
          <w:sz w:val="32"/>
          <w:szCs w:val="32"/>
          <w:shd w:val="clear" w:color="auto" w:fill="FFFFFF"/>
        </w:rPr>
        <w:t>173.93</w:t>
      </w:r>
      <w:r>
        <w:rPr>
          <w:rFonts w:ascii="Times New Roman" w:eastAsia="方正仿宋_GBK" w:hAnsi="Times New Roman"/>
          <w:color w:val="333333"/>
          <w:sz w:val="32"/>
          <w:szCs w:val="32"/>
          <w:shd w:val="clear" w:color="auto" w:fill="FFFFFF"/>
        </w:rPr>
        <w:t>万元。</w:t>
      </w:r>
      <w:r>
        <w:rPr>
          <w:rFonts w:ascii="Times New Roman" w:eastAsia="方正仿宋_GBK" w:hAnsi="Times New Roman" w:hint="eastAsia"/>
          <w:color w:val="333333"/>
          <w:sz w:val="32"/>
          <w:szCs w:val="32"/>
          <w:shd w:val="clear" w:color="auto" w:fill="FFFFFF"/>
        </w:rPr>
        <w:t>2023</w:t>
      </w:r>
      <w:r>
        <w:rPr>
          <w:rFonts w:ascii="Times New Roman" w:eastAsia="方正仿宋_GBK" w:hAnsi="Times New Roman" w:hint="eastAsia"/>
          <w:color w:val="333333"/>
          <w:sz w:val="32"/>
          <w:szCs w:val="32"/>
          <w:shd w:val="clear" w:color="auto" w:fill="FFFFFF"/>
        </w:rPr>
        <w:t>年项目支出绩效自评表（二级项目）详见附件</w:t>
      </w:r>
      <w:r>
        <w:rPr>
          <w:rFonts w:ascii="Times New Roman" w:eastAsia="方正仿宋_GBK" w:hAnsi="Times New Roman" w:hint="eastAsia"/>
          <w:color w:val="333333"/>
          <w:sz w:val="32"/>
          <w:szCs w:val="32"/>
          <w:shd w:val="clear" w:color="auto" w:fill="FFFFFF"/>
        </w:rPr>
        <w:t>1</w:t>
      </w:r>
      <w:r>
        <w:rPr>
          <w:rFonts w:ascii="Times New Roman" w:eastAsia="方正仿宋_GBK" w:hAnsi="Times New Roman" w:hint="eastAsia"/>
          <w:color w:val="333333"/>
          <w:sz w:val="32"/>
          <w:szCs w:val="32"/>
          <w:shd w:val="clear" w:color="auto" w:fill="FFFFFF"/>
        </w:rPr>
        <w:t>。</w:t>
      </w:r>
    </w:p>
    <w:p w:rsidR="006835F2" w:rsidRDefault="00383FB2">
      <w:pPr>
        <w:pStyle w:val="1"/>
        <w:autoSpaceDE w:val="0"/>
        <w:spacing w:line="560" w:lineRule="exact"/>
        <w:ind w:firstLine="640"/>
        <w:rPr>
          <w:rFonts w:ascii="Times New Roman" w:eastAsia="方正楷体_GBK" w:hAnsi="Times New Roman"/>
          <w:kern w:val="2"/>
          <w:sz w:val="32"/>
          <w:szCs w:val="32"/>
        </w:rPr>
      </w:pPr>
      <w:r>
        <w:rPr>
          <w:rFonts w:ascii="Times New Roman" w:eastAsia="方正楷体_GBK" w:hAnsi="Times New Roman" w:hint="eastAsia"/>
          <w:kern w:val="2"/>
          <w:sz w:val="32"/>
          <w:szCs w:val="32"/>
        </w:rPr>
        <w:t>（二）单位绩效评价情况</w:t>
      </w:r>
    </w:p>
    <w:p w:rsidR="006835F2" w:rsidRDefault="00383FB2">
      <w:pPr>
        <w:pStyle w:val="1"/>
        <w:autoSpaceDE w:val="0"/>
        <w:spacing w:line="560" w:lineRule="exact"/>
        <w:ind w:firstLine="640"/>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我单位对村道公路养护资金补助开展了绩效评价，涉及财政拨款项目资金</w:t>
      </w:r>
      <w:r>
        <w:rPr>
          <w:rFonts w:ascii="Times New Roman" w:eastAsia="方正仿宋_GBK" w:hAnsi="Times New Roman" w:hint="eastAsia"/>
          <w:color w:val="333333"/>
          <w:sz w:val="32"/>
          <w:szCs w:val="32"/>
          <w:shd w:val="clear" w:color="auto" w:fill="FFFFFF"/>
        </w:rPr>
        <w:t>7</w:t>
      </w:r>
      <w:r>
        <w:rPr>
          <w:rFonts w:ascii="Times New Roman" w:eastAsia="方正仿宋_GBK" w:hAnsi="Times New Roman"/>
          <w:color w:val="333333"/>
          <w:sz w:val="32"/>
          <w:szCs w:val="32"/>
          <w:shd w:val="clear" w:color="auto" w:fill="FFFFFF"/>
        </w:rPr>
        <w:t>万元，评价得分</w:t>
      </w:r>
      <w:r>
        <w:rPr>
          <w:rFonts w:ascii="Times New Roman" w:eastAsia="方正仿宋_GBK" w:hAnsi="Times New Roman"/>
          <w:color w:val="333333"/>
          <w:sz w:val="32"/>
          <w:szCs w:val="32"/>
          <w:shd w:val="clear" w:color="auto" w:fill="FFFFFF"/>
        </w:rPr>
        <w:t>90</w:t>
      </w:r>
      <w:r>
        <w:rPr>
          <w:rFonts w:ascii="Times New Roman" w:eastAsia="方正仿宋_GBK" w:hAnsi="Times New Roman"/>
          <w:color w:val="333333"/>
          <w:sz w:val="32"/>
          <w:szCs w:val="32"/>
          <w:shd w:val="clear" w:color="auto" w:fill="FFFFFF"/>
        </w:rPr>
        <w:t>分，</w:t>
      </w:r>
      <w:r>
        <w:rPr>
          <w:rFonts w:ascii="Times New Roman" w:eastAsia="方正仿宋_GBK" w:hAnsi="Times New Roman" w:hint="eastAsia"/>
          <w:color w:val="333333"/>
          <w:sz w:val="32"/>
          <w:szCs w:val="32"/>
          <w:shd w:val="clear" w:color="auto" w:fill="FFFFFF"/>
        </w:rPr>
        <w:t>评价等次为优，绩效评价未发现问题；对村防疫员定额补助</w:t>
      </w:r>
      <w:r>
        <w:rPr>
          <w:rFonts w:ascii="Times New Roman" w:eastAsia="方正仿宋_GBK" w:hAnsi="Times New Roman"/>
          <w:color w:val="333333"/>
          <w:sz w:val="32"/>
          <w:szCs w:val="32"/>
          <w:shd w:val="clear" w:color="auto" w:fill="FFFFFF"/>
        </w:rPr>
        <w:t>展了绩效评价，涉及财政拨款项目资金</w:t>
      </w:r>
      <w:r>
        <w:rPr>
          <w:rFonts w:ascii="Times New Roman" w:eastAsia="方正仿宋_GBK" w:hAnsi="Times New Roman" w:hint="eastAsia"/>
          <w:color w:val="333333"/>
          <w:sz w:val="32"/>
          <w:szCs w:val="32"/>
          <w:shd w:val="clear" w:color="auto" w:fill="FFFFFF"/>
        </w:rPr>
        <w:t>1.44</w:t>
      </w:r>
      <w:r>
        <w:rPr>
          <w:rFonts w:ascii="Times New Roman" w:eastAsia="方正仿宋_GBK" w:hAnsi="Times New Roman"/>
          <w:color w:val="333333"/>
          <w:sz w:val="32"/>
          <w:szCs w:val="32"/>
          <w:shd w:val="clear" w:color="auto" w:fill="FFFFFF"/>
        </w:rPr>
        <w:t>万元，评价得分</w:t>
      </w:r>
      <w:r>
        <w:rPr>
          <w:rFonts w:ascii="Times New Roman" w:eastAsia="方正仿宋_GBK" w:hAnsi="Times New Roman"/>
          <w:color w:val="333333"/>
          <w:sz w:val="32"/>
          <w:szCs w:val="32"/>
          <w:shd w:val="clear" w:color="auto" w:fill="FFFFFF"/>
        </w:rPr>
        <w:t>90</w:t>
      </w:r>
      <w:r>
        <w:rPr>
          <w:rFonts w:ascii="Times New Roman" w:eastAsia="方正仿宋_GBK" w:hAnsi="Times New Roman"/>
          <w:color w:val="333333"/>
          <w:sz w:val="32"/>
          <w:szCs w:val="32"/>
          <w:shd w:val="clear" w:color="auto" w:fill="FFFFFF"/>
        </w:rPr>
        <w:t>分，</w:t>
      </w:r>
      <w:r>
        <w:rPr>
          <w:rFonts w:ascii="Times New Roman" w:eastAsia="方正仿宋_GBK" w:hAnsi="Times New Roman" w:hint="eastAsia"/>
          <w:color w:val="333333"/>
          <w:sz w:val="32"/>
          <w:szCs w:val="32"/>
          <w:shd w:val="clear" w:color="auto" w:fill="FFFFFF"/>
        </w:rPr>
        <w:t>评价等</w:t>
      </w:r>
      <w:r>
        <w:rPr>
          <w:rFonts w:ascii="Times New Roman" w:eastAsia="方正仿宋_GBK" w:hAnsi="Times New Roman" w:hint="eastAsia"/>
          <w:color w:val="333333"/>
          <w:sz w:val="32"/>
          <w:szCs w:val="32"/>
          <w:shd w:val="clear" w:color="auto" w:fill="FFFFFF"/>
        </w:rPr>
        <w:lastRenderedPageBreak/>
        <w:t>次为优。绩效评价未发现问题；对</w:t>
      </w:r>
      <w:r>
        <w:rPr>
          <w:rFonts w:ascii="Times New Roman" w:eastAsia="方正仿宋_GBK" w:hAnsi="Times New Roman"/>
          <w:color w:val="333333"/>
          <w:sz w:val="32"/>
          <w:szCs w:val="32"/>
          <w:shd w:val="clear" w:color="auto" w:fill="FFFFFF"/>
        </w:rPr>
        <w:t>村居环境整治经费开展了绩效评价，涉及财政拨款项目资金</w:t>
      </w:r>
      <w:r>
        <w:rPr>
          <w:rFonts w:ascii="Times New Roman" w:eastAsia="方正仿宋_GBK" w:hAnsi="Times New Roman"/>
          <w:color w:val="333333"/>
          <w:sz w:val="32"/>
          <w:szCs w:val="32"/>
          <w:shd w:val="clear" w:color="auto" w:fill="FFFFFF"/>
        </w:rPr>
        <w:t>6</w:t>
      </w:r>
      <w:r>
        <w:rPr>
          <w:rFonts w:ascii="Times New Roman" w:eastAsia="方正仿宋_GBK" w:hAnsi="Times New Roman"/>
          <w:color w:val="333333"/>
          <w:sz w:val="32"/>
          <w:szCs w:val="32"/>
          <w:shd w:val="clear" w:color="auto" w:fill="FFFFFF"/>
        </w:rPr>
        <w:t>万元，评价得分</w:t>
      </w:r>
      <w:r>
        <w:rPr>
          <w:rFonts w:ascii="Times New Roman" w:eastAsia="方正仿宋_GBK" w:hAnsi="Times New Roman"/>
          <w:color w:val="333333"/>
          <w:sz w:val="32"/>
          <w:szCs w:val="32"/>
          <w:shd w:val="clear" w:color="auto" w:fill="FFFFFF"/>
        </w:rPr>
        <w:t>90</w:t>
      </w:r>
      <w:r>
        <w:rPr>
          <w:rFonts w:ascii="Times New Roman" w:eastAsia="方正仿宋_GBK" w:hAnsi="Times New Roman"/>
          <w:color w:val="333333"/>
          <w:sz w:val="32"/>
          <w:szCs w:val="32"/>
          <w:shd w:val="clear" w:color="auto" w:fill="FFFFFF"/>
        </w:rPr>
        <w:t>分，</w:t>
      </w:r>
      <w:r>
        <w:rPr>
          <w:rFonts w:ascii="Times New Roman" w:eastAsia="方正仿宋_GBK" w:hAnsi="Times New Roman" w:hint="eastAsia"/>
          <w:color w:val="333333"/>
          <w:sz w:val="32"/>
          <w:szCs w:val="32"/>
          <w:shd w:val="clear" w:color="auto" w:fill="FFFFFF"/>
        </w:rPr>
        <w:t>评价等次为优。绩</w:t>
      </w:r>
      <w:r>
        <w:rPr>
          <w:rFonts w:ascii="Times New Roman" w:eastAsia="方正仿宋_GBK" w:hAnsi="Times New Roman" w:hint="eastAsia"/>
          <w:color w:val="333333"/>
          <w:sz w:val="32"/>
          <w:szCs w:val="32"/>
          <w:shd w:val="clear" w:color="auto" w:fill="FFFFFF"/>
        </w:rPr>
        <w:t>效评价发现绩效目标设置存在使用定性指标较难评价的问题，今后工作将进一步优化绩效指标设置，是评价更具可衡量性。</w:t>
      </w:r>
    </w:p>
    <w:p w:rsidR="006835F2" w:rsidRDefault="00383FB2" w:rsidP="00553207">
      <w:pPr>
        <w:pStyle w:val="1"/>
        <w:autoSpaceDE w:val="0"/>
        <w:spacing w:line="560" w:lineRule="exact"/>
        <w:ind w:firstLine="640"/>
        <w:jc w:val="both"/>
        <w:rPr>
          <w:rStyle w:val="a7"/>
          <w:rFonts w:ascii="Times New Roman" w:eastAsia="方正楷体_GBK" w:hAnsi="Times New Roman"/>
          <w:b w:val="0"/>
          <w:bCs/>
          <w:sz w:val="32"/>
          <w:szCs w:val="32"/>
          <w:shd w:val="clear" w:color="auto" w:fill="FFFFFF"/>
        </w:rPr>
      </w:pPr>
      <w:r>
        <w:rPr>
          <w:rStyle w:val="a7"/>
          <w:rFonts w:ascii="Times New Roman" w:eastAsia="方正楷体_GBK" w:hAnsi="Times New Roman"/>
          <w:b w:val="0"/>
          <w:bCs/>
          <w:sz w:val="32"/>
          <w:szCs w:val="32"/>
          <w:shd w:val="clear" w:color="auto" w:fill="FFFFFF"/>
        </w:rPr>
        <w:t>（三）财政绩效评价情况</w:t>
      </w:r>
    </w:p>
    <w:p w:rsidR="006835F2" w:rsidRDefault="00383FB2" w:rsidP="00553207">
      <w:pPr>
        <w:pStyle w:val="1"/>
        <w:autoSpaceDE w:val="0"/>
        <w:spacing w:line="560" w:lineRule="exact"/>
        <w:ind w:firstLine="640"/>
        <w:jc w:val="both"/>
        <w:rPr>
          <w:rFonts w:ascii="Times New Roman" w:eastAsia="方正黑体_GBK" w:hAnsi="Times New Roman"/>
          <w:kern w:val="2"/>
          <w:sz w:val="32"/>
          <w:szCs w:val="32"/>
        </w:rPr>
      </w:pPr>
      <w:r>
        <w:rPr>
          <w:rFonts w:ascii="Times New Roman" w:eastAsia="方正仿宋_GBK" w:hAnsi="Times New Roman" w:hint="eastAsia"/>
          <w:color w:val="333333"/>
          <w:sz w:val="32"/>
          <w:szCs w:val="32"/>
          <w:shd w:val="clear" w:color="auto" w:fill="FFFFFF"/>
        </w:rPr>
        <w:t>县</w:t>
      </w:r>
      <w:r>
        <w:rPr>
          <w:rFonts w:ascii="Times New Roman" w:eastAsia="方正仿宋_GBK" w:hAnsi="Times New Roman"/>
          <w:color w:val="333333"/>
          <w:sz w:val="32"/>
          <w:szCs w:val="32"/>
          <w:shd w:val="clear" w:color="auto" w:fill="FFFFFF"/>
        </w:rPr>
        <w:t>财政局未委托第三方对我单位开展绩效评价。</w:t>
      </w:r>
    </w:p>
    <w:p w:rsidR="006835F2" w:rsidRDefault="00383FB2">
      <w:pPr>
        <w:pStyle w:val="a6"/>
        <w:shd w:val="clear" w:color="auto" w:fill="FFFFFF"/>
        <w:spacing w:beforeAutospacing="0" w:afterAutospacing="0" w:line="560" w:lineRule="exact"/>
        <w:ind w:firstLineChars="200" w:firstLine="640"/>
        <w:jc w:val="both"/>
        <w:rPr>
          <w:rStyle w:val="a7"/>
          <w:rFonts w:ascii="Times New Roman" w:eastAsia="方正仿宋_GBK" w:hAnsi="Times New Roman" w:hint="default"/>
          <w:sz w:val="32"/>
          <w:szCs w:val="32"/>
          <w:shd w:val="clear" w:color="auto" w:fill="FFFFFF"/>
        </w:rPr>
      </w:pPr>
      <w:r>
        <w:rPr>
          <w:rFonts w:ascii="Times New Roman" w:eastAsia="方正黑体_GBK" w:hAnsi="Times New Roman" w:hint="default"/>
          <w:kern w:val="2"/>
          <w:sz w:val="32"/>
          <w:szCs w:val="32"/>
        </w:rPr>
        <w:t>六、专业名词解释</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Style w:val="a7"/>
          <w:rFonts w:ascii="Times New Roman" w:eastAsia="方正楷体_GBK" w:hAnsi="Times New Roman" w:hint="default"/>
          <w:b w:val="0"/>
          <w:bCs/>
          <w:sz w:val="32"/>
          <w:szCs w:val="32"/>
          <w:shd w:val="clear" w:color="auto" w:fill="FFFFFF"/>
        </w:rPr>
        <w:t>（一）财政拨款收入：</w:t>
      </w:r>
      <w:r>
        <w:rPr>
          <w:rFonts w:ascii="Times New Roman" w:eastAsia="方正仿宋_GBK" w:hAnsi="Times New Roman" w:hint="default"/>
          <w:color w:val="333333"/>
          <w:sz w:val="32"/>
          <w:szCs w:val="32"/>
          <w:shd w:val="clear" w:color="auto" w:fill="FFFFFF"/>
        </w:rPr>
        <w:t>指本年度从本级财政部门取得的财政拨款，包括一般公共预算财政拨款和政府性基金预算财政拨款。</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Style w:val="a7"/>
          <w:rFonts w:ascii="Times New Roman" w:eastAsia="方正楷体_GBK" w:hAnsi="Times New Roman" w:hint="default"/>
          <w:b w:val="0"/>
          <w:bCs/>
          <w:sz w:val="32"/>
          <w:szCs w:val="32"/>
          <w:shd w:val="clear" w:color="auto" w:fill="FFFFFF"/>
        </w:rPr>
        <w:t>（二）事业收入：</w:t>
      </w:r>
      <w:r>
        <w:rPr>
          <w:rFonts w:ascii="Times New Roman" w:eastAsia="方正仿宋_GBK" w:hAnsi="Times New Roman" w:hint="default"/>
          <w:color w:val="333333"/>
          <w:sz w:val="32"/>
          <w:szCs w:val="32"/>
          <w:shd w:val="clear" w:color="auto" w:fill="FFFFFF"/>
        </w:rPr>
        <w:t>指事业单位开展专业业务活动及其辅助活动取得的现金流入；事业单位收到的财政专户实际核拨的教育收费等资金在此反映。</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（三）经营收入：</w:t>
      </w:r>
      <w:r>
        <w:rPr>
          <w:rFonts w:ascii="Times New Roman" w:eastAsia="方正仿宋_GBK" w:hAnsi="Times New Roman" w:hint="default"/>
          <w:color w:val="333333"/>
          <w:sz w:val="32"/>
          <w:szCs w:val="32"/>
          <w:shd w:val="clear" w:color="auto" w:fill="FFFFFF"/>
        </w:rPr>
        <w:t>指事业单位在专业业务活动及其辅助活动之外开展非独立核算经营活动取得的现金流入。</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（四）其他收入：</w:t>
      </w:r>
      <w:r>
        <w:rPr>
          <w:rFonts w:ascii="Times New Roman" w:eastAsia="方正仿宋_GBK" w:hAnsi="Times New Roman" w:hint="default"/>
          <w:color w:val="333333"/>
          <w:sz w:val="32"/>
          <w:szCs w:val="32"/>
          <w:shd w:val="clear" w:color="auto" w:fill="FFFFFF"/>
        </w:rPr>
        <w:t>指单位取得的除</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财政拨款收入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事业收入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经营收入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Style w:val="a7"/>
          <w:rFonts w:ascii="Times New Roman" w:eastAsia="方正楷体_GBK" w:hAnsi="Times New Roman" w:hint="default"/>
          <w:b w:val="0"/>
          <w:bCs/>
          <w:sz w:val="32"/>
          <w:szCs w:val="32"/>
          <w:shd w:val="clear" w:color="auto" w:fill="FFFFFF"/>
        </w:rPr>
        <w:lastRenderedPageBreak/>
        <w:t>（五）使用非财政拨款结余：</w:t>
      </w:r>
      <w:r>
        <w:rPr>
          <w:rFonts w:ascii="Times New Roman" w:eastAsia="方正仿宋_GBK" w:hAnsi="Times New Roman" w:hint="default"/>
          <w:color w:val="333333"/>
          <w:sz w:val="32"/>
          <w:szCs w:val="32"/>
          <w:shd w:val="clear" w:color="auto" w:fill="FFFFFF"/>
        </w:rPr>
        <w:t>指单位在当年的</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财政拨款收入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事业收入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经营收入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其他收入</w:t>
      </w:r>
      <w:r>
        <w:rPr>
          <w:rFonts w:ascii="Times New Roman" w:eastAsia="方正仿宋_GBK" w:hAnsi="Times New Roman" w:hint="default"/>
          <w:color w:val="333333"/>
          <w:sz w:val="32"/>
          <w:szCs w:val="32"/>
          <w:shd w:val="clear" w:color="auto" w:fill="FFFFFF"/>
        </w:rPr>
        <w:t>”</w:t>
      </w:r>
      <w:r>
        <w:rPr>
          <w:rFonts w:ascii="Times New Roman" w:eastAsia="方正仿宋_GBK" w:hAnsi="Times New Roman" w:hint="default"/>
          <w:color w:val="333333"/>
          <w:sz w:val="32"/>
          <w:szCs w:val="32"/>
          <w:shd w:val="clear" w:color="auto" w:fill="FFFFFF"/>
        </w:rPr>
        <w:t>等不足以安排当年支出的情况下，使用以前年度积累的非财政拨款结余弥补本年度收支缺口的资金。</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color w:val="333333"/>
          <w:sz w:val="32"/>
          <w:szCs w:val="32"/>
          <w:shd w:val="clear" w:color="auto" w:fill="FFFFFF"/>
        </w:rPr>
      </w:pPr>
      <w:r>
        <w:rPr>
          <w:rStyle w:val="a7"/>
          <w:rFonts w:ascii="Times New Roman" w:eastAsia="方正楷体_GBK" w:hAnsi="Times New Roman" w:hint="default"/>
          <w:b w:val="0"/>
          <w:bCs/>
          <w:sz w:val="32"/>
          <w:szCs w:val="32"/>
          <w:shd w:val="clear" w:color="auto" w:fill="FFFFFF"/>
        </w:rPr>
        <w:t>（六）年初结转和结余：</w:t>
      </w:r>
      <w:r>
        <w:rPr>
          <w:rFonts w:ascii="Times New Roman" w:eastAsia="方正仿宋_GBK" w:hAnsi="Times New Roman" w:hint="default"/>
          <w:color w:val="333333"/>
          <w:sz w:val="32"/>
          <w:szCs w:val="32"/>
          <w:shd w:val="clear" w:color="auto" w:fill="FFFFFF"/>
        </w:rPr>
        <w:t>指单位上年结转本年使用的基本支出结转、项目支出结转和结余、经营结余。</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（七）结余分配：</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（八）年末结转和结余：</w:t>
      </w:r>
      <w:r>
        <w:rPr>
          <w:rFonts w:ascii="Times New Roman" w:eastAsia="方正仿宋_GBK" w:hAnsi="Times New Roman" w:hint="default"/>
          <w:sz w:val="32"/>
          <w:szCs w:val="32"/>
          <w:shd w:val="clear" w:color="auto" w:fill="FFFFFF"/>
        </w:rPr>
        <w:t>指单位结转下年的基本支出结转、项目支出结转和结余、经营结余。</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（九）基本支出：</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（十二）</w:t>
      </w:r>
      <w:r>
        <w:rPr>
          <w:rStyle w:val="a7"/>
          <w:rFonts w:ascii="Times New Roman" w:eastAsia="方正楷体_GBK" w:hAnsi="Times New Roman" w:hint="default"/>
          <w:b w:val="0"/>
          <w:bCs/>
          <w:sz w:val="32"/>
          <w:szCs w:val="32"/>
          <w:shd w:val="clear" w:color="auto" w:fill="FFFFFF"/>
        </w:rPr>
        <w:t>“</w:t>
      </w:r>
      <w:r>
        <w:rPr>
          <w:rStyle w:val="a7"/>
          <w:rFonts w:ascii="Times New Roman" w:eastAsia="方正楷体_GBK" w:hAnsi="Times New Roman" w:hint="default"/>
          <w:b w:val="0"/>
          <w:bCs/>
          <w:sz w:val="32"/>
          <w:szCs w:val="32"/>
          <w:shd w:val="clear" w:color="auto" w:fill="FFFFFF"/>
        </w:rPr>
        <w:t>三公</w:t>
      </w:r>
      <w:r>
        <w:rPr>
          <w:rStyle w:val="a7"/>
          <w:rFonts w:ascii="Times New Roman" w:eastAsia="方正楷体_GBK" w:hAnsi="Times New Roman" w:hint="default"/>
          <w:b w:val="0"/>
          <w:bCs/>
          <w:sz w:val="32"/>
          <w:szCs w:val="32"/>
          <w:shd w:val="clear" w:color="auto" w:fill="FFFFFF"/>
        </w:rPr>
        <w:t>”</w:t>
      </w:r>
      <w:r>
        <w:rPr>
          <w:rStyle w:val="a7"/>
          <w:rFonts w:ascii="Times New Roman" w:eastAsia="方正楷体_GBK" w:hAnsi="Times New Roman" w:hint="default"/>
          <w:b w:val="0"/>
          <w:bCs/>
          <w:sz w:val="32"/>
          <w:szCs w:val="32"/>
          <w:shd w:val="clear" w:color="auto" w:fill="FFFFFF"/>
        </w:rPr>
        <w:t>经费：</w:t>
      </w:r>
      <w:r>
        <w:rPr>
          <w:rFonts w:ascii="Times New Roman" w:eastAsia="方正仿宋_GBK" w:hAnsi="Times New Roman" w:hint="default"/>
          <w:sz w:val="32"/>
          <w:szCs w:val="32"/>
          <w:shd w:val="clear" w:color="auto" w:fill="FFFFFF"/>
        </w:rPr>
        <w:t>指用一般公共预算财政拨款安排的因公出国（境）费、公务用车购置及运行维护费、公务</w:t>
      </w:r>
      <w:r>
        <w:rPr>
          <w:rFonts w:ascii="Times New Roman" w:eastAsia="方正仿宋_GBK" w:hAnsi="Times New Roman" w:hint="default"/>
          <w:sz w:val="32"/>
          <w:szCs w:val="32"/>
          <w:shd w:val="clear" w:color="auto" w:fill="FFFFFF"/>
        </w:rPr>
        <w:t>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w:t>
      </w:r>
      <w:r>
        <w:rPr>
          <w:rFonts w:ascii="Times New Roman" w:eastAsia="方正仿宋_GBK" w:hAnsi="Times New Roman" w:hint="default"/>
          <w:sz w:val="32"/>
          <w:szCs w:val="32"/>
          <w:shd w:val="clear" w:color="auto" w:fill="FFFFFF"/>
        </w:rPr>
        <w:lastRenderedPageBreak/>
        <w:t>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w:t>
      </w:r>
      <w:r>
        <w:rPr>
          <w:rFonts w:ascii="Times New Roman" w:eastAsia="方正仿宋_GBK" w:hAnsi="Times New Roman" w:hint="default"/>
          <w:sz w:val="32"/>
          <w:szCs w:val="32"/>
          <w:shd w:val="clear" w:color="auto" w:fill="FFFFFF"/>
        </w:rPr>
        <w:t>专用材料及一般设备购置费、办公用房水电费、办公用房取暖费、办公用房物业管理费、公务用车运行维护费以及其他费用。</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（十四）工资福利支出（支出经济分类科目类级）：</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（十六）对个人和家庭的补助（支出经济分类科目类级）：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rsidR="006835F2" w:rsidRDefault="00383FB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7"/>
          <w:rFonts w:ascii="Times New Roman" w:eastAsia="方正楷体_GBK" w:hAnsi="Times New Roman" w:hint="default"/>
          <w:b w:val="0"/>
          <w:bCs/>
          <w:sz w:val="32"/>
          <w:szCs w:val="32"/>
          <w:shd w:val="clear" w:color="auto" w:fill="FFFFFF"/>
        </w:rPr>
        <w:t>（十七）其他资本性支出（支出经济分类</w:t>
      </w:r>
      <w:r>
        <w:rPr>
          <w:rStyle w:val="a7"/>
          <w:rFonts w:ascii="Times New Roman" w:eastAsia="方正楷体_GBK" w:hAnsi="Times New Roman" w:hint="default"/>
          <w:b w:val="0"/>
          <w:bCs/>
          <w:sz w:val="32"/>
          <w:szCs w:val="32"/>
          <w:shd w:val="clear" w:color="auto" w:fill="FFFFFF"/>
        </w:rPr>
        <w:t>科目类级）：</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6835F2" w:rsidRDefault="00383FB2">
      <w:pPr>
        <w:pStyle w:val="a6"/>
        <w:shd w:val="clear" w:color="auto" w:fill="FFFFFF"/>
        <w:spacing w:before="0" w:beforeAutospacing="0" w:after="0" w:afterAutospacing="0" w:line="560" w:lineRule="exact"/>
        <w:ind w:firstLineChars="200" w:firstLine="640"/>
        <w:jc w:val="both"/>
        <w:rPr>
          <w:rStyle w:val="a7"/>
          <w:rFonts w:ascii="Times New Roman" w:eastAsia="方正黑体_GBK" w:hAnsi="Times New Roman" w:hint="default"/>
          <w:b w:val="0"/>
          <w:bCs/>
          <w:sz w:val="32"/>
          <w:szCs w:val="32"/>
          <w:shd w:val="clear" w:color="auto" w:fill="FFFFFF"/>
        </w:rPr>
      </w:pPr>
      <w:r>
        <w:rPr>
          <w:rStyle w:val="a7"/>
          <w:rFonts w:ascii="Times New Roman" w:eastAsia="方正黑体_GBK" w:hAnsi="Times New Roman" w:hint="default"/>
          <w:b w:val="0"/>
          <w:bCs/>
          <w:sz w:val="32"/>
          <w:szCs w:val="32"/>
          <w:shd w:val="clear" w:color="auto" w:fill="FFFFFF"/>
        </w:rPr>
        <w:t>七、决算公开联系方式及信息反馈渠道</w:t>
      </w:r>
    </w:p>
    <w:p w:rsidR="006835F2" w:rsidRDefault="00383FB2">
      <w:pPr>
        <w:pStyle w:val="1"/>
        <w:autoSpaceDE w:val="0"/>
        <w:spacing w:line="560" w:lineRule="exact"/>
        <w:ind w:firstLine="640"/>
        <w:jc w:val="both"/>
        <w:rPr>
          <w:rFonts w:ascii="方正仿宋" w:eastAsia="方正仿宋" w:hAnsi="方正仿宋" w:cs="方正仿宋"/>
          <w:color w:val="333333"/>
          <w:sz w:val="32"/>
          <w:szCs w:val="32"/>
          <w:shd w:val="clear" w:color="auto" w:fill="FFFFFF"/>
        </w:rPr>
      </w:pPr>
      <w:r>
        <w:rPr>
          <w:rFonts w:ascii="方正仿宋" w:eastAsia="方正仿宋" w:hAnsi="方正仿宋" w:cs="方正仿宋"/>
          <w:color w:val="333333"/>
          <w:sz w:val="32"/>
          <w:szCs w:val="32"/>
          <w:shd w:val="clear" w:color="auto" w:fill="FFFFFF"/>
        </w:rPr>
        <w:lastRenderedPageBreak/>
        <w:t>本单位决算公开信息反馈和联系方式：</w:t>
      </w:r>
    </w:p>
    <w:p w:rsidR="006835F2" w:rsidRDefault="00383FB2">
      <w:pPr>
        <w:pStyle w:val="1"/>
        <w:autoSpaceDE w:val="0"/>
        <w:spacing w:line="560" w:lineRule="exact"/>
        <w:ind w:firstLine="640"/>
        <w:jc w:val="both"/>
        <w:rPr>
          <w:rFonts w:ascii="Times New Roman" w:eastAsia="方正仿宋" w:hAnsi="Times New Roman"/>
          <w:color w:val="333333"/>
          <w:sz w:val="32"/>
          <w:szCs w:val="32"/>
          <w:shd w:val="clear" w:color="auto" w:fill="FFFFFF"/>
        </w:rPr>
      </w:pPr>
      <w:r>
        <w:rPr>
          <w:rFonts w:ascii="方正仿宋" w:eastAsia="方正仿宋" w:hAnsi="方正仿宋" w:cs="方正仿宋"/>
          <w:color w:val="333333"/>
          <w:sz w:val="32"/>
          <w:szCs w:val="32"/>
          <w:shd w:val="clear" w:color="auto" w:fill="FFFFFF"/>
        </w:rPr>
        <w:t>刘亭沅</w:t>
      </w:r>
      <w:r>
        <w:rPr>
          <w:rFonts w:ascii="方正仿宋" w:eastAsia="方正仿宋" w:hAnsi="方正仿宋" w:cs="方正仿宋"/>
          <w:color w:val="333333"/>
          <w:sz w:val="32"/>
          <w:szCs w:val="32"/>
          <w:shd w:val="clear" w:color="auto" w:fill="FFFFFF"/>
        </w:rPr>
        <w:t xml:space="preserve">  </w:t>
      </w:r>
      <w:r>
        <w:rPr>
          <w:rFonts w:ascii="Times New Roman" w:eastAsia="方正仿宋" w:hAnsi="Times New Roman"/>
          <w:color w:val="333333"/>
          <w:sz w:val="32"/>
          <w:szCs w:val="32"/>
          <w:shd w:val="clear" w:color="auto" w:fill="FFFFFF"/>
        </w:rPr>
        <w:t>023-76623822</w:t>
      </w:r>
    </w:p>
    <w:p w:rsidR="006835F2" w:rsidRDefault="006835F2">
      <w:pPr>
        <w:pStyle w:val="1"/>
        <w:autoSpaceDE w:val="0"/>
        <w:spacing w:line="560" w:lineRule="exact"/>
        <w:ind w:firstLine="640"/>
        <w:jc w:val="both"/>
        <w:rPr>
          <w:rFonts w:ascii="Times New Roman" w:eastAsia="方正仿宋" w:hAnsi="Times New Roman"/>
          <w:color w:val="333333"/>
          <w:sz w:val="32"/>
          <w:szCs w:val="32"/>
          <w:shd w:val="clear" w:color="auto" w:fill="FFFFFF"/>
        </w:rPr>
        <w:sectPr w:rsidR="006835F2">
          <w:footerReference w:type="default" r:id="rId8"/>
          <w:pgSz w:w="11915" w:h="16840"/>
          <w:pgMar w:top="1440" w:right="1800" w:bottom="1440" w:left="1800" w:header="851" w:footer="992" w:gutter="0"/>
          <w:pgNumType w:fmt="numberInDash"/>
          <w:cols w:space="720"/>
          <w:docGrid w:type="lines" w:linePitch="312"/>
        </w:sectPr>
      </w:pPr>
    </w:p>
    <w:p w:rsidR="006835F2" w:rsidRDefault="00383FB2">
      <w:pPr>
        <w:pStyle w:val="1"/>
        <w:autoSpaceDE w:val="0"/>
        <w:spacing w:line="560" w:lineRule="exact"/>
        <w:ind w:firstLineChars="0" w:firstLine="0"/>
        <w:rPr>
          <w:rFonts w:ascii="Times New Roman" w:eastAsia="方正仿宋" w:hAnsi="Times New Roman"/>
          <w:color w:val="333333"/>
          <w:sz w:val="32"/>
          <w:szCs w:val="32"/>
          <w:shd w:val="clear" w:color="auto" w:fill="FFFFFF"/>
        </w:rPr>
      </w:pPr>
      <w:r>
        <w:rPr>
          <w:rFonts w:ascii="Times New Roman" w:eastAsia="方正仿宋" w:hAnsi="Times New Roman" w:hint="eastAsia"/>
          <w:color w:val="333333"/>
          <w:sz w:val="32"/>
          <w:szCs w:val="32"/>
          <w:shd w:val="clear" w:color="auto" w:fill="FFFFFF"/>
        </w:rPr>
        <w:lastRenderedPageBreak/>
        <w:t>附件</w:t>
      </w:r>
      <w:r>
        <w:rPr>
          <w:rFonts w:ascii="Times New Roman" w:eastAsia="方正仿宋" w:hAnsi="Times New Roman" w:hint="eastAsia"/>
          <w:color w:val="333333"/>
          <w:sz w:val="32"/>
          <w:szCs w:val="32"/>
          <w:shd w:val="clear" w:color="auto" w:fill="FFFFFF"/>
        </w:rPr>
        <w:t>1</w:t>
      </w:r>
    </w:p>
    <w:tbl>
      <w:tblPr>
        <w:tblW w:w="14620" w:type="dxa"/>
        <w:tblLayout w:type="fixed"/>
        <w:tblCellMar>
          <w:left w:w="0" w:type="dxa"/>
          <w:right w:w="0" w:type="dxa"/>
        </w:tblCellMar>
        <w:tblLook w:val="04A0" w:firstRow="1" w:lastRow="0" w:firstColumn="1" w:lastColumn="0" w:noHBand="0" w:noVBand="1"/>
      </w:tblPr>
      <w:tblGrid>
        <w:gridCol w:w="776"/>
        <w:gridCol w:w="2177"/>
        <w:gridCol w:w="1717"/>
        <w:gridCol w:w="1333"/>
        <w:gridCol w:w="1167"/>
        <w:gridCol w:w="1483"/>
        <w:gridCol w:w="1484"/>
        <w:gridCol w:w="1383"/>
        <w:gridCol w:w="1217"/>
        <w:gridCol w:w="883"/>
        <w:gridCol w:w="1000"/>
      </w:tblGrid>
      <w:tr w:rsidR="006835F2">
        <w:trPr>
          <w:trHeight w:val="800"/>
        </w:trPr>
        <w:tc>
          <w:tcPr>
            <w:tcW w:w="14620" w:type="dxa"/>
            <w:gridSpan w:val="11"/>
            <w:tcBorders>
              <w:top w:val="nil"/>
              <w:left w:val="nil"/>
              <w:bottom w:val="nil"/>
              <w:right w:val="nil"/>
            </w:tcBorders>
            <w:shd w:val="clear" w:color="auto" w:fill="auto"/>
            <w:tcMar>
              <w:top w:w="15" w:type="dxa"/>
              <w:left w:w="15" w:type="dxa"/>
              <w:right w:w="15" w:type="dxa"/>
            </w:tcMar>
            <w:vAlign w:val="center"/>
          </w:tcPr>
          <w:p w:rsidR="006835F2" w:rsidRDefault="00383FB2">
            <w:pPr>
              <w:jc w:val="center"/>
              <w:textAlignment w:val="center"/>
              <w:rPr>
                <w:rFonts w:ascii="微软雅黑" w:eastAsia="微软雅黑" w:hAnsi="微软雅黑" w:cs="微软雅黑" w:hint="default"/>
                <w:b/>
                <w:color w:val="000000"/>
                <w:sz w:val="40"/>
                <w:szCs w:val="40"/>
              </w:rPr>
            </w:pPr>
            <w:r>
              <w:rPr>
                <w:rFonts w:ascii="Times New Roman" w:eastAsia="方正楷体_GBK" w:hAnsi="Times New Roman"/>
                <w:kern w:val="2"/>
                <w:sz w:val="32"/>
                <w:szCs w:val="32"/>
              </w:rPr>
              <w:t>2023</w:t>
            </w:r>
            <w:r>
              <w:rPr>
                <w:rFonts w:ascii="Times New Roman" w:eastAsia="方正楷体_GBK" w:hAnsi="Times New Roman"/>
                <w:kern w:val="2"/>
                <w:sz w:val="32"/>
                <w:szCs w:val="32"/>
              </w:rPr>
              <w:t>年度项目支出绩效自评表（二级项目）</w:t>
            </w:r>
          </w:p>
        </w:tc>
      </w:tr>
      <w:tr w:rsidR="006835F2">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序号</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项目名称</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指标名称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指标性质</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指标值</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计量单位</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指标权重</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全年完成值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指标得分</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说明</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自评得分</w:t>
            </w:r>
          </w:p>
        </w:tc>
      </w:tr>
      <w:tr w:rsidR="006835F2">
        <w:trPr>
          <w:trHeight w:val="48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村道公路养护资金补助</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养护公路公里数</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公里</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30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90</w:t>
            </w: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按时支付率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90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90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政策知晓率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30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群众满意度</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r>
      <w:tr w:rsidR="006835F2">
        <w:trPr>
          <w:trHeight w:val="48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村防疫员定额补助</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补助合格率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90</w:t>
            </w: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补助按时到位率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nil"/>
              <w:left w:val="nil"/>
              <w:bottom w:val="nil"/>
              <w:right w:val="nil"/>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补助到位时间</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nil"/>
              <w:left w:val="nil"/>
              <w:bottom w:val="nil"/>
              <w:right w:val="nil"/>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天</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383" w:type="dxa"/>
            <w:tcBorders>
              <w:top w:val="nil"/>
              <w:left w:val="nil"/>
              <w:bottom w:val="nil"/>
              <w:right w:val="nil"/>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补助事项公示率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r>
      <w:tr w:rsidR="006835F2">
        <w:trPr>
          <w:trHeight w:val="480"/>
        </w:trPr>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补助政策知晓率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jc w:val="center"/>
              <w:textAlignment w:val="center"/>
              <w:rPr>
                <w:rFonts w:ascii="Times New Roman" w:eastAsia="方正仿宋_GBK" w:hAnsi="Times New Roman" w:hint="default"/>
                <w:kern w:val="2"/>
                <w:sz w:val="20"/>
                <w:szCs w:val="20"/>
              </w:rPr>
            </w:pPr>
            <w:r>
              <w:rPr>
                <w:rFonts w:ascii="Times New Roman" w:eastAsia="方正仿宋_GBK" w:hAnsi="Times New Roman"/>
                <w:kern w:val="2"/>
                <w:sz w:val="20"/>
                <w:szCs w:val="20"/>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center"/>
              <w:textAlignment w:val="center"/>
              <w:rPr>
                <w:rFonts w:ascii="Times New Roman" w:eastAsia="方正仿宋_GBK" w:hAnsi="Times New Roman" w:hint="default"/>
                <w:kern w:val="2"/>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textAlignment w:val="center"/>
              <w:rPr>
                <w:rFonts w:ascii="Times New Roman" w:eastAsia="方正仿宋_GBK" w:hAnsi="Times New Roman" w:hint="default"/>
                <w:kern w:val="2"/>
                <w:sz w:val="20"/>
                <w:szCs w:val="20"/>
              </w:rPr>
            </w:pPr>
          </w:p>
        </w:tc>
      </w:tr>
    </w:tbl>
    <w:p w:rsidR="006835F2" w:rsidRDefault="006835F2">
      <w:pPr>
        <w:pStyle w:val="1"/>
        <w:autoSpaceDE w:val="0"/>
        <w:spacing w:line="560" w:lineRule="exact"/>
        <w:ind w:firstLine="640"/>
        <w:jc w:val="both"/>
        <w:rPr>
          <w:rFonts w:ascii="Times New Roman" w:eastAsia="方正仿宋" w:hAnsi="Times New Roman"/>
          <w:color w:val="333333"/>
          <w:sz w:val="32"/>
          <w:szCs w:val="32"/>
          <w:shd w:val="clear" w:color="auto" w:fill="FFFFFF"/>
        </w:rPr>
      </w:pPr>
    </w:p>
    <w:p w:rsidR="006835F2" w:rsidRDefault="006835F2">
      <w:pPr>
        <w:pStyle w:val="1"/>
        <w:autoSpaceDE w:val="0"/>
        <w:spacing w:line="560" w:lineRule="exact"/>
        <w:ind w:firstLine="640"/>
        <w:jc w:val="both"/>
        <w:rPr>
          <w:rFonts w:ascii="Times New Roman" w:eastAsia="方正仿宋" w:hAnsi="Times New Roman"/>
          <w:color w:val="333333"/>
          <w:sz w:val="32"/>
          <w:szCs w:val="32"/>
          <w:shd w:val="clear" w:color="auto" w:fill="FFFFFF"/>
        </w:rPr>
      </w:pPr>
    </w:p>
    <w:p w:rsidR="006835F2" w:rsidRDefault="006835F2">
      <w:pPr>
        <w:pStyle w:val="1"/>
        <w:autoSpaceDE w:val="0"/>
        <w:spacing w:line="560" w:lineRule="exact"/>
        <w:ind w:firstLine="640"/>
        <w:jc w:val="both"/>
        <w:rPr>
          <w:rFonts w:ascii="Times New Roman" w:eastAsia="方正仿宋" w:hAnsi="Times New Roman"/>
          <w:color w:val="333333"/>
          <w:sz w:val="32"/>
          <w:szCs w:val="32"/>
          <w:shd w:val="clear" w:color="auto" w:fill="FFFFFF"/>
        </w:rPr>
      </w:pPr>
    </w:p>
    <w:p w:rsidR="006835F2" w:rsidRDefault="006835F2" w:rsidP="00553207">
      <w:pPr>
        <w:pStyle w:val="1"/>
        <w:autoSpaceDE w:val="0"/>
        <w:spacing w:line="560" w:lineRule="exact"/>
        <w:ind w:firstLine="640"/>
        <w:jc w:val="both"/>
        <w:rPr>
          <w:rFonts w:ascii="Times New Roman" w:eastAsia="方正仿宋" w:hAnsi="Times New Roman"/>
          <w:color w:val="333333"/>
          <w:sz w:val="32"/>
          <w:szCs w:val="32"/>
          <w:shd w:val="clear" w:color="auto" w:fill="FFFFFF"/>
        </w:rPr>
        <w:sectPr w:rsidR="006835F2">
          <w:pgSz w:w="16840" w:h="11915" w:orient="landscape"/>
          <w:pgMar w:top="1800" w:right="1440" w:bottom="1800" w:left="1440" w:header="851" w:footer="992" w:gutter="0"/>
          <w:pgNumType w:fmt="numberInDash"/>
          <w:cols w:space="720"/>
          <w:docGrid w:type="lines" w:linePitch="312"/>
        </w:sect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6835F2">
        <w:trPr>
          <w:trHeight w:val="232"/>
        </w:trPr>
        <w:tc>
          <w:tcPr>
            <w:tcW w:w="15393" w:type="dxa"/>
            <w:gridSpan w:val="4"/>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收入支出决算总表</w:t>
            </w:r>
          </w:p>
        </w:tc>
      </w:tr>
      <w:tr w:rsidR="006835F2">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6835F2">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w:t>
            </w:r>
            <w:r w:rsidR="00553207">
              <w:rPr>
                <w:rFonts w:ascii="Times New Roman" w:hAnsi="Times New Roman" w:hint="default"/>
                <w:sz w:val="20"/>
              </w:rPr>
              <w:t>秀山土家族苗族自治县</w:t>
            </w:r>
            <w:proofErr w:type="gramStart"/>
            <w:r>
              <w:rPr>
                <w:rFonts w:ascii="Times New Roman" w:hAnsi="Times New Roman" w:hint="default"/>
                <w:sz w:val="20"/>
              </w:rPr>
              <w:t>宋农镇</w:t>
            </w:r>
            <w:proofErr w:type="gramEnd"/>
            <w:r>
              <w:rPr>
                <w:rFonts w:ascii="Times New Roman" w:hAnsi="Times New Roman" w:hint="default"/>
                <w:sz w:val="20"/>
              </w:rPr>
              <w:t>农业服务中心（特色产业发展中心）</w:t>
            </w:r>
          </w:p>
        </w:tc>
        <w:tc>
          <w:tcPr>
            <w:tcW w:w="202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331.91</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八、其他收入</w:t>
            </w:r>
          </w:p>
        </w:tc>
        <w:tc>
          <w:tcPr>
            <w:tcW w:w="2020" w:type="dxa"/>
            <w:tcBorders>
              <w:top w:val="nil"/>
              <w:left w:val="nil"/>
              <w:bottom w:val="nil"/>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25.43</w:t>
            </w: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264.79</w:t>
            </w: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二十六、抗</w:t>
            </w:r>
            <w:proofErr w:type="gramStart"/>
            <w:r>
              <w:rPr>
                <w:rFonts w:ascii="Times New Roman" w:hAnsi="Times New Roman" w:hint="default"/>
                <w:color w:val="000000"/>
                <w:sz w:val="20"/>
                <w:szCs w:val="20"/>
              </w:rPr>
              <w:t>疫</w:t>
            </w:r>
            <w:proofErr w:type="gramEnd"/>
            <w:r>
              <w:rPr>
                <w:rFonts w:ascii="Times New Roman" w:hAnsi="Times New Roman" w:hint="default"/>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331.91</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304.68</w:t>
            </w: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27.23</w:t>
            </w:r>
            <w:r>
              <w:rPr>
                <w:rFonts w:ascii="Times New Roman" w:hAnsi="Times New Roman" w:hint="default"/>
                <w:color w:val="000000"/>
                <w:sz w:val="20"/>
              </w:rPr>
              <w:t xml:space="preserve"> </w:t>
            </w:r>
          </w:p>
        </w:tc>
      </w:tr>
      <w:tr w:rsidR="006835F2">
        <w:trPr>
          <w:trHeight w:val="25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331.91</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331.91</w:t>
            </w:r>
            <w:r>
              <w:rPr>
                <w:rFonts w:ascii="Times New Roman" w:hAnsi="Times New Roman" w:hint="default"/>
                <w:color w:val="000000"/>
                <w:sz w:val="20"/>
              </w:rPr>
              <w:t xml:space="preserve"> </w:t>
            </w:r>
          </w:p>
        </w:tc>
      </w:tr>
    </w:tbl>
    <w:p w:rsidR="006835F2" w:rsidRDefault="00383FB2">
      <w:pPr>
        <w:spacing w:line="240" w:lineRule="exact"/>
        <w:jc w:val="both"/>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6835F2">
        <w:trPr>
          <w:trHeight w:val="641"/>
        </w:trPr>
        <w:tc>
          <w:tcPr>
            <w:tcW w:w="15378" w:type="dxa"/>
            <w:gridSpan w:val="10"/>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收入决算表</w:t>
            </w:r>
          </w:p>
        </w:tc>
      </w:tr>
      <w:tr w:rsidR="006835F2">
        <w:trPr>
          <w:trHeight w:val="328"/>
        </w:trPr>
        <w:tc>
          <w:tcPr>
            <w:tcW w:w="4873"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spacing w:line="240" w:lineRule="exact"/>
              <w:jc w:val="both"/>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w:t>
            </w:r>
            <w:r w:rsidR="00553207">
              <w:rPr>
                <w:rFonts w:ascii="Times New Roman" w:hAnsi="Times New Roman" w:hint="default"/>
                <w:sz w:val="20"/>
              </w:rPr>
              <w:t>秀山土家族苗族自治县</w:t>
            </w:r>
            <w:proofErr w:type="gramStart"/>
            <w:r>
              <w:rPr>
                <w:rFonts w:ascii="Times New Roman" w:hAnsi="Times New Roman" w:hint="default"/>
                <w:sz w:val="20"/>
              </w:rPr>
              <w:t>宋农镇</w:t>
            </w:r>
            <w:proofErr w:type="gramEnd"/>
            <w:r>
              <w:rPr>
                <w:rFonts w:ascii="Times New Roman" w:hAnsi="Times New Roman" w:hint="default"/>
                <w:sz w:val="20"/>
              </w:rPr>
              <w:t>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6835F2">
        <w:trPr>
          <w:trHeight w:val="328"/>
        </w:trPr>
        <w:tc>
          <w:tcPr>
            <w:tcW w:w="4873"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6835F2">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331.91</w:t>
            </w:r>
            <w:r>
              <w:rPr>
                <w:rFonts w:ascii="Times New Roman" w:hAnsi="Times New Roman" w:hint="default"/>
                <w:b/>
                <w:color w:val="000000"/>
                <w:sz w:val="20"/>
              </w:rPr>
              <w:t xml:space="preserve"> </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331.91</w:t>
            </w:r>
            <w:r>
              <w:rPr>
                <w:rFonts w:ascii="Times New Roman" w:hAnsi="Times New Roman" w:hint="default"/>
                <w:b/>
                <w:color w:val="000000"/>
                <w:sz w:val="20"/>
              </w:rPr>
              <w:t xml:space="preserve"> </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3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3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4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4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事业单位离退休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8.98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8.98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10.97</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10.97</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292.02</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292.02</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农业农村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119.54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119.54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2130104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118.10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118.10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2130108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病虫害控制</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1.44</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1.44</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农村综合改革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162.49</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162.49</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2130705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对村民委员会和村党支部的补助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162.49</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162.49</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7.00</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7.00</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2139999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221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bl>
    <w:p w:rsidR="006835F2" w:rsidRDefault="00383FB2">
      <w:pPr>
        <w:spacing w:line="240" w:lineRule="exact"/>
        <w:ind w:left="600" w:hangingChars="300" w:hanging="600"/>
        <w:jc w:val="both"/>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本表反映单位本年度取得的各项收入情况。</w:t>
      </w:r>
      <w:r>
        <w:rPr>
          <w:rFonts w:ascii="Times New Roman" w:hAnsi="Times New Roman" w:hint="default"/>
          <w:sz w:val="20"/>
          <w:szCs w:val="20"/>
        </w:rPr>
        <w:br/>
        <w:t>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6835F2" w:rsidRDefault="00383FB2">
      <w:pPr>
        <w:spacing w:line="560" w:lineRule="exact"/>
        <w:jc w:val="both"/>
        <w:rPr>
          <w:rFonts w:ascii="Times New Roman" w:hAnsi="Times New Roman" w:hint="default"/>
          <w:sz w:val="20"/>
          <w:szCs w:val="20"/>
        </w:rPr>
      </w:pPr>
      <w:r>
        <w:rPr>
          <w:rFonts w:ascii="Times New Roman" w:hAnsi="Times New Roman" w:hint="default"/>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6835F2">
        <w:trPr>
          <w:trHeight w:val="65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6835F2">
        <w:trPr>
          <w:trHeight w:val="342"/>
        </w:trPr>
        <w:tc>
          <w:tcPr>
            <w:tcW w:w="5158"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spacing w:line="240" w:lineRule="exact"/>
              <w:jc w:val="both"/>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r>
              <w:rPr>
                <w:rFonts w:ascii="Times New Roman" w:hAnsi="Times New Roman" w:hint="default"/>
                <w:color w:val="000000"/>
                <w:sz w:val="20"/>
              </w:rPr>
              <w:t xml:space="preserve"> </w:t>
            </w:r>
          </w:p>
        </w:tc>
        <w:tc>
          <w:tcPr>
            <w:tcW w:w="170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6835F2">
        <w:trPr>
          <w:trHeight w:val="342"/>
        </w:trPr>
        <w:tc>
          <w:tcPr>
            <w:tcW w:w="5158"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6835F2">
        <w:trPr>
          <w:trHeight w:val="338"/>
        </w:trPr>
        <w:tc>
          <w:tcPr>
            <w:tcW w:w="18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304.68</w:t>
            </w:r>
            <w:r>
              <w:rPr>
                <w:rFonts w:ascii="Times New Roman" w:hAnsi="Times New Roman" w:hint="default"/>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130.75</w:t>
            </w:r>
            <w:r>
              <w:rPr>
                <w:rFonts w:ascii="Times New Roman" w:hAnsi="Times New Roman" w:hint="default"/>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173.93</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4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事业单位离退休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8.98</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8.98</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10.97</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10.97</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264.79</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90.87</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173.93</w:t>
            </w:r>
            <w:r>
              <w:rPr>
                <w:rFonts w:ascii="Times New Roman" w:hAnsi="Times New Roman" w:hint="default"/>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农业农村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92.31</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90.87</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1.44</w:t>
            </w:r>
            <w:r>
              <w:rPr>
                <w:rFonts w:ascii="Times New Roman" w:hAnsi="Times New Roman" w:hint="default"/>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2130104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90.87</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90.87</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2130108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病虫害控制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1.44</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1.44</w:t>
            </w: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r>
              <w:rPr>
                <w:rFonts w:ascii="Times New Roman" w:hAnsi="Times New Roman" w:hint="default"/>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农村综合改革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162.49</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162.49</w:t>
            </w:r>
            <w:r>
              <w:rPr>
                <w:rFonts w:ascii="Times New Roman" w:hAnsi="Times New Roman" w:hint="default"/>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2130705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对村民委员会和村党支部的补助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162.49</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162.49</w:t>
            </w: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7.00</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7.00</w:t>
            </w:r>
            <w:r>
              <w:rPr>
                <w:rFonts w:ascii="Times New Roman" w:hAnsi="Times New Roman" w:hint="default"/>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2139999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bl>
    <w:p w:rsidR="006835F2" w:rsidRDefault="00383FB2">
      <w:pPr>
        <w:spacing w:line="240" w:lineRule="exact"/>
        <w:jc w:val="both"/>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本表反映单位本年度各项支出情况。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6835F2" w:rsidRDefault="00383FB2">
      <w:pPr>
        <w:spacing w:line="560" w:lineRule="exact"/>
        <w:jc w:val="both"/>
        <w:rPr>
          <w:rFonts w:ascii="Times New Roman" w:hAnsi="Times New Roman" w:hint="default"/>
          <w:sz w:val="21"/>
          <w:szCs w:val="21"/>
        </w:rPr>
      </w:pPr>
      <w:r>
        <w:rPr>
          <w:rFonts w:ascii="Times New Roman" w:hAnsi="Times New Roman" w:hint="default"/>
          <w:sz w:val="21"/>
          <w:szCs w:val="21"/>
        </w:rPr>
        <w:br w:type="page"/>
      </w: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6835F2">
        <w:trPr>
          <w:trHeight w:val="90"/>
        </w:trPr>
        <w:tc>
          <w:tcPr>
            <w:tcW w:w="14732" w:type="dxa"/>
            <w:gridSpan w:val="7"/>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财政拨款收入支出决算总表</w:t>
            </w:r>
          </w:p>
        </w:tc>
      </w:tr>
      <w:tr w:rsidR="006835F2">
        <w:trPr>
          <w:trHeight w:val="90"/>
        </w:trPr>
        <w:tc>
          <w:tcPr>
            <w:tcW w:w="4505"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spacing w:line="200" w:lineRule="exact"/>
              <w:jc w:val="both"/>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p>
        </w:tc>
        <w:tc>
          <w:tcPr>
            <w:tcW w:w="319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0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04</w:t>
            </w:r>
            <w:r>
              <w:rPr>
                <w:rFonts w:ascii="Times New Roman" w:hAnsi="Times New Roman" w:hint="default"/>
                <w:color w:val="000000"/>
                <w:sz w:val="20"/>
                <w:szCs w:val="20"/>
              </w:rPr>
              <w:t>表</w:t>
            </w:r>
          </w:p>
        </w:tc>
      </w:tr>
      <w:tr w:rsidR="006835F2">
        <w:trPr>
          <w:trHeight w:val="90"/>
        </w:trPr>
        <w:tc>
          <w:tcPr>
            <w:tcW w:w="4505"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0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收</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支</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出</w:t>
            </w:r>
          </w:p>
        </w:tc>
      </w:tr>
      <w:tr w:rsidR="006835F2">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r>
      <w:tr w:rsidR="006835F2">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国有资本经营预算财政拨款</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331.91</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25.43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25.43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5.03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5.03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264.79</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264.79</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9.43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9.43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二十六、抗</w:t>
            </w:r>
            <w:proofErr w:type="gramStart"/>
            <w:r>
              <w:rPr>
                <w:rFonts w:ascii="Times New Roman" w:hAnsi="Times New Roman" w:hint="default"/>
                <w:color w:val="000000"/>
                <w:sz w:val="18"/>
                <w:szCs w:val="18"/>
              </w:rPr>
              <w:t>疫</w:t>
            </w:r>
            <w:proofErr w:type="gramEnd"/>
            <w:r>
              <w:rPr>
                <w:rFonts w:ascii="Times New Roman" w:hAnsi="Times New Roman" w:hint="default"/>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331.91</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304.68</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304.68</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27.23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27.23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331.91</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331.91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331.91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bl>
    <w:p w:rsidR="006835F2" w:rsidRDefault="00383FB2">
      <w:pPr>
        <w:spacing w:line="200" w:lineRule="exact"/>
        <w:jc w:val="both"/>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本表反映单位本年度一般公共预算财政拨款、政府性基金预算财政拨款及国有资本经营预算财政拨款的总收支和年末结转结余情况。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6835F2">
        <w:trPr>
          <w:trHeight w:val="510"/>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一般公共预算财政拨款支出决算表</w:t>
            </w:r>
          </w:p>
        </w:tc>
      </w:tr>
      <w:tr w:rsidR="006835F2">
        <w:trPr>
          <w:trHeight w:val="255"/>
        </w:trPr>
        <w:tc>
          <w:tcPr>
            <w:tcW w:w="5406"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spacing w:line="240" w:lineRule="exact"/>
              <w:jc w:val="both"/>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05</w:t>
            </w:r>
            <w:r>
              <w:rPr>
                <w:rFonts w:ascii="Times New Roman" w:hAnsi="Times New Roman" w:hint="default"/>
                <w:color w:val="000000"/>
                <w:sz w:val="20"/>
                <w:szCs w:val="20"/>
              </w:rPr>
              <w:t>表</w:t>
            </w:r>
          </w:p>
        </w:tc>
      </w:tr>
      <w:tr w:rsidR="006835F2">
        <w:trPr>
          <w:trHeight w:val="285"/>
        </w:trPr>
        <w:tc>
          <w:tcPr>
            <w:tcW w:w="5406"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6835F2">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6835F2">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b/>
                <w:color w:val="000000"/>
                <w:sz w:val="20"/>
                <w:szCs w:val="20"/>
              </w:rPr>
            </w:pPr>
          </w:p>
        </w:tc>
      </w:tr>
      <w:tr w:rsidR="006835F2">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304.68</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130.75</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173.93</w:t>
            </w:r>
            <w:r>
              <w:rPr>
                <w:rFonts w:ascii="Times New Roman" w:hAnsi="Times New Roman" w:hint="default"/>
                <w:b/>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事业单位离退休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8.98</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8.98</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10.97</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10.97</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5.48</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5.48</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5.03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5.03</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264.79</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90.87</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173.93</w:t>
            </w:r>
            <w:r>
              <w:rPr>
                <w:rFonts w:ascii="Times New Roman" w:hAnsi="Times New Roman" w:hint="default"/>
                <w:b/>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农业农村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92.31</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90.87</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1.44</w:t>
            </w:r>
            <w:r>
              <w:rPr>
                <w:rFonts w:ascii="Times New Roman" w:hAnsi="Times New Roman" w:hint="default"/>
                <w:b/>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2130104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90.87</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90.87</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2130108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病虫害控制</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1.44</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1.44</w:t>
            </w: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r>
              <w:rPr>
                <w:rFonts w:ascii="Times New Roman" w:hAnsi="Times New Roman" w:hint="default"/>
                <w:b/>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3.00</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3.00</w:t>
            </w: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农村综合改革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162.49</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162.49</w:t>
            </w:r>
            <w:r>
              <w:rPr>
                <w:rFonts w:ascii="Times New Roman" w:hAnsi="Times New Roman" w:hint="default"/>
                <w:b/>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2130705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对村民委员会和村党支部的补助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162.49</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162.49</w:t>
            </w: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21399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其他农林水支出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7.00</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7.00</w:t>
            </w:r>
            <w:r>
              <w:rPr>
                <w:rFonts w:ascii="Times New Roman" w:hAnsi="Times New Roman" w:hint="default"/>
                <w:b/>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2139999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其他农林水支出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7.00</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7.00</w:t>
            </w: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9.43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6835F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szCs w:val="20"/>
              </w:rPr>
              <w:t>9.43</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40" w:lineRule="exact"/>
              <w:jc w:val="both"/>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bl>
    <w:p w:rsidR="006835F2" w:rsidRDefault="00383FB2">
      <w:pPr>
        <w:spacing w:line="240" w:lineRule="exact"/>
        <w:jc w:val="both"/>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6835F2">
        <w:trPr>
          <w:trHeight w:val="90"/>
        </w:trPr>
        <w:tc>
          <w:tcPr>
            <w:tcW w:w="15360" w:type="dxa"/>
            <w:gridSpan w:val="9"/>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一般公共预算财政拨款基本支出决算表</w:t>
            </w:r>
          </w:p>
        </w:tc>
      </w:tr>
      <w:tr w:rsidR="006835F2">
        <w:trPr>
          <w:trHeight w:val="90"/>
        </w:trPr>
        <w:tc>
          <w:tcPr>
            <w:tcW w:w="3345"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spacing w:line="200" w:lineRule="exact"/>
              <w:jc w:val="both"/>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0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06</w:t>
            </w:r>
            <w:r>
              <w:rPr>
                <w:rFonts w:ascii="Times New Roman" w:hAnsi="Times New Roman" w:hint="default"/>
                <w:color w:val="000000"/>
                <w:sz w:val="20"/>
                <w:szCs w:val="20"/>
              </w:rPr>
              <w:t>表</w:t>
            </w:r>
          </w:p>
        </w:tc>
      </w:tr>
      <w:tr w:rsidR="006835F2">
        <w:trPr>
          <w:trHeight w:val="90"/>
        </w:trPr>
        <w:tc>
          <w:tcPr>
            <w:tcW w:w="3345"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0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w:t>
            </w:r>
          </w:p>
        </w:tc>
      </w:tr>
      <w:tr w:rsidR="006835F2">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r>
      <w:tr w:rsidR="006835F2">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b/>
                <w:color w:val="000000"/>
                <w:sz w:val="18"/>
                <w:szCs w:val="18"/>
              </w:rPr>
            </w:pP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109.08</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12.67</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0.01</w:t>
            </w: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29.80</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4.89</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6.82</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0.01</w:t>
            </w: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39.48</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0.08</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10.97</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5.48</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2.58</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5.03</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9.43</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1.92</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8.98</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7.86</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0.08</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1.12</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0.33</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0.84</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6835F2">
            <w:pPr>
              <w:spacing w:line="200" w:lineRule="exact"/>
              <w:jc w:val="both"/>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spacing w:line="200" w:lineRule="exact"/>
              <w:jc w:val="both"/>
              <w:rPr>
                <w:rFonts w:ascii="Times New Roman" w:hAnsi="Times New Roman" w:hint="default"/>
                <w:color w:val="000000"/>
                <w:sz w:val="18"/>
                <w:szCs w:val="18"/>
              </w:rPr>
            </w:pPr>
          </w:p>
        </w:tc>
      </w:tr>
      <w:tr w:rsidR="006835F2">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835F2" w:rsidRDefault="00383FB2">
            <w:pPr>
              <w:wordWrap w:val="0"/>
              <w:spacing w:line="200" w:lineRule="exact"/>
              <w:jc w:val="both"/>
              <w:textAlignment w:val="bottom"/>
              <w:rPr>
                <w:rFonts w:ascii="Times New Roman" w:hAnsi="Times New Roman" w:hint="default"/>
                <w:color w:val="000000"/>
                <w:sz w:val="18"/>
                <w:szCs w:val="18"/>
              </w:rPr>
            </w:pPr>
            <w:r>
              <w:rPr>
                <w:rFonts w:ascii="Times New Roman" w:hAnsi="Times New Roman" w:hint="default"/>
                <w:color w:val="000000"/>
                <w:sz w:val="18"/>
                <w:szCs w:val="18"/>
              </w:rPr>
              <w:t>118.06</w:t>
            </w:r>
            <w:r>
              <w:rPr>
                <w:rFonts w:ascii="Times New Roman" w:hAnsi="Times New Roman" w:hint="default"/>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spacing w:line="200" w:lineRule="exact"/>
              <w:jc w:val="both"/>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spacing w:line="200" w:lineRule="exact"/>
              <w:jc w:val="both"/>
              <w:textAlignment w:val="center"/>
              <w:rPr>
                <w:rFonts w:ascii="Times New Roman" w:hAnsi="Times New Roman" w:hint="default"/>
                <w:color w:val="000000"/>
                <w:sz w:val="18"/>
                <w:szCs w:val="18"/>
              </w:rPr>
            </w:pPr>
            <w:r>
              <w:rPr>
                <w:rFonts w:ascii="Times New Roman" w:hAnsi="Times New Roman" w:hint="default"/>
                <w:color w:val="000000"/>
                <w:sz w:val="18"/>
                <w:szCs w:val="18"/>
              </w:rPr>
              <w:t>12.69</w:t>
            </w:r>
            <w:r>
              <w:rPr>
                <w:rFonts w:ascii="Times New Roman" w:hAnsi="Times New Roman" w:hint="default"/>
                <w:color w:val="000000"/>
                <w:sz w:val="18"/>
              </w:rPr>
              <w:t xml:space="preserve"> </w:t>
            </w:r>
          </w:p>
        </w:tc>
      </w:tr>
    </w:tbl>
    <w:p w:rsidR="006835F2" w:rsidRDefault="00383FB2">
      <w:pPr>
        <w:spacing w:line="200" w:lineRule="exact"/>
        <w:jc w:val="both"/>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本表反映单位本年度一般公共预算财政拨款基本支出明细情况。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6835F2">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6835F2" w:rsidRDefault="00383FB2">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政府性基金预算财政拨款收入支出决算表</w:t>
            </w:r>
          </w:p>
        </w:tc>
      </w:tr>
      <w:tr w:rsidR="006835F2">
        <w:trPr>
          <w:trHeight w:val="329"/>
        </w:trPr>
        <w:tc>
          <w:tcPr>
            <w:tcW w:w="4942"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jc w:val="both"/>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6835F2" w:rsidRDefault="00383FB2">
            <w:pPr>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07</w:t>
            </w:r>
            <w:r>
              <w:rPr>
                <w:rFonts w:ascii="Times New Roman" w:hAnsi="Times New Roman" w:hint="default"/>
                <w:color w:val="000000"/>
                <w:sz w:val="20"/>
                <w:szCs w:val="20"/>
              </w:rPr>
              <w:t>表</w:t>
            </w:r>
          </w:p>
        </w:tc>
      </w:tr>
      <w:tr w:rsidR="006835F2">
        <w:trPr>
          <w:trHeight w:val="329"/>
        </w:trPr>
        <w:tc>
          <w:tcPr>
            <w:tcW w:w="4942"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6835F2" w:rsidRDefault="00383FB2">
            <w:pPr>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年末结转和结余</w:t>
            </w:r>
          </w:p>
        </w:tc>
      </w:tr>
      <w:tr w:rsidR="006835F2">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r>
      <w:tr w:rsidR="006835F2">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r>
      <w:tr w:rsidR="006835F2">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r>
      <w:tr w:rsidR="006835F2">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bl>
    <w:p w:rsidR="006835F2" w:rsidRDefault="00383FB2">
      <w:pPr>
        <w:jc w:val="both"/>
        <w:rPr>
          <w:rFonts w:ascii="Times New Roman" w:hAnsi="Times New Roman" w:hint="default"/>
          <w:sz w:val="21"/>
          <w:szCs w:val="21"/>
        </w:rPr>
      </w:pPr>
      <w:r>
        <w:rPr>
          <w:rFonts w:ascii="Times New Roman" w:hAnsi="Times New Roman" w:hint="default"/>
          <w:sz w:val="20"/>
          <w:szCs w:val="20"/>
        </w:rPr>
        <w:t>备注：本表反映单位本年度政府性基金预算财政拨款收入支出及结转和结余情况。本单位无政府性基金收支，故本表无数据。</w:t>
      </w:r>
      <w:r>
        <w:rPr>
          <w:rFonts w:ascii="Times New Roman" w:hAnsi="Times New Roman" w:hint="default"/>
          <w:sz w:val="20"/>
          <w:szCs w:val="20"/>
        </w:rPr>
        <w:br/>
      </w:r>
      <w:r>
        <w:rPr>
          <w:rFonts w:ascii="Times New Roman" w:hAnsi="Times New Roman" w:hint="default"/>
          <w:sz w:val="20"/>
          <w:szCs w:val="20"/>
        </w:rPr>
        <w:br/>
      </w:r>
    </w:p>
    <w:p w:rsidR="006835F2" w:rsidRDefault="00383FB2">
      <w:pPr>
        <w:spacing w:line="560" w:lineRule="exact"/>
        <w:jc w:val="both"/>
        <w:rPr>
          <w:rFonts w:ascii="Times New Roman" w:hAnsi="Times New Roman" w:hint="default"/>
          <w:sz w:val="21"/>
          <w:szCs w:val="21"/>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6835F2">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6835F2" w:rsidRDefault="00383FB2">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国有资本经营预算财政拨款支出决算表</w:t>
            </w:r>
          </w:p>
        </w:tc>
      </w:tr>
      <w:tr w:rsidR="006835F2">
        <w:trPr>
          <w:trHeight w:val="332"/>
        </w:trPr>
        <w:tc>
          <w:tcPr>
            <w:tcW w:w="4942" w:type="dxa"/>
            <w:gridSpan w:val="2"/>
            <w:vMerge w:val="restart"/>
            <w:tcBorders>
              <w:top w:val="nil"/>
              <w:left w:val="nil"/>
              <w:right w:val="nil"/>
            </w:tcBorders>
            <w:shd w:val="clear" w:color="auto" w:fill="auto"/>
            <w:tcMar>
              <w:top w:w="15" w:type="dxa"/>
              <w:left w:w="15" w:type="dxa"/>
              <w:right w:w="15" w:type="dxa"/>
            </w:tcMar>
            <w:vAlign w:val="bottom"/>
          </w:tcPr>
          <w:p w:rsidR="006835F2" w:rsidRDefault="00383FB2">
            <w:pPr>
              <w:jc w:val="both"/>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p>
        </w:tc>
        <w:tc>
          <w:tcPr>
            <w:tcW w:w="3276"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6835F2" w:rsidRDefault="00383FB2">
            <w:pPr>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08</w:t>
            </w:r>
            <w:r>
              <w:rPr>
                <w:rFonts w:ascii="Times New Roman" w:hAnsi="Times New Roman" w:hint="default"/>
                <w:color w:val="000000"/>
                <w:sz w:val="20"/>
                <w:szCs w:val="20"/>
              </w:rPr>
              <w:t>表</w:t>
            </w:r>
          </w:p>
        </w:tc>
      </w:tr>
      <w:tr w:rsidR="006835F2">
        <w:trPr>
          <w:trHeight w:val="332"/>
        </w:trPr>
        <w:tc>
          <w:tcPr>
            <w:tcW w:w="4942" w:type="dxa"/>
            <w:gridSpan w:val="2"/>
            <w:vMerge/>
            <w:tcBorders>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6835F2" w:rsidRDefault="006835F2">
            <w:pPr>
              <w:jc w:val="both"/>
              <w:rPr>
                <w:rFonts w:ascii="Times New Roman" w:hAnsi="Times New Roman"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6835F2" w:rsidRDefault="00383FB2">
            <w:pPr>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383FB2">
            <w:pPr>
              <w:jc w:val="both"/>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6835F2" w:rsidRDefault="00383FB2">
            <w:pPr>
              <w:jc w:val="both"/>
              <w:textAlignment w:val="bottom"/>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6835F2">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6835F2">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r>
      <w:tr w:rsidR="006835F2">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r>
      <w:tr w:rsidR="006835F2">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r>
      <w:tr w:rsidR="006835F2">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6835F2" w:rsidRDefault="00383FB2">
            <w:pPr>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6835F2">
            <w:pPr>
              <w:jc w:val="both"/>
              <w:rPr>
                <w:rFonts w:ascii="Times New Roman" w:hAnsi="Times New Roman"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835F2" w:rsidRDefault="00383FB2">
            <w:pPr>
              <w:wordWrap w:val="0"/>
              <w:jc w:val="both"/>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bl>
    <w:p w:rsidR="006835F2" w:rsidRDefault="00383FB2">
      <w:pPr>
        <w:jc w:val="both"/>
        <w:rPr>
          <w:rFonts w:ascii="Times New Roman" w:hAnsi="Times New Roman" w:hint="default"/>
          <w:sz w:val="21"/>
          <w:szCs w:val="21"/>
        </w:rPr>
      </w:pPr>
      <w:r>
        <w:rPr>
          <w:rFonts w:ascii="Times New Roman" w:hAnsi="Times New Roman" w:hint="default"/>
          <w:sz w:val="20"/>
          <w:szCs w:val="20"/>
        </w:rPr>
        <w:t>备注：本表反映单位本年度国有资本经营预算财政拨款支出情况。本单位无国有资本经营收支，故本表无数据。</w:t>
      </w:r>
      <w:r>
        <w:rPr>
          <w:rFonts w:ascii="Times New Roman" w:hAnsi="Times New Roman" w:hint="default"/>
          <w:sz w:val="20"/>
          <w:szCs w:val="20"/>
        </w:rPr>
        <w:br/>
      </w:r>
      <w:r>
        <w:rPr>
          <w:rFonts w:ascii="Times New Roman" w:hAnsi="Times New Roman" w:hint="default"/>
          <w:sz w:val="20"/>
          <w:szCs w:val="20"/>
        </w:rPr>
        <w:br/>
      </w:r>
    </w:p>
    <w:p w:rsidR="006835F2" w:rsidRDefault="00383FB2">
      <w:pPr>
        <w:spacing w:line="560" w:lineRule="exact"/>
        <w:jc w:val="both"/>
        <w:rPr>
          <w:rFonts w:ascii="Times New Roman" w:hAnsi="Times New Roman" w:hint="default"/>
          <w:sz w:val="21"/>
          <w:szCs w:val="21"/>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4167"/>
        <w:gridCol w:w="2236"/>
        <w:gridCol w:w="2184"/>
        <w:gridCol w:w="4660"/>
        <w:gridCol w:w="2131"/>
      </w:tblGrid>
      <w:tr w:rsidR="006835F2">
        <w:trPr>
          <w:trHeight w:val="175"/>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6835F2" w:rsidRDefault="00383FB2">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机构运行信息表</w:t>
            </w:r>
          </w:p>
        </w:tc>
      </w:tr>
      <w:tr w:rsidR="006835F2">
        <w:trPr>
          <w:trHeight w:val="175"/>
        </w:trPr>
        <w:tc>
          <w:tcPr>
            <w:tcW w:w="4167"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09</w:t>
            </w:r>
            <w:r>
              <w:rPr>
                <w:rFonts w:ascii="Times New Roman" w:hAnsi="Times New Roman" w:hint="default"/>
                <w:color w:val="000000"/>
                <w:sz w:val="20"/>
                <w:szCs w:val="20"/>
              </w:rPr>
              <w:t>表</w:t>
            </w:r>
          </w:p>
        </w:tc>
      </w:tr>
      <w:tr w:rsidR="006835F2">
        <w:trPr>
          <w:trHeight w:val="175"/>
        </w:trPr>
        <w:tc>
          <w:tcPr>
            <w:tcW w:w="4167" w:type="dxa"/>
            <w:tcBorders>
              <w:top w:val="nil"/>
              <w:left w:val="nil"/>
              <w:bottom w:val="single" w:sz="4" w:space="0" w:color="auto"/>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w:t>
            </w:r>
            <w:r w:rsidR="00553207">
              <w:rPr>
                <w:rFonts w:ascii="Times New Roman" w:hAnsi="Times New Roman" w:hint="default"/>
                <w:color w:val="000000"/>
                <w:sz w:val="20"/>
              </w:rPr>
              <w:t>秀山土家族苗族自治县</w:t>
            </w:r>
            <w:proofErr w:type="gramStart"/>
            <w:r>
              <w:rPr>
                <w:rFonts w:ascii="Times New Roman" w:hAnsi="Times New Roman" w:hint="default"/>
                <w:color w:val="000000"/>
                <w:sz w:val="20"/>
              </w:rPr>
              <w:t>宋农镇</w:t>
            </w:r>
            <w:proofErr w:type="gramEnd"/>
            <w:r>
              <w:rPr>
                <w:rFonts w:ascii="Times New Roman" w:hAnsi="Times New Roman" w:hint="default"/>
                <w:color w:val="000000"/>
                <w:sz w:val="20"/>
              </w:rPr>
              <w:t>农业服务中心（特色产业发展中心）</w:t>
            </w:r>
          </w:p>
        </w:tc>
        <w:tc>
          <w:tcPr>
            <w:tcW w:w="2236" w:type="dxa"/>
            <w:tcBorders>
              <w:top w:val="nil"/>
              <w:left w:val="nil"/>
              <w:bottom w:val="single" w:sz="4" w:space="0" w:color="auto"/>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2184" w:type="dxa"/>
            <w:tcBorders>
              <w:top w:val="nil"/>
              <w:left w:val="nil"/>
              <w:bottom w:val="single" w:sz="4" w:space="0" w:color="auto"/>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4660" w:type="dxa"/>
            <w:tcBorders>
              <w:top w:val="nil"/>
              <w:left w:val="nil"/>
              <w:bottom w:val="single" w:sz="4" w:space="0" w:color="auto"/>
              <w:right w:val="nil"/>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c>
          <w:tcPr>
            <w:tcW w:w="2131" w:type="dxa"/>
            <w:tcBorders>
              <w:top w:val="nil"/>
              <w:left w:val="nil"/>
              <w:bottom w:val="single" w:sz="4" w:space="0" w:color="auto"/>
              <w:right w:val="nil"/>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6835F2">
        <w:trPr>
          <w:trHeight w:val="184"/>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w:t>
            </w:r>
            <w:r>
              <w:rPr>
                <w:rFonts w:ascii="Times New Roman" w:hAnsi="Times New Roman" w:hint="default"/>
                <w:b/>
                <w:color w:val="000000"/>
                <w:sz w:val="20"/>
                <w:szCs w:val="20"/>
              </w:rPr>
              <w:t xml:space="preserve">  </w:t>
            </w:r>
            <w:r>
              <w:rPr>
                <w:rFonts w:ascii="Times New Roman" w:hAnsi="Times New Roman" w:hint="default"/>
                <w:b/>
                <w:color w:val="000000"/>
                <w:sz w:val="20"/>
                <w:szCs w:val="20"/>
              </w:rPr>
              <w:t>目</w:t>
            </w:r>
          </w:p>
        </w:tc>
        <w:tc>
          <w:tcPr>
            <w:tcW w:w="2236"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预算数</w:t>
            </w:r>
          </w:p>
        </w:tc>
        <w:tc>
          <w:tcPr>
            <w:tcW w:w="218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w:t>
            </w:r>
            <w:r>
              <w:rPr>
                <w:rFonts w:ascii="Times New Roman" w:hAnsi="Times New Roman" w:hint="default"/>
                <w:b/>
                <w:color w:val="000000"/>
                <w:sz w:val="20"/>
                <w:szCs w:val="20"/>
              </w:rPr>
              <w:t xml:space="preserve"> </w:t>
            </w:r>
            <w:r>
              <w:rPr>
                <w:rFonts w:ascii="Times New Roman" w:hAnsi="Times New Roman" w:hint="default"/>
                <w:b/>
                <w:color w:val="000000"/>
                <w:sz w:val="20"/>
                <w:szCs w:val="20"/>
              </w:rPr>
              <w:t xml:space="preserve"> </w:t>
            </w:r>
            <w:r>
              <w:rPr>
                <w:rFonts w:ascii="Times New Roman" w:hAnsi="Times New Roman" w:hint="default"/>
                <w:b/>
                <w:color w:val="000000"/>
                <w:sz w:val="20"/>
                <w:szCs w:val="20"/>
              </w:rPr>
              <w:t>目</w:t>
            </w:r>
          </w:p>
        </w:tc>
        <w:tc>
          <w:tcPr>
            <w:tcW w:w="213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6835F2">
        <w:trPr>
          <w:trHeight w:val="184"/>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一、</w:t>
            </w:r>
            <w:r>
              <w:rPr>
                <w:rFonts w:ascii="Times New Roman" w:hAnsi="Times New Roman" w:hint="default"/>
                <w:color w:val="000000"/>
                <w:sz w:val="20"/>
                <w:szCs w:val="20"/>
              </w:rPr>
              <w:t>“</w:t>
            </w:r>
            <w:r>
              <w:rPr>
                <w:rFonts w:ascii="Times New Roman" w:hAnsi="Times New Roman" w:hint="default"/>
                <w:color w:val="000000"/>
                <w:sz w:val="20"/>
                <w:szCs w:val="20"/>
              </w:rPr>
              <w:t>三公</w:t>
            </w:r>
            <w:r>
              <w:rPr>
                <w:rFonts w:ascii="Times New Roman" w:hAnsi="Times New Roman" w:hint="default"/>
                <w:color w:val="000000"/>
                <w:sz w:val="20"/>
                <w:szCs w:val="20"/>
              </w:rPr>
              <w:t>”</w:t>
            </w:r>
            <w:r>
              <w:rPr>
                <w:rFonts w:ascii="Times New Roman" w:hAnsi="Times New Roman" w:hint="default"/>
                <w:color w:val="000000"/>
                <w:sz w:val="20"/>
                <w:szCs w:val="20"/>
              </w:rPr>
              <w:t>经费支出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四、机关运行经费</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（一）支出合计</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（一）行政单位</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．因公出国（境）费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（二）参照公务员法管理事业单位</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．公务用车购置及运行维护费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五、资产信息</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1</w:t>
            </w:r>
            <w:r>
              <w:rPr>
                <w:rFonts w:ascii="Times New Roman" w:hAnsi="Times New Roman" w:hint="default"/>
                <w:color w:val="000000"/>
                <w:sz w:val="20"/>
                <w:szCs w:val="20"/>
              </w:rPr>
              <w:t>）公务用车购置费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（一）车辆数合计（辆）</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2</w:t>
            </w:r>
            <w:r>
              <w:rPr>
                <w:rFonts w:ascii="Times New Roman" w:hAnsi="Times New Roman" w:hint="default"/>
                <w:color w:val="000000"/>
                <w:sz w:val="20"/>
                <w:szCs w:val="20"/>
              </w:rPr>
              <w:t>）公务用车运行维护费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．副部（省）级及以上领导用车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．公务接待费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．主要领导干部用车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1</w:t>
            </w:r>
            <w:r>
              <w:rPr>
                <w:rFonts w:ascii="Times New Roman" w:hAnsi="Times New Roman" w:hint="default"/>
                <w:color w:val="000000"/>
                <w:sz w:val="20"/>
                <w:szCs w:val="20"/>
              </w:rPr>
              <w:t>）国内接待费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．机要通信用车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其中：外事接待费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4</w:t>
            </w:r>
            <w:r>
              <w:rPr>
                <w:rFonts w:ascii="Times New Roman" w:hAnsi="Times New Roman" w:hint="default"/>
                <w:color w:val="000000"/>
                <w:sz w:val="20"/>
                <w:szCs w:val="20"/>
              </w:rPr>
              <w:t>．应急保障用车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2</w:t>
            </w:r>
            <w:r>
              <w:rPr>
                <w:rFonts w:ascii="Times New Roman" w:hAnsi="Times New Roman" w:hint="default"/>
                <w:color w:val="000000"/>
                <w:sz w:val="20"/>
                <w:szCs w:val="20"/>
              </w:rPr>
              <w:t>）国（境）外接待费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5</w:t>
            </w:r>
            <w:r>
              <w:rPr>
                <w:rFonts w:ascii="Times New Roman" w:hAnsi="Times New Roman" w:hint="default"/>
                <w:color w:val="000000"/>
                <w:sz w:val="20"/>
                <w:szCs w:val="20"/>
              </w:rPr>
              <w:t>．执法执勤用车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（二）相关统计数</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6</w:t>
            </w:r>
            <w:r>
              <w:rPr>
                <w:rFonts w:ascii="Times New Roman" w:hAnsi="Times New Roman" w:hint="default"/>
                <w:color w:val="000000"/>
                <w:sz w:val="20"/>
                <w:szCs w:val="20"/>
              </w:rPr>
              <w:t>．特种专业技术用车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．因公出国（境）团组数（</w:t>
            </w:r>
            <w:proofErr w:type="gramStart"/>
            <w:r>
              <w:rPr>
                <w:rFonts w:ascii="Times New Roman" w:hAnsi="Times New Roman" w:hint="default"/>
                <w:color w:val="000000"/>
                <w:sz w:val="20"/>
                <w:szCs w:val="20"/>
              </w:rPr>
              <w:t>个</w:t>
            </w:r>
            <w:proofErr w:type="gramEnd"/>
            <w:r>
              <w:rPr>
                <w:rFonts w:ascii="Times New Roman" w:hAnsi="Times New Roman" w:hint="default"/>
                <w:color w:val="000000"/>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7</w:t>
            </w:r>
            <w:r>
              <w:rPr>
                <w:rFonts w:ascii="Times New Roman" w:hAnsi="Times New Roman" w:hint="default"/>
                <w:color w:val="000000"/>
                <w:sz w:val="20"/>
                <w:szCs w:val="20"/>
              </w:rPr>
              <w:t>．离退休干部用车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．因公出国（境）人次数（人）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8</w:t>
            </w:r>
            <w:r>
              <w:rPr>
                <w:rFonts w:ascii="Times New Roman" w:hAnsi="Times New Roman" w:hint="default"/>
                <w:color w:val="000000"/>
                <w:sz w:val="20"/>
                <w:szCs w:val="20"/>
              </w:rPr>
              <w:t>．其他用车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．公务用车购置数（辆）</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（二）单价</w:t>
            </w:r>
            <w:r>
              <w:rPr>
                <w:rFonts w:ascii="Times New Roman" w:hAnsi="Times New Roman" w:hint="default"/>
                <w:color w:val="000000"/>
                <w:sz w:val="20"/>
                <w:szCs w:val="20"/>
              </w:rPr>
              <w:t>100</w:t>
            </w:r>
            <w:r>
              <w:rPr>
                <w:rFonts w:ascii="Times New Roman" w:hAnsi="Times New Roman" w:hint="default"/>
                <w:color w:val="000000"/>
                <w:sz w:val="20"/>
                <w:szCs w:val="20"/>
              </w:rPr>
              <w:t>万元（含）以上设备（不含车辆）</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4</w:t>
            </w:r>
            <w:r>
              <w:rPr>
                <w:rFonts w:ascii="Times New Roman" w:hAnsi="Times New Roman" w:hint="default"/>
                <w:color w:val="000000"/>
                <w:sz w:val="20"/>
                <w:szCs w:val="20"/>
              </w:rPr>
              <w:t>．公务用车保有量（辆）</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六、政府采购支出信息</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5</w:t>
            </w:r>
            <w:r>
              <w:rPr>
                <w:rFonts w:ascii="Times New Roman" w:hAnsi="Times New Roman" w:hint="default"/>
                <w:color w:val="000000"/>
                <w:sz w:val="20"/>
                <w:szCs w:val="20"/>
              </w:rPr>
              <w:t>．国内公务接待批次（</w:t>
            </w:r>
            <w:proofErr w:type="gramStart"/>
            <w:r>
              <w:rPr>
                <w:rFonts w:ascii="Times New Roman" w:hAnsi="Times New Roman" w:hint="default"/>
                <w:color w:val="000000"/>
                <w:sz w:val="20"/>
                <w:szCs w:val="20"/>
              </w:rPr>
              <w:t>个</w:t>
            </w:r>
            <w:proofErr w:type="gramEnd"/>
            <w:r>
              <w:rPr>
                <w:rFonts w:ascii="Times New Roman" w:hAnsi="Times New Roman" w:hint="default"/>
                <w:color w:val="000000"/>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（一）政府采购支出合计</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其中：外事接待批次（</w:t>
            </w:r>
            <w:proofErr w:type="gramStart"/>
            <w:r>
              <w:rPr>
                <w:rFonts w:ascii="Times New Roman" w:hAnsi="Times New Roman" w:hint="default"/>
                <w:color w:val="000000"/>
                <w:sz w:val="20"/>
                <w:szCs w:val="20"/>
              </w:rPr>
              <w:t>个</w:t>
            </w:r>
            <w:proofErr w:type="gramEnd"/>
            <w:r>
              <w:rPr>
                <w:rFonts w:ascii="Times New Roman" w:hAnsi="Times New Roman" w:hint="default"/>
                <w:color w:val="000000"/>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．政府采购货物支出</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6</w:t>
            </w:r>
            <w:r>
              <w:rPr>
                <w:rFonts w:ascii="Times New Roman" w:hAnsi="Times New Roman" w:hint="default"/>
                <w:color w:val="000000"/>
                <w:sz w:val="20"/>
                <w:szCs w:val="20"/>
              </w:rPr>
              <w:t>．国内公务接待人次（人）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．政府采购工程支出</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其中：外事接待人次（人）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．政府采购服务支出</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7</w:t>
            </w:r>
            <w:r>
              <w:rPr>
                <w:rFonts w:ascii="Times New Roman" w:hAnsi="Times New Roman" w:hint="default"/>
                <w:color w:val="000000"/>
                <w:sz w:val="20"/>
                <w:szCs w:val="20"/>
              </w:rPr>
              <w:t>．国（境）外公务接待批次（</w:t>
            </w:r>
            <w:proofErr w:type="gramStart"/>
            <w:r>
              <w:rPr>
                <w:rFonts w:ascii="Times New Roman" w:hAnsi="Times New Roman" w:hint="default"/>
                <w:color w:val="000000"/>
                <w:sz w:val="20"/>
                <w:szCs w:val="20"/>
              </w:rPr>
              <w:t>个</w:t>
            </w:r>
            <w:proofErr w:type="gramEnd"/>
            <w:r>
              <w:rPr>
                <w:rFonts w:ascii="Times New Roman" w:hAnsi="Times New Roman" w:hint="default"/>
                <w:color w:val="000000"/>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（二）政府采购授予中小企业合同金额</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8</w:t>
            </w:r>
            <w:r>
              <w:rPr>
                <w:rFonts w:ascii="Times New Roman" w:hAnsi="Times New Roman" w:hint="default"/>
                <w:color w:val="000000"/>
                <w:sz w:val="20"/>
                <w:szCs w:val="20"/>
              </w:rPr>
              <w:t>．国（境）外公务接待人次（人）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其中：授予小</w:t>
            </w:r>
            <w:proofErr w:type="gramStart"/>
            <w:r>
              <w:rPr>
                <w:rFonts w:ascii="Times New Roman" w:hAnsi="Times New Roman" w:hint="default"/>
                <w:color w:val="000000"/>
                <w:sz w:val="20"/>
                <w:szCs w:val="20"/>
              </w:rPr>
              <w:t>微企业</w:t>
            </w:r>
            <w:proofErr w:type="gramEnd"/>
            <w:r>
              <w:rPr>
                <w:rFonts w:ascii="Times New Roman" w:hAnsi="Times New Roman" w:hint="default"/>
                <w:color w:val="000000"/>
                <w:sz w:val="20"/>
                <w:szCs w:val="20"/>
              </w:rPr>
              <w:t>合同金额</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6835F2">
        <w:trPr>
          <w:trHeight w:val="269"/>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二、会议费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r>
      <w:tr w:rsidR="006835F2">
        <w:trPr>
          <w:trHeight w:val="244"/>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三、培训费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835F2" w:rsidRDefault="00383FB2">
            <w:pPr>
              <w:spacing w:line="240" w:lineRule="exact"/>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383FB2">
            <w:pPr>
              <w:spacing w:line="240" w:lineRule="exact"/>
              <w:jc w:val="both"/>
              <w:textAlignment w:val="bottom"/>
              <w:rPr>
                <w:rFonts w:ascii="Times New Roman" w:hAnsi="Times New Roman" w:hint="default"/>
                <w:color w:val="000000"/>
                <w:sz w:val="20"/>
                <w:szCs w:val="20"/>
              </w:rPr>
            </w:pPr>
            <w:r>
              <w:rPr>
                <w:rFonts w:ascii="Times New Roman" w:hAnsi="Times New Roman" w:hint="default"/>
                <w:color w:val="000000"/>
                <w:sz w:val="20"/>
                <w:szCs w:val="20"/>
              </w:rPr>
              <w:t>0.41</w:t>
            </w: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6835F2" w:rsidRDefault="006835F2">
            <w:pPr>
              <w:spacing w:line="240" w:lineRule="exact"/>
              <w:jc w:val="both"/>
              <w:rPr>
                <w:rFonts w:ascii="Times New Roman" w:hAnsi="Times New Roman" w:hint="default"/>
                <w:color w:val="000000"/>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6835F2" w:rsidRDefault="006835F2">
            <w:pPr>
              <w:spacing w:line="240" w:lineRule="exact"/>
              <w:jc w:val="both"/>
              <w:rPr>
                <w:rFonts w:ascii="Times New Roman" w:hAnsi="Times New Roman" w:hint="default"/>
                <w:color w:val="000000"/>
                <w:sz w:val="20"/>
                <w:szCs w:val="20"/>
              </w:rPr>
            </w:pPr>
          </w:p>
        </w:tc>
      </w:tr>
    </w:tbl>
    <w:p w:rsidR="006835F2" w:rsidRDefault="00383FB2">
      <w:pPr>
        <w:spacing w:line="240" w:lineRule="exact"/>
        <w:jc w:val="both"/>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本表反映单位本年度财政拨款</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经费支出预决算情况。其中，预算数为</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经费全年预算数，反映按规定程序调整后的预算数；决算数为包括本年度财政拨款和以前年度结转资金安排的实际支出。</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p>
    <w:sectPr w:rsidR="006835F2">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B2" w:rsidRDefault="00383FB2">
      <w:pPr>
        <w:rPr>
          <w:rFonts w:hint="default"/>
        </w:rPr>
      </w:pPr>
      <w:r>
        <w:separator/>
      </w:r>
    </w:p>
  </w:endnote>
  <w:endnote w:type="continuationSeparator" w:id="0">
    <w:p w:rsidR="00383FB2" w:rsidRDefault="00383FB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F2" w:rsidRDefault="00383FB2">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07CE7D8F" wp14:editId="17B393C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835F2" w:rsidRDefault="00383FB2">
                          <w:pPr>
                            <w:pStyle w:val="a4"/>
                            <w:rPr>
                              <w:rFonts w:hint="default"/>
                            </w:rPr>
                          </w:pPr>
                          <w:r>
                            <w:fldChar w:fldCharType="begin"/>
                          </w:r>
                          <w:r>
                            <w:instrText xml:space="preserve"> PAGE  \* MERGEFORMAT </w:instrText>
                          </w:r>
                          <w:r>
                            <w:fldChar w:fldCharType="separate"/>
                          </w:r>
                          <w:r w:rsidR="00553207">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835F2" w:rsidRDefault="00383FB2">
                    <w:pPr>
                      <w:pStyle w:val="a4"/>
                      <w:rPr>
                        <w:rFonts w:hint="default"/>
                      </w:rPr>
                    </w:pPr>
                    <w:r>
                      <w:fldChar w:fldCharType="begin"/>
                    </w:r>
                    <w:r>
                      <w:instrText xml:space="preserve"> PAGE  \* MERGEFORMAT </w:instrText>
                    </w:r>
                    <w:r>
                      <w:fldChar w:fldCharType="separate"/>
                    </w:r>
                    <w:r w:rsidR="00553207">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F2" w:rsidRDefault="00383FB2">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835F2" w:rsidRDefault="00383FB2">
                          <w:pPr>
                            <w:pStyle w:val="a4"/>
                            <w:rPr>
                              <w:rFonts w:hint="default"/>
                            </w:rPr>
                          </w:pPr>
                          <w:r>
                            <w:t xml:space="preserve"> </w:t>
                          </w:r>
                          <w:r>
                            <w:fldChar w:fldCharType="begin"/>
                          </w:r>
                          <w:r>
                            <w:instrText>PAGE   \* MERGEFORMAT</w:instrText>
                          </w:r>
                          <w:r>
                            <w:fldChar w:fldCharType="separate"/>
                          </w:r>
                          <w:r w:rsidR="00553207" w:rsidRPr="00553207">
                            <w:rPr>
                              <w:rFonts w:hint="default"/>
                              <w:noProof/>
                              <w:lang w:val="zh-CN"/>
                            </w:rPr>
                            <w:t>-</w:t>
                          </w:r>
                          <w:r w:rsidR="00553207">
                            <w:rPr>
                              <w:rFonts w:hint="default"/>
                              <w:noProof/>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6835F2" w:rsidRDefault="00383FB2">
                    <w:pPr>
                      <w:pStyle w:val="a4"/>
                      <w:rPr>
                        <w:rFonts w:hint="default"/>
                      </w:rPr>
                    </w:pPr>
                    <w:r>
                      <w:t xml:space="preserve"> </w:t>
                    </w:r>
                    <w:r>
                      <w:fldChar w:fldCharType="begin"/>
                    </w:r>
                    <w:r>
                      <w:instrText>PAGE   \* MERGEFORMAT</w:instrText>
                    </w:r>
                    <w:r>
                      <w:fldChar w:fldCharType="separate"/>
                    </w:r>
                    <w:r w:rsidR="00553207" w:rsidRPr="00553207">
                      <w:rPr>
                        <w:rFonts w:hint="default"/>
                        <w:noProof/>
                        <w:lang w:val="zh-CN"/>
                      </w:rPr>
                      <w:t>-</w:t>
                    </w:r>
                    <w:r w:rsidR="00553207">
                      <w:rPr>
                        <w:rFonts w:hint="default"/>
                        <w:noProof/>
                      </w:rPr>
                      <w:t xml:space="preserve"> 22 -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6835F2" w:rsidRDefault="00383FB2">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B2" w:rsidRDefault="00383FB2">
      <w:pPr>
        <w:rPr>
          <w:rFonts w:hint="default"/>
        </w:rPr>
      </w:pPr>
      <w:r>
        <w:separator/>
      </w:r>
    </w:p>
  </w:footnote>
  <w:footnote w:type="continuationSeparator" w:id="0">
    <w:p w:rsidR="00383FB2" w:rsidRDefault="00383FB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F2" w:rsidRDefault="006835F2">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383FB2"/>
    <w:rsid w:val="00550ABE"/>
    <w:rsid w:val="00553207"/>
    <w:rsid w:val="006835F2"/>
    <w:rsid w:val="00770383"/>
    <w:rsid w:val="007819D4"/>
    <w:rsid w:val="007B419D"/>
    <w:rsid w:val="009B67B8"/>
    <w:rsid w:val="009D2B67"/>
    <w:rsid w:val="00B03CCD"/>
    <w:rsid w:val="00C20C3E"/>
    <w:rsid w:val="00F73F90"/>
    <w:rsid w:val="01474EBF"/>
    <w:rsid w:val="01F3521E"/>
    <w:rsid w:val="02062DD0"/>
    <w:rsid w:val="0314578A"/>
    <w:rsid w:val="038D641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6C2ED7"/>
    <w:rsid w:val="0A86124A"/>
    <w:rsid w:val="0AB54CC0"/>
    <w:rsid w:val="0B9335CE"/>
    <w:rsid w:val="0BD467E2"/>
    <w:rsid w:val="0BF2311A"/>
    <w:rsid w:val="0C7927C4"/>
    <w:rsid w:val="0C9B098C"/>
    <w:rsid w:val="0D673E11"/>
    <w:rsid w:val="0DDA54E4"/>
    <w:rsid w:val="0E3A5F83"/>
    <w:rsid w:val="0E957743"/>
    <w:rsid w:val="0F836721"/>
    <w:rsid w:val="0FA25D96"/>
    <w:rsid w:val="0FC50C8D"/>
    <w:rsid w:val="107B59E5"/>
    <w:rsid w:val="10EC0126"/>
    <w:rsid w:val="10F70B9A"/>
    <w:rsid w:val="11003E4D"/>
    <w:rsid w:val="111445C7"/>
    <w:rsid w:val="114278C6"/>
    <w:rsid w:val="1158083A"/>
    <w:rsid w:val="11643A4B"/>
    <w:rsid w:val="11ED0F98"/>
    <w:rsid w:val="11F03528"/>
    <w:rsid w:val="122E1C47"/>
    <w:rsid w:val="12C921C4"/>
    <w:rsid w:val="13871C70"/>
    <w:rsid w:val="13A71CB4"/>
    <w:rsid w:val="13AF1D43"/>
    <w:rsid w:val="13CE1647"/>
    <w:rsid w:val="13FD55AB"/>
    <w:rsid w:val="14200702"/>
    <w:rsid w:val="163A6CEE"/>
    <w:rsid w:val="16C378D8"/>
    <w:rsid w:val="173708E3"/>
    <w:rsid w:val="17C374FC"/>
    <w:rsid w:val="182E4AB6"/>
    <w:rsid w:val="189079DC"/>
    <w:rsid w:val="1899751F"/>
    <w:rsid w:val="189B0D0B"/>
    <w:rsid w:val="18B43F7C"/>
    <w:rsid w:val="190770DB"/>
    <w:rsid w:val="194A1770"/>
    <w:rsid w:val="19B906A4"/>
    <w:rsid w:val="1B6F15B6"/>
    <w:rsid w:val="1BAA2EDC"/>
    <w:rsid w:val="1C911D1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57EAB"/>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AC40F7"/>
    <w:rsid w:val="2C0C1A9B"/>
    <w:rsid w:val="2C636760"/>
    <w:rsid w:val="2C6762A3"/>
    <w:rsid w:val="2FCA4B37"/>
    <w:rsid w:val="2FE029D7"/>
    <w:rsid w:val="2FF06E00"/>
    <w:rsid w:val="30586FEC"/>
    <w:rsid w:val="30B05ABE"/>
    <w:rsid w:val="315F0B22"/>
    <w:rsid w:val="31D84415"/>
    <w:rsid w:val="32285F6F"/>
    <w:rsid w:val="32770556"/>
    <w:rsid w:val="329C0913"/>
    <w:rsid w:val="32AA0460"/>
    <w:rsid w:val="32DA18F4"/>
    <w:rsid w:val="3337290D"/>
    <w:rsid w:val="33E31118"/>
    <w:rsid w:val="33EF7674"/>
    <w:rsid w:val="342D7BC6"/>
    <w:rsid w:val="34DA185F"/>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9D3031"/>
    <w:rsid w:val="3DDF3AB1"/>
    <w:rsid w:val="3E1D0952"/>
    <w:rsid w:val="3E42660A"/>
    <w:rsid w:val="3E7555B1"/>
    <w:rsid w:val="3E787ED9"/>
    <w:rsid w:val="3F032E93"/>
    <w:rsid w:val="3F0527E5"/>
    <w:rsid w:val="3F0B589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741683"/>
    <w:rsid w:val="45CB699A"/>
    <w:rsid w:val="465B470D"/>
    <w:rsid w:val="469D6AD4"/>
    <w:rsid w:val="471E6C84"/>
    <w:rsid w:val="4748792B"/>
    <w:rsid w:val="475D719D"/>
    <w:rsid w:val="47674801"/>
    <w:rsid w:val="48225EF7"/>
    <w:rsid w:val="488F422B"/>
    <w:rsid w:val="48E32833"/>
    <w:rsid w:val="48E36915"/>
    <w:rsid w:val="48EB6572"/>
    <w:rsid w:val="495C4A24"/>
    <w:rsid w:val="497135DF"/>
    <w:rsid w:val="4A263DF2"/>
    <w:rsid w:val="4A6F6675"/>
    <w:rsid w:val="4B135857"/>
    <w:rsid w:val="4B14600C"/>
    <w:rsid w:val="4B7951CB"/>
    <w:rsid w:val="4B7C315C"/>
    <w:rsid w:val="4CCE5F6A"/>
    <w:rsid w:val="4DAC4ACA"/>
    <w:rsid w:val="4DBE01D2"/>
    <w:rsid w:val="4F0C6BA3"/>
    <w:rsid w:val="4F186D58"/>
    <w:rsid w:val="50F06B6E"/>
    <w:rsid w:val="515F13A7"/>
    <w:rsid w:val="51D21804"/>
    <w:rsid w:val="52234D33"/>
    <w:rsid w:val="522F6E0C"/>
    <w:rsid w:val="52463BA1"/>
    <w:rsid w:val="52F163D4"/>
    <w:rsid w:val="531A2DB4"/>
    <w:rsid w:val="53C0244D"/>
    <w:rsid w:val="53DD4D4E"/>
    <w:rsid w:val="53E578CE"/>
    <w:rsid w:val="541330F0"/>
    <w:rsid w:val="54272666"/>
    <w:rsid w:val="543B029D"/>
    <w:rsid w:val="5463187C"/>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13D0D"/>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4325A1"/>
    <w:rsid w:val="6A6C7940"/>
    <w:rsid w:val="6AAD2300"/>
    <w:rsid w:val="6B474EF5"/>
    <w:rsid w:val="6C0A5AC5"/>
    <w:rsid w:val="6C560CAE"/>
    <w:rsid w:val="6C576495"/>
    <w:rsid w:val="6D903FF5"/>
    <w:rsid w:val="6DA955B8"/>
    <w:rsid w:val="6DD478EC"/>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951BE4"/>
    <w:rsid w:val="79A031D5"/>
    <w:rsid w:val="7A1525F7"/>
    <w:rsid w:val="7A92165E"/>
    <w:rsid w:val="7B420052"/>
    <w:rsid w:val="7BD06A28"/>
    <w:rsid w:val="7C3A7C0B"/>
    <w:rsid w:val="7C5248E4"/>
    <w:rsid w:val="7C566698"/>
    <w:rsid w:val="7C5866A3"/>
    <w:rsid w:val="7C9F7DBE"/>
    <w:rsid w:val="7D7406BB"/>
    <w:rsid w:val="7DE94331"/>
    <w:rsid w:val="7E7D3E3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font71">
    <w:name w:val="font71"/>
    <w:basedOn w:val="a0"/>
    <w:qFormat/>
    <w:rPr>
      <w:rFonts w:ascii="方正仿宋_GBK" w:eastAsia="方正仿宋_GBK" w:hAnsi="方正仿宋_GBK" w:cs="方正仿宋_GBK"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font71">
    <w:name w:val="font71"/>
    <w:basedOn w:val="a0"/>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2052</Words>
  <Characters>11700</Characters>
  <Application>Microsoft Office Word</Application>
  <DocSecurity>0</DocSecurity>
  <Lines>97</Lines>
  <Paragraphs>27</Paragraphs>
  <ScaleCrop>false</ScaleCrop>
  <Company>P R C</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2024-07-11T02:00:00Z</dcterms:created>
  <dcterms:modified xsi:type="dcterms:W3CDTF">2024-10-21T06:34:00Z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