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重庆市</w:t>
      </w:r>
      <w:r>
        <w:rPr>
          <w:rFonts w:hint="default" w:ascii="Times New Roman" w:hAnsi="Times New Roman" w:eastAsia="方正小标宋_GBK" w:cs="Times New Roman"/>
          <w:sz w:val="44"/>
          <w:szCs w:val="44"/>
          <w:lang w:eastAsia="zh-CN"/>
        </w:rPr>
        <w:t>秀山土家族苗族自治县中平乡财政办公室</w:t>
      </w:r>
      <w:bookmarkStart w:id="0" w:name="_GoBack"/>
      <w:bookmarkEnd w:id="0"/>
      <w:r>
        <w:rPr>
          <w:rFonts w:hint="default" w:ascii="Times New Roman" w:hAnsi="Times New Roman" w:eastAsia="方正小标宋_GBK" w:cs="Times New Roman"/>
          <w:sz w:val="44"/>
          <w:szCs w:val="44"/>
          <w:lang w:eastAsia="zh-CN"/>
        </w:rPr>
        <w:t>2023年度决算公开说明</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_GBK" w:cs="Times New Roman"/>
          <w:sz w:val="44"/>
          <w:szCs w:val="44"/>
          <w:lang w:eastAsia="zh-CN"/>
        </w:rPr>
      </w:pP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eastAsia" w:ascii="方正黑体_GBK" w:hAnsi="方正黑体_GBK" w:eastAsia="方正黑体_GBK" w:cs="方正黑体_GBK"/>
          <w:b w:val="0"/>
          <w:bCs/>
          <w:sz w:val="32"/>
          <w:szCs w:val="32"/>
        </w:rPr>
      </w:pPr>
      <w:r>
        <w:rPr>
          <w:rStyle w:val="8"/>
          <w:rFonts w:hint="eastAsia" w:ascii="方正黑体_GBK" w:hAnsi="方正黑体_GBK" w:eastAsia="方正黑体_GBK" w:cs="方正黑体_GBK"/>
          <w:b w:val="0"/>
          <w:bCs/>
          <w:sz w:val="32"/>
          <w:szCs w:val="32"/>
          <w:shd w:val="clear" w:color="auto" w:fill="FFFFFF"/>
        </w:rPr>
        <w:t>一、单位基本情况</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eastAsia" w:ascii="方正楷体_GBK" w:hAnsi="方正楷体_GBK" w:eastAsia="方正楷体_GBK" w:cs="方正楷体_GBK"/>
          <w:b w:val="0"/>
          <w:bCs/>
          <w:sz w:val="32"/>
          <w:szCs w:val="32"/>
        </w:rPr>
      </w:pPr>
      <w:r>
        <w:rPr>
          <w:rStyle w:val="8"/>
          <w:rFonts w:hint="eastAsia" w:ascii="方正楷体_GBK" w:hAnsi="方正楷体_GBK" w:eastAsia="方正楷体_GBK" w:cs="方正楷体_GBK"/>
          <w:b w:val="0"/>
          <w:bCs/>
          <w:sz w:val="32"/>
          <w:szCs w:val="32"/>
          <w:shd w:val="clear" w:color="auto" w:fill="FFFFFF"/>
        </w:rPr>
        <w:t>（一）职能职责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left"/>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i w:val="0"/>
          <w:caps w:val="0"/>
          <w:color w:val="333333"/>
          <w:spacing w:val="0"/>
          <w:sz w:val="32"/>
          <w:szCs w:val="32"/>
          <w:shd w:val="clear" w:fill="FFFFFF"/>
          <w:lang w:val="en-US" w:eastAsia="zh-CN"/>
        </w:rPr>
        <w:t>贯彻执行法律、法规、规章和县人民政府的决策部署、依法管理本辖区内公共事务，创新经济社会发展环境，为经济社会发展提供良好发展空间和便捷服务，重点履行社会管理和公共服务职能，促进辖区物质文明、精神文明和政治文明建设协调发展。承办县委、县政府交办的其他工作。</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default"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（二）机构设置</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i w:val="0"/>
          <w:caps w:val="0"/>
          <w:color w:val="333333"/>
          <w:spacing w:val="0"/>
          <w:sz w:val="32"/>
          <w:szCs w:val="32"/>
          <w:shd w:val="clear" w:fill="FFFFFF"/>
          <w:lang w:val="en-US" w:eastAsia="zh-CN"/>
        </w:rPr>
        <w:t>财政办公室。主要负责：贯彻财经方针政策，执行财政法规、财经制度，指导监督辖区内单位财务活动；负责本级财政收支、预决算、总会计、惠农资金兑付、财政资金监督检查、绩效评价、债权债务、村级财务管理等工作；负责国有资产的购置、登记、处置、保值增值、政府采购等工作；协调税务等单位组织财政收入；承担其他财政财务管理职责。</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二、单位决算情况说明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eastAsia"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（一）收入支出决算总体情况说明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1.总体情况。2023年度收入总计48.82万元，支出总计48.82万元。收支较上年决算数增加48.82万元，增长100.00%，主要原因是2022年度本单位与部门合并编报决算，按照市财政局要求2023年度独立编报决算，故与上年对比增长100%。</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2.收入情况。2023年度收入合计48.82万元，较上年决算数增加48.82万元，增长100.00%，主要原因是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i w:val="0"/>
          <w:caps w:val="0"/>
          <w:color w:val="333333"/>
          <w:spacing w:val="0"/>
          <w:sz w:val="32"/>
          <w:szCs w:val="32"/>
          <w:shd w:val="clear" w:fill="FFFFFF"/>
          <w:lang w:val="en-US" w:eastAsia="zh-CN"/>
        </w:rPr>
        <w:t>其中：财政拨款收入48.82万元，占100.00%；事业收入0.00万元，占0.00%；经营收入0.00万元，占0.00%；其他收入0.00万元，占0.00%。此外，使用非财政拨款结余和专用结余0.00万元，年初结转和结余0.00万元。</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3.支出情况。2023年度支出合计48.82万元，较上年决算数增加48.82万元，增长100.00%，主要原因是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i w:val="0"/>
          <w:caps w:val="0"/>
          <w:color w:val="333333"/>
          <w:spacing w:val="0"/>
          <w:sz w:val="32"/>
          <w:szCs w:val="32"/>
          <w:shd w:val="clear" w:fill="FFFFFF"/>
          <w:lang w:val="en-US" w:eastAsia="zh-CN"/>
        </w:rPr>
        <w:t>其中：基本支出48.82万元，占100.00%；项目支出0.00万元，占0.00%；经营支出0.00万元，占0.00%。此外，结余分配0.00万元。</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eastAsia"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4.结转结余情况。2023年度年末结转和结余0.00万元，较上年决算数无增减，主要原因是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资金已使用完，无结转结余。</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（二）财政拨款收入支出决算总体情况说明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2023年度财政拨款收、支总计48.82万元。与2022年相比，财政拨款收、支总计各增加48.82万元，增长100.00%。主要原因是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2022年度本单位与部门合并编报决算，按照市财政局要求2023年度独立编报决算，故与上年对比增长100%。</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（三）一般公共预算财政拨款收入支出决算情况说明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1.收入情况。2023年度一般公共预算财政拨款收入48.82万元，较上年决算数增加48.82万元，增长100.00%。主要原因是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i w:val="0"/>
          <w:caps w:val="0"/>
          <w:color w:val="333333"/>
          <w:spacing w:val="0"/>
          <w:sz w:val="32"/>
          <w:szCs w:val="32"/>
          <w:shd w:val="clear" w:fill="FFFFFF"/>
          <w:lang w:val="en-US" w:eastAsia="zh-CN"/>
        </w:rPr>
        <w:t>较年初预算数增加1.42万元，增长3.00%。主要原因是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人员调入，人员经费增加。</w:t>
      </w:r>
      <w:r>
        <w:rPr>
          <w:rFonts w:hint="default" w:ascii="Times New Roman" w:hAnsi="Times New Roman" w:eastAsia="方正仿宋_GBK" w:cs="Times New Roman"/>
          <w:i w:val="0"/>
          <w:caps w:val="0"/>
          <w:color w:val="333333"/>
          <w:spacing w:val="0"/>
          <w:sz w:val="32"/>
          <w:szCs w:val="32"/>
          <w:shd w:val="clear" w:fill="FFFFFF"/>
          <w:lang w:val="en-US" w:eastAsia="zh-CN"/>
        </w:rPr>
        <w:t>此外，年初财政拨款结转和结余0.00万元。</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eastAsia"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2.支出情况。2023年度一般公共预算财政拨款支出48.82万元，较上年决算数增加48.82万元，增长100.00%。主要原因是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i w:val="0"/>
          <w:caps w:val="0"/>
          <w:color w:val="333333"/>
          <w:spacing w:val="0"/>
          <w:sz w:val="32"/>
          <w:szCs w:val="32"/>
          <w:shd w:val="clear" w:fill="FFFFFF"/>
          <w:lang w:val="en-US" w:eastAsia="zh-CN"/>
        </w:rPr>
        <w:t>较年初预算数增加1.24万元，增长2.61%。主要原因是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人员调入，人员经费增加。</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eastAsia"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3.结转结余情况。2023年度年末一般公共预算财政拨款结转和结余0.00万元，较上年决算数无增减，主要原因是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资金已使用完，无结转结余</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4.比较情况。本单位2023年度一般公共预算财政拨款支出主要用于以下几个方面：</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eastAsia"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（1）一般公共服务支出35.57万元，占72.87%，较年初预算数增加2.12万元，增长6.34%，主要原因是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人员增加，人员经费增加。</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w:t>
      </w:r>
      <w:r>
        <w:rPr>
          <w:rFonts w:hint="eastAsia" w:ascii="Times New Roman" w:hAnsi="Times New Roman" w:eastAsia="方正仿宋_GBK" w:cs="Times New Roman"/>
          <w:i w:val="0"/>
          <w:caps w:val="0"/>
          <w:color w:val="333333"/>
          <w:spacing w:val="0"/>
          <w:sz w:val="32"/>
          <w:szCs w:val="32"/>
          <w:shd w:val="clear" w:fill="FFFFFF"/>
          <w:lang w:val="en-US" w:eastAsia="zh-CN"/>
        </w:rPr>
        <w:t>2</w:t>
      </w:r>
      <w:r>
        <w:rPr>
          <w:rFonts w:hint="default" w:ascii="Times New Roman" w:hAnsi="Times New Roman" w:eastAsia="方正仿宋_GBK" w:cs="Times New Roman"/>
          <w:i w:val="0"/>
          <w:caps w:val="0"/>
          <w:color w:val="333333"/>
          <w:spacing w:val="0"/>
          <w:sz w:val="32"/>
          <w:szCs w:val="32"/>
          <w:shd w:val="clear" w:fill="FFFFFF"/>
          <w:lang w:val="en-US" w:eastAsia="zh-CN"/>
        </w:rPr>
        <w:t>）社会保障与就业支出6.87万元，占14.07%，较年初预算数减少0.74万元，下降9.72%，主要原因是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社保基数调整</w:t>
      </w:r>
      <w:r>
        <w:rPr>
          <w:rFonts w:hint="default" w:ascii="Times New Roman" w:hAnsi="Times New Roman" w:eastAsia="方正仿宋_GBK" w:cs="Times New Roman"/>
          <w:i w:val="0"/>
          <w:caps w:val="0"/>
          <w:color w:val="333333"/>
          <w:spacing w:val="0"/>
          <w:sz w:val="32"/>
          <w:szCs w:val="32"/>
          <w:shd w:val="clear" w:fill="FFFFFF"/>
          <w:lang w:val="en-US" w:eastAsia="zh-CN"/>
        </w:rPr>
        <w:t>。</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eastAsia"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w:t>
      </w:r>
      <w:r>
        <w:rPr>
          <w:rFonts w:hint="eastAsia" w:ascii="Times New Roman" w:hAnsi="Times New Roman" w:eastAsia="方正仿宋_GBK" w:cs="Times New Roman"/>
          <w:i w:val="0"/>
          <w:caps w:val="0"/>
          <w:color w:val="333333"/>
          <w:spacing w:val="0"/>
          <w:sz w:val="32"/>
          <w:szCs w:val="32"/>
          <w:shd w:val="clear" w:fill="FFFFFF"/>
          <w:lang w:val="en-US" w:eastAsia="zh-CN"/>
        </w:rPr>
        <w:t>3</w:t>
      </w:r>
      <w:r>
        <w:rPr>
          <w:rFonts w:hint="default" w:ascii="Times New Roman" w:hAnsi="Times New Roman" w:eastAsia="方正仿宋_GBK" w:cs="Times New Roman"/>
          <w:i w:val="0"/>
          <w:caps w:val="0"/>
          <w:color w:val="333333"/>
          <w:spacing w:val="0"/>
          <w:sz w:val="32"/>
          <w:szCs w:val="32"/>
          <w:shd w:val="clear" w:fill="FFFFFF"/>
          <w:lang w:val="en-US" w:eastAsia="zh-CN"/>
        </w:rPr>
        <w:t>）卫生健康支出2.24万元，占4.58%，较年初预算数减少0.14万元，下降5.88%，主要原因是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医保基数下调。</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eastAsia"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w:t>
      </w:r>
      <w:r>
        <w:rPr>
          <w:rFonts w:hint="eastAsia" w:ascii="Times New Roman" w:hAnsi="Times New Roman" w:eastAsia="方正仿宋_GBK" w:cs="Times New Roman"/>
          <w:i w:val="0"/>
          <w:caps w:val="0"/>
          <w:color w:val="333333"/>
          <w:spacing w:val="0"/>
          <w:sz w:val="32"/>
          <w:szCs w:val="32"/>
          <w:shd w:val="clear" w:fill="FFFFFF"/>
          <w:lang w:val="en-US" w:eastAsia="zh-CN"/>
        </w:rPr>
        <w:t>4</w:t>
      </w:r>
      <w:r>
        <w:rPr>
          <w:rFonts w:hint="default" w:ascii="Times New Roman" w:hAnsi="Times New Roman" w:eastAsia="方正仿宋_GBK" w:cs="Times New Roman"/>
          <w:i w:val="0"/>
          <w:caps w:val="0"/>
          <w:color w:val="333333"/>
          <w:spacing w:val="0"/>
          <w:sz w:val="32"/>
          <w:szCs w:val="32"/>
          <w:shd w:val="clear" w:fill="FFFFFF"/>
          <w:lang w:val="en-US" w:eastAsia="zh-CN"/>
        </w:rPr>
        <w:t>）住房保障支出4.14万元，占8.48%，较年初预算数无增减，主要原因是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资金已使用完。</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（四）一般公共预算财政拨款基本支出决算情况说明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2023年度一般公共财政拨款基本支出48.82万元。其中：人员经费43.63万元，较上年决算数增加43.63万元，增长100.00%，主要原因是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i w:val="0"/>
          <w:caps w:val="0"/>
          <w:color w:val="333333"/>
          <w:spacing w:val="0"/>
          <w:sz w:val="32"/>
          <w:szCs w:val="32"/>
          <w:shd w:val="clear" w:fill="FFFFFF"/>
          <w:lang w:val="en-US" w:eastAsia="zh-CN"/>
        </w:rPr>
        <w:t>人员经费用途主要包括</w:t>
      </w:r>
      <w:r>
        <w:rPr>
          <w:rFonts w:hint="eastAsia" w:ascii="Times New Roman" w:hAnsi="Times New Roman" w:eastAsia="方正仿宋_GBK" w:cs="Times New Roman"/>
          <w:i w:val="0"/>
          <w:caps w:val="0"/>
          <w:color w:val="333333"/>
          <w:spacing w:val="0"/>
          <w:sz w:val="32"/>
          <w:szCs w:val="32"/>
          <w:shd w:val="clear" w:fill="FFFFFF"/>
          <w:lang w:val="en-US" w:eastAsia="zh-CN"/>
        </w:rPr>
        <w:t>在职职工工资、绩效、社保公积金配套、体检费等开支。</w:t>
      </w:r>
      <w:r>
        <w:rPr>
          <w:rFonts w:hint="default" w:ascii="Times New Roman" w:hAnsi="Times New Roman" w:eastAsia="方正仿宋_GBK" w:cs="Times New Roman"/>
          <w:i w:val="0"/>
          <w:caps w:val="0"/>
          <w:color w:val="333333"/>
          <w:spacing w:val="0"/>
          <w:sz w:val="32"/>
          <w:szCs w:val="32"/>
          <w:shd w:val="clear" w:fill="FFFFFF"/>
          <w:lang w:val="en-US" w:eastAsia="zh-CN"/>
        </w:rPr>
        <w:t>公用经费5.19万元，较上年决算数增加5.19万元，增长100.00%，主要原因是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i w:val="0"/>
          <w:caps w:val="0"/>
          <w:color w:val="333333"/>
          <w:spacing w:val="0"/>
          <w:sz w:val="32"/>
          <w:szCs w:val="32"/>
          <w:shd w:val="clear" w:fill="FFFFFF"/>
          <w:lang w:val="en-US" w:eastAsia="zh-CN"/>
        </w:rPr>
        <w:t>公用经费用途主要包括</w:t>
      </w:r>
      <w:r>
        <w:rPr>
          <w:rFonts w:hint="eastAsia" w:ascii="Times New Roman" w:hAnsi="Times New Roman" w:eastAsia="方正仿宋_GBK" w:cs="Times New Roman"/>
          <w:i w:val="0"/>
          <w:caps w:val="0"/>
          <w:color w:val="333333"/>
          <w:spacing w:val="0"/>
          <w:sz w:val="32"/>
          <w:szCs w:val="32"/>
          <w:shd w:val="clear" w:fill="FFFFFF"/>
          <w:lang w:val="en-US" w:eastAsia="zh-CN"/>
        </w:rPr>
        <w:t>水费、报刊费、食堂生活费。</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（五）政府性基金预算收支决算情况说明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eastAsia" w:ascii="Times New Roman" w:hAnsi="Times New Roman" w:eastAsia="方正仿宋_GBK" w:cs="Times New Roman"/>
          <w:i w:val="0"/>
          <w:caps w:val="0"/>
          <w:color w:val="333333"/>
          <w:spacing w:val="0"/>
          <w:sz w:val="32"/>
          <w:szCs w:val="32"/>
          <w:shd w:val="clear" w:fill="FFFFFF"/>
          <w:lang w:val="en-US" w:eastAsia="zh-CN"/>
        </w:rPr>
        <w:t>本单位2023年度无政府性基金预算财政拨款收支。</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（六）国有资本经营预算财政拨款支出决算情况说明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eastAsia" w:ascii="Times New Roman" w:hAnsi="Times New Roman" w:eastAsia="方正仿宋_GBK" w:cs="Times New Roman"/>
          <w:i w:val="0"/>
          <w:caps w:val="0"/>
          <w:color w:val="333333"/>
          <w:spacing w:val="0"/>
          <w:sz w:val="32"/>
          <w:szCs w:val="32"/>
          <w:shd w:val="clear" w:fill="FFFFFF"/>
          <w:lang w:val="en-US" w:eastAsia="zh-CN"/>
        </w:rPr>
        <w:t>本单位2023年度无国有资本经营预算财政拨款支出。</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Style w:val="8"/>
          <w:rFonts w:hint="default" w:ascii="Times New Roman" w:hAnsi="Times New Roman" w:eastAsia="方正黑体_GBK" w:cs="Times New Roman"/>
          <w:b w:val="0"/>
          <w:bCs/>
          <w:sz w:val="32"/>
          <w:szCs w:val="32"/>
          <w:shd w:val="clear" w:color="auto" w:fill="FFFFFF"/>
        </w:rPr>
      </w:pPr>
      <w:r>
        <w:rPr>
          <w:rStyle w:val="8"/>
          <w:rFonts w:hint="eastAsia" w:ascii="Times New Roman" w:hAnsi="Times New Roman" w:eastAsia="方正黑体_GBK" w:cs="Times New Roman"/>
          <w:b w:val="0"/>
          <w:bCs/>
          <w:sz w:val="32"/>
          <w:szCs w:val="32"/>
          <w:shd w:val="clear" w:color="auto" w:fill="FFFFFF"/>
        </w:rPr>
        <w:t>三、</w:t>
      </w:r>
      <w:r>
        <w:rPr>
          <w:rStyle w:val="8"/>
          <w:rFonts w:hint="eastAsia" w:ascii="Times New Roman" w:hAnsi="Times New Roman" w:eastAsia="方正黑体_GBK" w:cs="Times New Roman"/>
          <w:b w:val="0"/>
          <w:bCs/>
          <w:sz w:val="32"/>
          <w:szCs w:val="32"/>
          <w:shd w:val="clear" w:color="auto" w:fill="FFFFFF"/>
          <w:lang w:eastAsia="zh-CN"/>
        </w:rPr>
        <w:t>“</w:t>
      </w:r>
      <w:r>
        <w:rPr>
          <w:rStyle w:val="8"/>
          <w:rFonts w:hint="eastAsia" w:ascii="Times New Roman" w:hAnsi="Times New Roman" w:eastAsia="方正黑体_GBK" w:cs="Times New Roman"/>
          <w:b w:val="0"/>
          <w:bCs/>
          <w:sz w:val="32"/>
          <w:szCs w:val="32"/>
          <w:shd w:val="clear" w:color="auto" w:fill="FFFFFF"/>
        </w:rPr>
        <w:t>三公</w:t>
      </w:r>
      <w:r>
        <w:rPr>
          <w:rStyle w:val="8"/>
          <w:rFonts w:hint="eastAsia" w:ascii="Times New Roman" w:hAnsi="Times New Roman" w:eastAsia="方正黑体_GBK" w:cs="Times New Roman"/>
          <w:b w:val="0"/>
          <w:bCs/>
          <w:sz w:val="32"/>
          <w:szCs w:val="32"/>
          <w:shd w:val="clear" w:color="auto" w:fill="FFFFFF"/>
          <w:lang w:eastAsia="zh-CN"/>
        </w:rPr>
        <w:t>”</w:t>
      </w:r>
      <w:r>
        <w:rPr>
          <w:rStyle w:val="8"/>
          <w:rFonts w:hint="eastAsia" w:ascii="Times New Roman" w:hAnsi="Times New Roman" w:eastAsia="方正黑体_GBK" w:cs="Times New Roman"/>
          <w:b w:val="0"/>
          <w:bCs/>
          <w:sz w:val="32"/>
          <w:szCs w:val="32"/>
          <w:shd w:val="clear" w:color="auto" w:fill="FFFFFF"/>
        </w:rPr>
        <w:t>经费情况说明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Style w:val="8"/>
          <w:rFonts w:hint="eastAsia" w:ascii="Times New Roman" w:hAnsi="Times New Roman" w:eastAsia="方正楷体_GBK" w:cs="Times New Roman"/>
          <w:b w:val="0"/>
          <w:bCs/>
          <w:sz w:val="32"/>
          <w:szCs w:val="32"/>
          <w:shd w:val="clear" w:color="auto" w:fill="FFFFFF"/>
          <w:lang w:val="en-US" w:eastAsia="zh-CN" w:bidi="ar-SA"/>
        </w:rPr>
      </w:pPr>
      <w:r>
        <w:rPr>
          <w:rStyle w:val="8"/>
          <w:rFonts w:hint="eastAsia" w:ascii="Times New Roman" w:hAnsi="Times New Roman" w:eastAsia="方正楷体_GBK" w:cs="Times New Roman"/>
          <w:b w:val="0"/>
          <w:bCs/>
          <w:sz w:val="32"/>
          <w:szCs w:val="32"/>
          <w:shd w:val="clear" w:color="auto" w:fill="FFFFFF"/>
          <w:lang w:val="en-US" w:eastAsia="zh-CN" w:bidi="ar-SA"/>
        </w:rPr>
        <w:t>（一）“三公”经费支出总体情况说明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2023年度</w:t>
      </w:r>
      <w:r>
        <w:rPr>
          <w:rFonts w:hint="eastAsia" w:ascii="Times New Roman" w:hAnsi="Times New Roman" w:eastAsia="方正仿宋_GBK" w:cs="Times New Roman"/>
          <w:i w:val="0"/>
          <w:caps w:val="0"/>
          <w:color w:val="333333"/>
          <w:spacing w:val="0"/>
          <w:sz w:val="32"/>
          <w:szCs w:val="32"/>
          <w:shd w:val="clear" w:fill="FFFFFF"/>
          <w:lang w:val="en-US" w:eastAsia="zh-CN"/>
        </w:rPr>
        <w:t>“</w:t>
      </w:r>
      <w:r>
        <w:rPr>
          <w:rFonts w:hint="default" w:ascii="Times New Roman" w:hAnsi="Times New Roman" w:eastAsia="方正仿宋_GBK" w:cs="Times New Roman"/>
          <w:i w:val="0"/>
          <w:caps w:val="0"/>
          <w:color w:val="333333"/>
          <w:spacing w:val="0"/>
          <w:sz w:val="32"/>
          <w:szCs w:val="32"/>
          <w:shd w:val="clear" w:fill="FFFFFF"/>
          <w:lang w:val="en-US" w:eastAsia="zh-CN"/>
        </w:rPr>
        <w:t>三公</w:t>
      </w:r>
      <w:r>
        <w:rPr>
          <w:rFonts w:hint="eastAsia" w:ascii="Times New Roman" w:hAnsi="Times New Roman" w:eastAsia="方正仿宋_GBK" w:cs="Times New Roman"/>
          <w:i w:val="0"/>
          <w:caps w:val="0"/>
          <w:color w:val="333333"/>
          <w:spacing w:val="0"/>
          <w:sz w:val="32"/>
          <w:szCs w:val="32"/>
          <w:shd w:val="clear" w:fill="FFFFFF"/>
          <w:lang w:val="en-US" w:eastAsia="zh-CN"/>
        </w:rPr>
        <w:t>”</w:t>
      </w:r>
      <w:r>
        <w:rPr>
          <w:rFonts w:hint="default" w:ascii="Times New Roman" w:hAnsi="Times New Roman" w:eastAsia="方正仿宋_GBK" w:cs="Times New Roman"/>
          <w:i w:val="0"/>
          <w:caps w:val="0"/>
          <w:color w:val="333333"/>
          <w:spacing w:val="0"/>
          <w:sz w:val="32"/>
          <w:szCs w:val="32"/>
          <w:shd w:val="clear" w:fill="FFFFFF"/>
          <w:lang w:val="en-US" w:eastAsia="zh-CN"/>
        </w:rPr>
        <w:t>经费支出共计0.00万元，较年初预算数无增减，主要原因是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本单位为中平乡人民政府下属二级单位，未单列“三公”经费支出。</w:t>
      </w:r>
      <w:r>
        <w:rPr>
          <w:rFonts w:hint="default" w:ascii="Times New Roman" w:hAnsi="Times New Roman" w:eastAsia="方正仿宋_GBK" w:cs="Times New Roman"/>
          <w:i w:val="0"/>
          <w:caps w:val="0"/>
          <w:color w:val="333333"/>
          <w:spacing w:val="0"/>
          <w:sz w:val="32"/>
          <w:szCs w:val="32"/>
          <w:shd w:val="clear" w:fill="FFFFFF"/>
          <w:lang w:val="en-US" w:eastAsia="zh-CN"/>
        </w:rPr>
        <w:t>较上年支出数无增减，主要原因是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本单位为中平乡人民政府下属二级单位，未单列“三公”经费支出。</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Style w:val="8"/>
          <w:rFonts w:hint="eastAsia" w:ascii="Times New Roman" w:hAnsi="Times New Roman" w:eastAsia="方正楷体_GBK" w:cs="Times New Roman"/>
          <w:b w:val="0"/>
          <w:bCs/>
          <w:sz w:val="32"/>
          <w:szCs w:val="32"/>
          <w:shd w:val="clear" w:color="auto" w:fill="FFFFFF"/>
          <w:lang w:val="en-US" w:eastAsia="zh-CN" w:bidi="ar-SA"/>
        </w:rPr>
      </w:pPr>
      <w:r>
        <w:rPr>
          <w:rStyle w:val="8"/>
          <w:rFonts w:hint="eastAsia" w:ascii="Times New Roman" w:hAnsi="Times New Roman" w:eastAsia="方正楷体_GBK" w:cs="Times New Roman"/>
          <w:b w:val="0"/>
          <w:bCs/>
          <w:sz w:val="32"/>
          <w:szCs w:val="32"/>
          <w:shd w:val="clear" w:color="auto" w:fill="FFFFFF"/>
          <w:lang w:val="en-US" w:eastAsia="zh-CN" w:bidi="ar-SA"/>
        </w:rPr>
        <w:t>（二）“三公”经费分项支出情况</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2023年度本单位因公出国（境）费用0.00万元。费用支出较年初预算数无增减，主要原因是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本单位无因公出国（境）情况</w:t>
      </w:r>
      <w:r>
        <w:rPr>
          <w:rFonts w:hint="default" w:ascii="Times New Roman" w:hAnsi="Times New Roman" w:eastAsia="方正仿宋_GBK" w:cs="Times New Roman"/>
          <w:i w:val="0"/>
          <w:caps w:val="0"/>
          <w:color w:val="333333"/>
          <w:spacing w:val="0"/>
          <w:sz w:val="32"/>
          <w:szCs w:val="32"/>
          <w:shd w:val="clear" w:fill="FFFFFF"/>
          <w:lang w:val="en-US" w:eastAsia="zh-CN"/>
        </w:rPr>
        <w:t>。较上年支出数无增减，主要原因是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本单位无因公出国（境）情况</w:t>
      </w:r>
      <w:r>
        <w:rPr>
          <w:rFonts w:hint="default" w:ascii="Times New Roman" w:hAnsi="Times New Roman" w:eastAsia="方正仿宋_GBK" w:cs="Times New Roman"/>
          <w:i w:val="0"/>
          <w:caps w:val="0"/>
          <w:color w:val="333333"/>
          <w:spacing w:val="0"/>
          <w:sz w:val="32"/>
          <w:szCs w:val="32"/>
          <w:shd w:val="clear" w:fill="FFFFFF"/>
          <w:lang w:val="en-US" w:eastAsia="zh-CN"/>
        </w:rPr>
        <w:t>。</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公务车购置费0.00万元。费用支出较年初预算数无增减，主要原因是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本单位未购置公务车</w:t>
      </w:r>
      <w:r>
        <w:rPr>
          <w:rFonts w:hint="default" w:ascii="Times New Roman" w:hAnsi="Times New Roman" w:eastAsia="方正仿宋_GBK" w:cs="Times New Roman"/>
          <w:i w:val="0"/>
          <w:caps w:val="0"/>
          <w:color w:val="333333"/>
          <w:spacing w:val="0"/>
          <w:sz w:val="32"/>
          <w:szCs w:val="32"/>
          <w:shd w:val="clear" w:fill="FFFFFF"/>
          <w:lang w:val="en-US" w:eastAsia="zh-CN"/>
        </w:rPr>
        <w:t>。较上年支出数无增减，主要原因是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本单位未购置公务车</w:t>
      </w:r>
      <w:r>
        <w:rPr>
          <w:rFonts w:hint="default" w:ascii="Times New Roman" w:hAnsi="Times New Roman" w:eastAsia="方正仿宋_GBK" w:cs="Times New Roman"/>
          <w:i w:val="0"/>
          <w:caps w:val="0"/>
          <w:color w:val="333333"/>
          <w:spacing w:val="0"/>
          <w:sz w:val="32"/>
          <w:szCs w:val="32"/>
          <w:shd w:val="clear" w:fill="FFFFFF"/>
          <w:lang w:val="en-US" w:eastAsia="zh-CN"/>
        </w:rPr>
        <w:t>。</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公务车运行维护费0.00万元。费用支出较年初预算数无增减，主要原因是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本单位无公务车</w:t>
      </w:r>
      <w:r>
        <w:rPr>
          <w:rFonts w:hint="default" w:ascii="Times New Roman" w:hAnsi="Times New Roman" w:eastAsia="方正仿宋_GBK" w:cs="Times New Roman"/>
          <w:i w:val="0"/>
          <w:caps w:val="0"/>
          <w:color w:val="333333"/>
          <w:spacing w:val="0"/>
          <w:sz w:val="32"/>
          <w:szCs w:val="32"/>
          <w:shd w:val="clear" w:fill="FFFFFF"/>
          <w:lang w:val="en-US" w:eastAsia="zh-CN"/>
        </w:rPr>
        <w:t>。较上年支出数无增减，主要原因是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本单位无公务车</w:t>
      </w:r>
      <w:r>
        <w:rPr>
          <w:rFonts w:hint="default" w:ascii="Times New Roman" w:hAnsi="Times New Roman" w:eastAsia="方正仿宋_GBK" w:cs="Times New Roman"/>
          <w:i w:val="0"/>
          <w:caps w:val="0"/>
          <w:color w:val="333333"/>
          <w:spacing w:val="0"/>
          <w:sz w:val="32"/>
          <w:szCs w:val="32"/>
          <w:shd w:val="clear" w:fill="FFFFFF"/>
          <w:lang w:val="en-US" w:eastAsia="zh-CN"/>
        </w:rPr>
        <w:t>。</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公务接待费0.00万元。费用支出较年初预算数无增减，主要原因是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本单位无公务接待</w:t>
      </w:r>
      <w:r>
        <w:rPr>
          <w:rFonts w:hint="default" w:ascii="Times New Roman" w:hAnsi="Times New Roman" w:eastAsia="方正仿宋_GBK" w:cs="Times New Roman"/>
          <w:i w:val="0"/>
          <w:caps w:val="0"/>
          <w:color w:val="333333"/>
          <w:spacing w:val="0"/>
          <w:sz w:val="32"/>
          <w:szCs w:val="32"/>
          <w:shd w:val="clear" w:fill="FFFFFF"/>
          <w:lang w:val="en-US" w:eastAsia="zh-CN"/>
        </w:rPr>
        <w:t>。较上年支出数无增减，主要原因是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本单位无公务接待</w:t>
      </w:r>
      <w:r>
        <w:rPr>
          <w:rFonts w:hint="default" w:ascii="Times New Roman" w:hAnsi="Times New Roman" w:eastAsia="方正仿宋_GBK" w:cs="Times New Roman"/>
          <w:i w:val="0"/>
          <w:caps w:val="0"/>
          <w:color w:val="333333"/>
          <w:spacing w:val="0"/>
          <w:sz w:val="32"/>
          <w:szCs w:val="32"/>
          <w:shd w:val="clear" w:fill="FFFFFF"/>
          <w:lang w:val="en-US" w:eastAsia="zh-CN"/>
        </w:rPr>
        <w:t>。</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Style w:val="8"/>
          <w:rFonts w:hint="eastAsia" w:ascii="Times New Roman" w:hAnsi="Times New Roman" w:eastAsia="方正楷体_GBK" w:cs="Times New Roman"/>
          <w:b w:val="0"/>
          <w:bCs/>
          <w:sz w:val="32"/>
          <w:szCs w:val="32"/>
          <w:shd w:val="clear" w:color="auto" w:fill="FFFFFF"/>
          <w:lang w:val="en-US" w:eastAsia="zh-CN" w:bidi="ar-SA"/>
        </w:rPr>
      </w:pPr>
      <w:r>
        <w:rPr>
          <w:rStyle w:val="8"/>
          <w:rFonts w:hint="eastAsia" w:ascii="Times New Roman" w:hAnsi="Times New Roman" w:eastAsia="方正楷体_GBK" w:cs="Times New Roman"/>
          <w:b w:val="0"/>
          <w:bCs/>
          <w:sz w:val="32"/>
          <w:szCs w:val="32"/>
          <w:shd w:val="clear" w:color="auto" w:fill="FFFFFF"/>
          <w:lang w:val="en-US" w:eastAsia="zh-CN" w:bidi="ar-SA"/>
        </w:rPr>
        <w:t>（三）“三公”经费实物量情况</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四、其他需要说明的事项</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Style w:val="8"/>
          <w:rFonts w:hint="eastAsia" w:ascii="Times New Roman" w:hAnsi="Times New Roman" w:eastAsia="方正楷体_GBK" w:cs="Times New Roman"/>
          <w:b w:val="0"/>
          <w:bCs/>
          <w:sz w:val="32"/>
          <w:szCs w:val="32"/>
          <w:shd w:val="clear" w:color="auto" w:fill="FFFFFF"/>
          <w:lang w:val="en-US" w:eastAsia="zh-CN" w:bidi="ar-SA"/>
        </w:rPr>
      </w:pPr>
      <w:r>
        <w:rPr>
          <w:rStyle w:val="8"/>
          <w:rFonts w:hint="eastAsia" w:ascii="Times New Roman" w:hAnsi="Times New Roman" w:eastAsia="方正楷体_GBK" w:cs="Times New Roman"/>
          <w:b w:val="0"/>
          <w:bCs/>
          <w:sz w:val="32"/>
          <w:szCs w:val="32"/>
          <w:shd w:val="clear" w:color="auto" w:fill="FFFFFF"/>
          <w:lang w:val="en-US" w:eastAsia="zh-CN" w:bidi="ar-SA"/>
        </w:rPr>
        <w:t>（一）财政拨款会议费和培训费情况说明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eastAsia"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本年度会议费支出0.00万元，较上年决算数无增减，主要原因是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2022年度本单位与部门合并编报决算，按照市财政局要求2023年度独立编报决算，本年度未发生会议费。</w:t>
      </w:r>
      <w:r>
        <w:rPr>
          <w:rFonts w:hint="default" w:ascii="Times New Roman" w:hAnsi="Times New Roman" w:eastAsia="方正仿宋_GBK" w:cs="Times New Roman"/>
          <w:i w:val="0"/>
          <w:caps w:val="0"/>
          <w:color w:val="333333"/>
          <w:spacing w:val="0"/>
          <w:sz w:val="32"/>
          <w:szCs w:val="32"/>
          <w:shd w:val="clear" w:fill="FFFFFF"/>
          <w:lang w:val="en-US" w:eastAsia="zh-CN"/>
        </w:rPr>
        <w:t>本年度培训费支出0.45万元，较上年决算数增加0.45万元，增长100.00%，主要原因是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w:t>
      </w:r>
      <w:r>
        <w:rPr>
          <w:rFonts w:hint="default" w:ascii="Times New Roman" w:hAnsi="Times New Roman" w:eastAsia="方正仿宋_GBK" w:cs="Times New Roman"/>
          <w:i w:val="0"/>
          <w:caps w:val="0"/>
          <w:color w:val="333333"/>
          <w:spacing w:val="0"/>
          <w:sz w:val="32"/>
          <w:szCs w:val="32"/>
          <w:shd w:val="clear" w:fill="FFFFFF"/>
          <w:lang w:val="en-US" w:eastAsia="zh-CN"/>
        </w:rPr>
        <w:t>增长100.00%</w:t>
      </w:r>
      <w:r>
        <w:rPr>
          <w:rFonts w:hint="eastAsia" w:ascii="Times New Roman" w:hAnsi="Times New Roman" w:eastAsia="方正仿宋_GBK" w:cs="Times New Roman"/>
          <w:i w:val="0"/>
          <w:caps w:val="0"/>
          <w:color w:val="333333"/>
          <w:spacing w:val="0"/>
          <w:sz w:val="32"/>
          <w:szCs w:val="32"/>
          <w:shd w:val="clear" w:fill="FFFFFF"/>
          <w:lang w:val="en-US" w:eastAsia="zh-CN"/>
        </w:rPr>
        <w:t>。</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Style w:val="8"/>
          <w:rFonts w:hint="eastAsia" w:ascii="Times New Roman" w:hAnsi="Times New Roman" w:eastAsia="方正楷体_GBK" w:cs="Times New Roman"/>
          <w:b w:val="0"/>
          <w:bCs/>
          <w:sz w:val="32"/>
          <w:szCs w:val="32"/>
          <w:shd w:val="clear" w:color="auto" w:fill="FFFFFF"/>
          <w:lang w:val="en-US" w:eastAsia="zh-CN" w:bidi="ar-SA"/>
        </w:rPr>
      </w:pPr>
      <w:r>
        <w:rPr>
          <w:rStyle w:val="8"/>
          <w:rFonts w:hint="eastAsia" w:ascii="Times New Roman" w:hAnsi="Times New Roman" w:eastAsia="方正楷体_GBK" w:cs="Times New Roman"/>
          <w:b w:val="0"/>
          <w:bCs/>
          <w:sz w:val="32"/>
          <w:szCs w:val="32"/>
          <w:shd w:val="clear" w:color="auto" w:fill="FFFFFF"/>
          <w:lang w:val="en-US" w:eastAsia="zh-CN" w:bidi="ar-SA"/>
        </w:rPr>
        <w:t>（二）机关运行经费情况说明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eastAsia"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2023年度本单位机关运行经费支出5.19万元，机关运行经费主要用于开支</w:t>
      </w:r>
      <w:r>
        <w:rPr>
          <w:rFonts w:hint="eastAsia" w:ascii="Times New Roman" w:hAnsi="Times New Roman" w:eastAsia="方正仿宋_GBK" w:cs="Times New Roman"/>
          <w:i w:val="0"/>
          <w:caps w:val="0"/>
          <w:color w:val="333333"/>
          <w:spacing w:val="0"/>
          <w:sz w:val="32"/>
          <w:szCs w:val="32"/>
          <w:shd w:val="clear" w:fill="FFFFFF"/>
          <w:lang w:val="en-US" w:eastAsia="zh-CN"/>
        </w:rPr>
        <w:t>办公费</w:t>
      </w:r>
      <w:r>
        <w:rPr>
          <w:rFonts w:hint="default" w:ascii="Times New Roman" w:hAnsi="Times New Roman" w:eastAsia="方正仿宋_GBK" w:cs="Times New Roman"/>
          <w:i w:val="0"/>
          <w:caps w:val="0"/>
          <w:color w:val="333333"/>
          <w:spacing w:val="0"/>
          <w:sz w:val="32"/>
          <w:szCs w:val="32"/>
          <w:shd w:val="clear" w:fill="FFFFFF"/>
          <w:lang w:val="en-US" w:eastAsia="zh-CN"/>
        </w:rPr>
        <w:t>。机关运行经费较上年支出数增加5.19万元，增长100.00%，主要原因是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w:t>
      </w:r>
      <w:r>
        <w:rPr>
          <w:rFonts w:hint="default" w:ascii="Times New Roman" w:hAnsi="Times New Roman" w:eastAsia="方正仿宋_GBK" w:cs="Times New Roman"/>
          <w:i w:val="0"/>
          <w:caps w:val="0"/>
          <w:color w:val="333333"/>
          <w:spacing w:val="0"/>
          <w:sz w:val="32"/>
          <w:szCs w:val="32"/>
          <w:shd w:val="clear" w:fill="FFFFFF"/>
          <w:lang w:val="en-US" w:eastAsia="zh-CN"/>
        </w:rPr>
        <w:t>增长100.00%</w:t>
      </w:r>
      <w:r>
        <w:rPr>
          <w:rFonts w:hint="eastAsia" w:ascii="Times New Roman" w:hAnsi="Times New Roman" w:eastAsia="方正仿宋_GBK" w:cs="Times New Roman"/>
          <w:i w:val="0"/>
          <w:caps w:val="0"/>
          <w:color w:val="333333"/>
          <w:spacing w:val="0"/>
          <w:sz w:val="32"/>
          <w:szCs w:val="32"/>
          <w:shd w:val="clear" w:fill="FFFFFF"/>
          <w:lang w:val="en-US" w:eastAsia="zh-CN"/>
        </w:rPr>
        <w:t>。</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Style w:val="8"/>
          <w:rFonts w:hint="eastAsia" w:ascii="Times New Roman" w:hAnsi="Times New Roman" w:eastAsia="方正楷体_GBK" w:cs="Times New Roman"/>
          <w:b w:val="0"/>
          <w:bCs/>
          <w:sz w:val="32"/>
          <w:szCs w:val="32"/>
          <w:shd w:val="clear" w:color="auto" w:fill="FFFFFF"/>
          <w:lang w:val="en-US" w:eastAsia="zh-CN" w:bidi="ar-SA"/>
        </w:rPr>
      </w:pPr>
      <w:r>
        <w:rPr>
          <w:rStyle w:val="8"/>
          <w:rFonts w:hint="eastAsia" w:ascii="Times New Roman" w:hAnsi="Times New Roman" w:eastAsia="方正楷体_GBK" w:cs="Times New Roman"/>
          <w:b w:val="0"/>
          <w:bCs/>
          <w:sz w:val="32"/>
          <w:szCs w:val="32"/>
          <w:shd w:val="clear" w:color="auto" w:fill="FFFFFF"/>
          <w:lang w:val="en-US" w:eastAsia="zh-CN" w:bidi="ar-SA"/>
        </w:rPr>
        <w:t>（三）国有资产占用情况说明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截至2023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Style w:val="8"/>
          <w:rFonts w:hint="eastAsia" w:ascii="Times New Roman" w:hAnsi="Times New Roman" w:eastAsia="方正楷体_GBK" w:cs="Times New Roman"/>
          <w:b w:val="0"/>
          <w:bCs/>
          <w:sz w:val="32"/>
          <w:szCs w:val="32"/>
          <w:shd w:val="clear" w:color="auto" w:fill="FFFFFF"/>
          <w:lang w:val="en-US" w:eastAsia="zh-CN" w:bidi="ar-SA"/>
        </w:rPr>
      </w:pPr>
      <w:r>
        <w:rPr>
          <w:rStyle w:val="8"/>
          <w:rFonts w:hint="eastAsia" w:ascii="Times New Roman" w:hAnsi="Times New Roman" w:eastAsia="方正楷体_GBK" w:cs="Times New Roman"/>
          <w:b w:val="0"/>
          <w:bCs/>
          <w:sz w:val="32"/>
          <w:szCs w:val="32"/>
          <w:shd w:val="clear" w:color="auto" w:fill="FFFFFF"/>
          <w:lang w:val="en-US" w:eastAsia="zh-CN" w:bidi="ar-SA"/>
        </w:rPr>
        <w:t>（四）政府采购支出情况说明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2023年度本单位政府采购支出总额0.00万元，其中：政府采购货物支出0.00万元、政府采购工程支出0.00万元、政府采购服务支出0.00万元。授予中小企业合同金额0.00万元，占政府采购支出总额的0%，其中：授予小微企业合同金额0.00万元，占政府采购支出总额的0 %。2023年度我单位未发生政府采购事项，无相关经费支出。</w:t>
      </w:r>
    </w:p>
    <w:p>
      <w:pPr>
        <w:pStyle w:val="6"/>
        <w:keepNext w:val="0"/>
        <w:keepLines w:val="0"/>
        <w:pageBreakBefore w:val="0"/>
        <w:widowControl/>
        <w:numPr>
          <w:ilvl w:val="0"/>
          <w:numId w:val="1"/>
        </w:numPr>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预算绩效管理情况说明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Style w:val="8"/>
          <w:rFonts w:hint="eastAsia" w:ascii="Times New Roman" w:hAnsi="Times New Roman" w:eastAsia="方正楷体_GBK" w:cs="Times New Roman"/>
          <w:b w:val="0"/>
          <w:bCs/>
          <w:sz w:val="32"/>
          <w:szCs w:val="32"/>
          <w:shd w:val="clear" w:color="auto" w:fill="FFFFFF"/>
          <w:lang w:val="en-US" w:eastAsia="zh-CN" w:bidi="ar-SA"/>
        </w:rPr>
      </w:pPr>
      <w:r>
        <w:rPr>
          <w:rStyle w:val="8"/>
          <w:rFonts w:hint="eastAsia" w:ascii="Times New Roman" w:hAnsi="Times New Roman" w:eastAsia="方正楷体_GBK" w:cs="Times New Roman"/>
          <w:b w:val="0"/>
          <w:bCs/>
          <w:sz w:val="32"/>
          <w:szCs w:val="32"/>
          <w:shd w:val="clear" w:color="auto" w:fill="FFFFFF"/>
          <w:lang w:val="en-US" w:eastAsia="zh-CN" w:bidi="ar-SA"/>
        </w:rPr>
        <w:t>（一）单位自评情况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本单位无项目。</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Style w:val="8"/>
          <w:rFonts w:hint="eastAsia" w:ascii="Times New Roman" w:hAnsi="Times New Roman" w:eastAsia="方正楷体_GBK" w:cs="Times New Roman"/>
          <w:b w:val="0"/>
          <w:bCs/>
          <w:sz w:val="32"/>
          <w:szCs w:val="32"/>
          <w:shd w:val="clear" w:color="auto" w:fill="FFFFFF"/>
          <w:lang w:val="en-US" w:eastAsia="zh-CN" w:bidi="ar-SA"/>
        </w:rPr>
      </w:pPr>
      <w:r>
        <w:rPr>
          <w:rStyle w:val="8"/>
          <w:rFonts w:hint="eastAsia" w:ascii="Times New Roman" w:hAnsi="Times New Roman" w:eastAsia="方正楷体_GBK" w:cs="Times New Roman"/>
          <w:b w:val="0"/>
          <w:bCs/>
          <w:sz w:val="32"/>
          <w:szCs w:val="32"/>
          <w:shd w:val="clear" w:color="auto" w:fill="FFFFFF"/>
          <w:lang w:val="en-US" w:eastAsia="zh-CN" w:bidi="ar-SA"/>
        </w:rPr>
        <w:t>（二）单位绩效评价情况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我单位未组织开展绩效评价。</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Style w:val="8"/>
          <w:rFonts w:hint="eastAsia" w:ascii="Times New Roman" w:hAnsi="Times New Roman" w:eastAsia="方正楷体_GBK" w:cs="Times New Roman"/>
          <w:b w:val="0"/>
          <w:bCs/>
          <w:sz w:val="32"/>
          <w:szCs w:val="32"/>
          <w:shd w:val="clear" w:color="auto" w:fill="FFFFFF"/>
          <w:lang w:val="en-US" w:eastAsia="zh-CN" w:bidi="ar-SA"/>
        </w:rPr>
      </w:pPr>
      <w:r>
        <w:rPr>
          <w:rStyle w:val="8"/>
          <w:rFonts w:hint="eastAsia" w:ascii="Times New Roman" w:hAnsi="Times New Roman" w:eastAsia="方正楷体_GBK" w:cs="Times New Roman"/>
          <w:b w:val="0"/>
          <w:bCs/>
          <w:sz w:val="32"/>
          <w:szCs w:val="32"/>
          <w:shd w:val="clear" w:color="auto" w:fill="FFFFFF"/>
          <w:lang w:val="en-US" w:eastAsia="zh-CN" w:bidi="ar-SA"/>
        </w:rPr>
        <w:t>（三）财政绩效评价情况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县财政局未委托第三方对我单位开展绩效评价。</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Style w:val="8"/>
          <w:rFonts w:hint="default" w:ascii="Times New Roman" w:hAnsi="Times New Roman" w:eastAsia="方正黑体_GBK" w:cs="Times New Roman"/>
          <w:b w:val="0"/>
          <w:bCs/>
          <w:sz w:val="32"/>
          <w:szCs w:val="32"/>
          <w:shd w:val="clear" w:color="auto" w:fill="FFFFFF"/>
          <w:lang w:eastAsia="zh-CN"/>
        </w:rPr>
      </w:pPr>
      <w:r>
        <w:rPr>
          <w:rStyle w:val="8"/>
          <w:rFonts w:hint="eastAsia" w:ascii="Times New Roman" w:hAnsi="Times New Roman" w:eastAsia="方正黑体_GBK" w:cs="Times New Roman"/>
          <w:b w:val="0"/>
          <w:bCs/>
          <w:sz w:val="32"/>
          <w:szCs w:val="32"/>
          <w:shd w:val="clear" w:color="auto" w:fill="FFFFFF"/>
          <w:lang w:eastAsia="zh-CN"/>
        </w:rPr>
        <w:t>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Style w:val="8"/>
          <w:rFonts w:hint="eastAsia" w:ascii="Times New Roman" w:hAnsi="Times New Roman" w:eastAsia="方正楷体_GBK" w:cs="Times New Roman"/>
          <w:b w:val="0"/>
          <w:bCs/>
          <w:sz w:val="32"/>
          <w:szCs w:val="32"/>
          <w:shd w:val="clear" w:color="auto" w:fill="FFFFFF"/>
          <w:lang w:val="en-US" w:eastAsia="zh-CN" w:bidi="ar-SA"/>
        </w:rPr>
        <w:t>（一）财政拨款收入：</w:t>
      </w:r>
      <w:r>
        <w:rPr>
          <w:rFonts w:hint="eastAsia" w:ascii="Times New Roman" w:hAnsi="Times New Roman" w:eastAsia="方正仿宋_GBK" w:cs="Times New Roman"/>
          <w:i w:val="0"/>
          <w:caps w:val="0"/>
          <w:color w:val="333333"/>
          <w:spacing w:val="0"/>
          <w:sz w:val="32"/>
          <w:szCs w:val="32"/>
          <w:shd w:val="clear" w:fill="FFFFFF"/>
          <w:lang w:val="en-US" w:eastAsia="zh-CN"/>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eastAsia" w:ascii="方正仿宋_GBK" w:hAnsi="方正仿宋_GBK" w:eastAsia="方正仿宋_GBK" w:cs="方正仿宋_GBK"/>
          <w:i w:val="0"/>
          <w:caps w:val="0"/>
          <w:color w:val="333333"/>
          <w:spacing w:val="0"/>
          <w:sz w:val="32"/>
          <w:szCs w:val="32"/>
          <w:shd w:val="clear" w:fill="FFFFFF"/>
          <w:lang w:val="en-US" w:eastAsia="zh-CN"/>
        </w:rPr>
      </w:pPr>
      <w:r>
        <w:rPr>
          <w:rStyle w:val="8"/>
          <w:rFonts w:hint="eastAsia" w:ascii="Times New Roman" w:hAnsi="Times New Roman" w:eastAsia="方正楷体_GBK" w:cs="Times New Roman"/>
          <w:b w:val="0"/>
          <w:bCs/>
          <w:sz w:val="32"/>
          <w:szCs w:val="32"/>
          <w:shd w:val="clear" w:color="auto" w:fill="FFFFFF"/>
          <w:lang w:val="en-US" w:eastAsia="zh-CN" w:bidi="ar-SA"/>
        </w:rPr>
        <w:t>（二）事业收入：</w:t>
      </w:r>
      <w:r>
        <w:rPr>
          <w:rFonts w:hint="eastAsia" w:ascii="方正仿宋_GBK" w:hAnsi="方正仿宋_GBK" w:eastAsia="方正仿宋_GBK" w:cs="方正仿宋_GBK"/>
          <w:i w:val="0"/>
          <w:caps w:val="0"/>
          <w:color w:val="333333"/>
          <w:spacing w:val="0"/>
          <w:sz w:val="32"/>
          <w:szCs w:val="32"/>
          <w:shd w:val="clear" w:fill="FFFFFF"/>
          <w:lang w:val="en-US" w:eastAsia="zh-CN"/>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eastAsia" w:ascii="方正仿宋_GBK" w:hAnsi="方正仿宋_GBK" w:eastAsia="方正仿宋_GBK" w:cs="方正仿宋_GBK"/>
          <w:sz w:val="32"/>
          <w:szCs w:val="32"/>
        </w:rPr>
      </w:pPr>
      <w:r>
        <w:rPr>
          <w:rStyle w:val="8"/>
          <w:rFonts w:hint="eastAsia" w:ascii="Times New Roman" w:hAnsi="Times New Roman" w:eastAsia="方正楷体_GBK" w:cs="Times New Roman"/>
          <w:b w:val="0"/>
          <w:bCs/>
          <w:sz w:val="32"/>
          <w:szCs w:val="32"/>
          <w:shd w:val="clear" w:color="auto" w:fill="FFFFFF"/>
          <w:lang w:val="en-US" w:eastAsia="zh-CN" w:bidi="ar-SA"/>
        </w:rPr>
        <w:t>（三）经营收入：</w:t>
      </w:r>
      <w:r>
        <w:rPr>
          <w:rFonts w:hint="eastAsia" w:ascii="方正仿宋_GBK" w:hAnsi="方正仿宋_GBK" w:eastAsia="方正仿宋_GBK" w:cs="方正仿宋_GBK"/>
          <w:i w:val="0"/>
          <w:caps w:val="0"/>
          <w:color w:val="333333"/>
          <w:spacing w:val="0"/>
          <w:sz w:val="32"/>
          <w:szCs w:val="32"/>
          <w:shd w:val="clear" w:fill="FFFFFF"/>
          <w:lang w:val="en-US" w:eastAsia="zh-CN"/>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eastAsia" w:ascii="方正仿宋_GBK" w:hAnsi="方正仿宋_GBK" w:eastAsia="方正仿宋_GBK" w:cs="方正仿宋_GBK"/>
          <w:i w:val="0"/>
          <w:caps w:val="0"/>
          <w:color w:val="333333"/>
          <w:spacing w:val="0"/>
          <w:sz w:val="32"/>
          <w:szCs w:val="32"/>
          <w:shd w:val="clear" w:fill="FFFFFF"/>
          <w:lang w:val="en-US" w:eastAsia="zh-CN"/>
        </w:rPr>
      </w:pPr>
      <w:r>
        <w:rPr>
          <w:rStyle w:val="8"/>
          <w:rFonts w:hint="eastAsia" w:ascii="Times New Roman" w:hAnsi="Times New Roman" w:eastAsia="方正楷体_GBK" w:cs="Times New Roman"/>
          <w:b w:val="0"/>
          <w:bCs/>
          <w:sz w:val="32"/>
          <w:szCs w:val="32"/>
          <w:shd w:val="clear" w:color="auto" w:fill="FFFFFF"/>
          <w:lang w:val="en-US" w:eastAsia="zh-CN" w:bidi="ar-SA"/>
        </w:rPr>
        <w:t>（四）其他收入：</w:t>
      </w:r>
      <w:r>
        <w:rPr>
          <w:rFonts w:hint="eastAsia" w:ascii="方正仿宋_GBK" w:hAnsi="方正仿宋_GBK" w:eastAsia="方正仿宋_GBK" w:cs="方正仿宋_GBK"/>
          <w:i w:val="0"/>
          <w:caps w:val="0"/>
          <w:color w:val="333333"/>
          <w:spacing w:val="0"/>
          <w:sz w:val="32"/>
          <w:szCs w:val="32"/>
          <w:shd w:val="clear" w:fill="FFFFFF"/>
          <w:lang w:val="en-US" w:eastAsia="zh-CN"/>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8"/>
          <w:rFonts w:hint="eastAsia" w:ascii="Times New Roman" w:hAnsi="Times New Roman" w:eastAsia="方正楷体_GBK" w:cs="Times New Roman"/>
          <w:b w:val="0"/>
          <w:bCs/>
          <w:sz w:val="32"/>
          <w:szCs w:val="32"/>
          <w:shd w:val="clear" w:color="auto" w:fill="FFFFFF"/>
          <w:lang w:val="en-US" w:eastAsia="zh-CN" w:bidi="ar-SA"/>
        </w:rPr>
        <w:t>（五）使用非财政拨款结余：</w:t>
      </w:r>
      <w:r>
        <w:rPr>
          <w:rFonts w:ascii="方正仿宋_GBK" w:hAnsi="方正仿宋_GBK" w:eastAsia="方正仿宋_GBK" w:cs="方正仿宋_GBK"/>
          <w:sz w:val="32"/>
          <w:szCs w:val="32"/>
          <w:shd w:val="clear" w:color="auto" w:fill="FFFFFF"/>
        </w:rPr>
        <w:t>指单位在当年的</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财政拨款收入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经营收入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其他收入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8"/>
          <w:rFonts w:hint="eastAsia" w:ascii="Times New Roman" w:hAnsi="Times New Roman" w:eastAsia="方正楷体_GBK" w:cs="Times New Roman"/>
          <w:b w:val="0"/>
          <w:bCs/>
          <w:sz w:val="32"/>
          <w:szCs w:val="32"/>
          <w:shd w:val="clear" w:color="auto" w:fill="FFFFFF"/>
          <w:lang w:val="en-US" w:eastAsia="zh-CN" w:bidi="ar-SA"/>
        </w:rPr>
        <w:t>（六）年初结转和结余：</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8"/>
          <w:rFonts w:hint="eastAsia" w:ascii="Times New Roman" w:hAnsi="Times New Roman" w:eastAsia="方正楷体_GBK" w:cs="Times New Roman"/>
          <w:b w:val="0"/>
          <w:bCs/>
          <w:sz w:val="32"/>
          <w:szCs w:val="32"/>
          <w:shd w:val="clear" w:color="auto" w:fill="FFFFFF"/>
          <w:lang w:val="en-US" w:eastAsia="zh-CN" w:bidi="ar-SA"/>
        </w:rPr>
        <w:t>（七）结余分配：</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8"/>
          <w:rFonts w:hint="eastAsia" w:ascii="Times New Roman" w:hAnsi="Times New Roman" w:eastAsia="方正楷体_GBK" w:cs="Times New Roman"/>
          <w:b w:val="0"/>
          <w:bCs/>
          <w:sz w:val="32"/>
          <w:szCs w:val="32"/>
          <w:shd w:val="clear" w:color="auto" w:fill="FFFFFF"/>
          <w:lang w:val="en-US" w:eastAsia="zh-CN" w:bidi="ar-SA"/>
        </w:rPr>
        <w:t>（八）年末结转和结余：</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8"/>
          <w:rFonts w:hint="eastAsia" w:ascii="Times New Roman" w:hAnsi="Times New Roman" w:eastAsia="方正楷体_GBK" w:cs="Times New Roman"/>
          <w:b w:val="0"/>
          <w:bCs/>
          <w:sz w:val="32"/>
          <w:szCs w:val="32"/>
          <w:shd w:val="clear" w:color="auto" w:fill="FFFFFF"/>
          <w:lang w:val="en-US" w:eastAsia="zh-CN" w:bidi="ar-SA"/>
        </w:rPr>
        <w:t>（九）基本支出：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工资福利支出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和</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对个人和家庭的补助</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；公用经费指政府收支分类经济科目中除</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工资福利支出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和</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对个人和家庭的补助</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8"/>
          <w:rFonts w:hint="eastAsia" w:ascii="Times New Roman" w:hAnsi="Times New Roman" w:eastAsia="方正楷体_GBK" w:cs="Times New Roman"/>
          <w:b w:val="0"/>
          <w:bCs/>
          <w:sz w:val="32"/>
          <w:szCs w:val="32"/>
          <w:shd w:val="clear" w:color="auto" w:fill="FFFFFF"/>
          <w:lang w:val="en-US" w:eastAsia="zh-CN" w:bidi="ar-SA"/>
        </w:rPr>
        <w:t>（十）项目支出：</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8"/>
          <w:rFonts w:hint="eastAsia" w:ascii="Times New Roman" w:hAnsi="Times New Roman" w:eastAsia="方正楷体_GBK" w:cs="Times New Roman"/>
          <w:b w:val="0"/>
          <w:bCs/>
          <w:sz w:val="32"/>
          <w:szCs w:val="32"/>
          <w:shd w:val="clear" w:color="auto" w:fill="FFFFFF"/>
          <w:lang w:val="en-US" w:eastAsia="zh-CN" w:bidi="ar-SA"/>
        </w:rPr>
        <w:t>（十一）经营支出：</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8"/>
          <w:rFonts w:hint="eastAsia" w:ascii="Times New Roman" w:hAnsi="Times New Roman" w:eastAsia="方正楷体_GBK" w:cs="Times New Roman"/>
          <w:b w:val="0"/>
          <w:bCs/>
          <w:sz w:val="32"/>
          <w:szCs w:val="32"/>
          <w:shd w:val="clear" w:color="auto" w:fill="FFFFFF"/>
          <w:lang w:val="en-US" w:eastAsia="zh-CN" w:bidi="ar-SA"/>
        </w:rPr>
        <w:t>（十二）“三公”经费：</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楷体_GBK" w:cs="Times New Roman"/>
          <w:b w:val="0"/>
          <w:bCs/>
          <w:sz w:val="32"/>
          <w:szCs w:val="32"/>
          <w:shd w:val="clear" w:color="auto" w:fill="FFFFFF"/>
          <w:lang w:val="en-US" w:eastAsia="zh-CN" w:bidi="ar-SA"/>
        </w:rPr>
        <w:t>（十三）机关运行经费：</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楷体_GBK" w:cs="Times New Roman"/>
          <w:b w:val="0"/>
          <w:bCs/>
          <w:sz w:val="32"/>
          <w:szCs w:val="32"/>
          <w:shd w:val="clear" w:color="auto" w:fill="FFFFFF"/>
          <w:lang w:val="en-US" w:eastAsia="zh-CN" w:bidi="ar-SA"/>
        </w:rPr>
        <w:t>（十四）工资福利支出（支出经济分类科目类级）：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楷体_GBK" w:cs="Times New Roman"/>
          <w:b w:val="0"/>
          <w:bCs/>
          <w:sz w:val="32"/>
          <w:szCs w:val="32"/>
          <w:shd w:val="clear" w:color="auto" w:fill="FFFFFF"/>
          <w:lang w:val="en-US" w:eastAsia="zh-CN" w:bidi="ar-SA"/>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楷体_GBK" w:cs="Times New Roman"/>
          <w:b w:val="0"/>
          <w:bCs/>
          <w:sz w:val="32"/>
          <w:szCs w:val="32"/>
          <w:shd w:val="clear" w:color="auto" w:fill="FFFFFF"/>
          <w:lang w:val="en-US" w:eastAsia="zh-CN" w:bidi="ar-SA"/>
        </w:rPr>
        <w:t>（十六）对个人和家庭的补助（支出经济分类科目类级）：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楷体_GBK" w:cs="Times New Roman"/>
          <w:b w:val="0"/>
          <w:bCs/>
          <w:sz w:val="32"/>
          <w:szCs w:val="32"/>
          <w:shd w:val="clear" w:color="auto" w:fill="FFFFFF"/>
          <w:lang w:val="en-US" w:eastAsia="zh-CN" w:bidi="ar-SA"/>
        </w:rPr>
        <w:t>（十七）其他资本性支出（支出经济分类科目类级）：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Style w:val="8"/>
          <w:rFonts w:hint="default" w:ascii="Times New Roman" w:hAnsi="Times New Roman" w:eastAsia="方正黑体_GBK" w:cs="Times New Roman"/>
          <w:b w:val="0"/>
          <w:bCs/>
          <w:sz w:val="32"/>
          <w:szCs w:val="32"/>
          <w:shd w:val="clear" w:color="auto" w:fill="FFFFFF"/>
          <w:lang w:eastAsia="zh-CN"/>
        </w:rPr>
      </w:pPr>
      <w:r>
        <w:rPr>
          <w:rStyle w:val="8"/>
          <w:rFonts w:hint="eastAsia" w:ascii="Times New Roman" w:hAnsi="Times New Roman" w:eastAsia="方正黑体_GBK" w:cs="Times New Roman"/>
          <w:b w:val="0"/>
          <w:bCs/>
          <w:sz w:val="32"/>
          <w:szCs w:val="32"/>
          <w:shd w:val="clear" w:color="auto" w:fill="FFFFFF"/>
          <w:lang w:eastAsia="zh-CN"/>
        </w:rPr>
        <w:t>七、决算公开联系方式及信息反馈渠道</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Times New Roman" w:hAnsi="Times New Roman" w:eastAsia="方正仿宋" w:cs="方正仿宋"/>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本单位决算公开信息反馈和联系方式：</w:t>
      </w:r>
      <w:r>
        <w:rPr>
          <w:rFonts w:hint="eastAsia" w:ascii="Times New Roman" w:hAnsi="Times New Roman" w:eastAsia="方正仿宋_GBK" w:cs="Times New Roman"/>
          <w:i w:val="0"/>
          <w:caps w:val="0"/>
          <w:color w:val="333333"/>
          <w:spacing w:val="0"/>
          <w:sz w:val="32"/>
          <w:szCs w:val="32"/>
          <w:shd w:val="clear" w:fill="FFFFFF"/>
          <w:lang w:val="en-US" w:eastAsia="zh-CN"/>
        </w:rPr>
        <w:t>联系人：王运杰；</w:t>
      </w:r>
      <w:r>
        <w:rPr>
          <w:rFonts w:hint="default" w:ascii="Times New Roman" w:hAnsi="Times New Roman" w:eastAsia="方正仿宋_GBK" w:cs="Times New Roman"/>
          <w:i w:val="0"/>
          <w:caps w:val="0"/>
          <w:color w:val="333333"/>
          <w:spacing w:val="0"/>
          <w:sz w:val="32"/>
          <w:szCs w:val="32"/>
          <w:shd w:val="clear" w:fill="FFFFFF"/>
          <w:lang w:val="en-US" w:eastAsia="zh-CN"/>
        </w:rPr>
        <w:t>办公电话023-76624210。</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firstLineChars="200"/>
        <w:jc w:val="both"/>
        <w:outlineLvl w:val="9"/>
        <w:rPr>
          <w:rStyle w:val="8"/>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9"/>
        <w:tblW w:w="15393" w:type="dxa"/>
        <w:tblInd w:w="0" w:type="dxa"/>
        <w:tblLayout w:type="fixed"/>
        <w:tblCellMar>
          <w:top w:w="0" w:type="dxa"/>
          <w:left w:w="0" w:type="dxa"/>
          <w:bottom w:w="0" w:type="dxa"/>
          <w:right w:w="0" w:type="dxa"/>
        </w:tblCellMar>
      </w:tblPr>
      <w:tblGrid>
        <w:gridCol w:w="5230"/>
        <w:gridCol w:w="1984"/>
        <w:gridCol w:w="4773"/>
        <w:gridCol w:w="3406"/>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23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1984"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77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40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5230" w:type="dxa"/>
            <w:tcBorders>
              <w:top w:val="nil"/>
              <w:left w:val="nil"/>
              <w:bottom w:val="nil"/>
              <w:right w:val="nil"/>
            </w:tcBorders>
            <w:shd w:val="clear" w:color="auto" w:fill="auto"/>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sz w:val="20"/>
                <w:u w:color="auto"/>
              </w:rPr>
              <w:t>重庆市秀山土家族苗族自治县中平乡财政办公室</w:t>
            </w:r>
          </w:p>
        </w:tc>
        <w:tc>
          <w:tcPr>
            <w:tcW w:w="1984"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2"/>
                <w:szCs w:val="22"/>
              </w:rPr>
            </w:pPr>
          </w:p>
        </w:tc>
        <w:tc>
          <w:tcPr>
            <w:tcW w:w="477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340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21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179"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98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0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48.82</w:t>
            </w:r>
            <w:r>
              <w:rPr>
                <w:color w:val="000000"/>
                <w:sz w:val="20"/>
                <w:u w:color="auto"/>
              </w:rPr>
              <w:t xml:space="preserve"> </w:t>
            </w: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35.57</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1984"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6.87</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2.24</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4.14</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cs="宋体"/>
                <w:b/>
                <w:color w:val="000000"/>
                <w:sz w:val="20"/>
                <w:szCs w:val="20"/>
              </w:rPr>
            </w:pP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48.82</w:t>
            </w:r>
            <w:r>
              <w:rPr>
                <w:color w:val="000000"/>
                <w:sz w:val="20"/>
                <w:u w:color="auto"/>
              </w:rPr>
              <w:t xml:space="preserve"> </w:t>
            </w: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48.82</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06"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48.82</w:t>
            </w:r>
            <w:r>
              <w:rPr>
                <w:color w:val="000000"/>
                <w:sz w:val="20"/>
                <w:u w:color="auto"/>
              </w:rPr>
              <w:t xml:space="preserve"> </w:t>
            </w:r>
          </w:p>
        </w:tc>
        <w:tc>
          <w:tcPr>
            <w:tcW w:w="4773"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0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48.82</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4873"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重庆市秀山土家族苗族自治县中平乡财政办公室</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4873"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48.82</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48.82</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35.57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35.57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财政事务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35.57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35.57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35.57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35.57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9"/>
        <w:tblW w:w="15378" w:type="dxa"/>
        <w:tblInd w:w="0" w:type="dxa"/>
        <w:tblLayout w:type="fixed"/>
        <w:tblCellMar>
          <w:top w:w="0" w:type="dxa"/>
          <w:left w:w="0" w:type="dxa"/>
          <w:bottom w:w="0" w:type="dxa"/>
          <w:right w:w="0" w:type="dxa"/>
        </w:tblCellMar>
      </w:tblPr>
      <w:tblGrid>
        <w:gridCol w:w="1862"/>
        <w:gridCol w:w="3468"/>
        <w:gridCol w:w="1672"/>
        <w:gridCol w:w="1672"/>
        <w:gridCol w:w="1672"/>
        <w:gridCol w:w="1656"/>
        <w:gridCol w:w="1657"/>
        <w:gridCol w:w="1719"/>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5330"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重庆市秀山土家族苗族自治县中平乡财政办公室 </w:t>
            </w:r>
          </w:p>
        </w:tc>
        <w:tc>
          <w:tcPr>
            <w:tcW w:w="16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1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5330"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1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33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7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67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7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5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5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1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6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46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7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1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6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1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6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1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6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1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33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48.82</w:t>
            </w:r>
            <w:r>
              <w:rPr>
                <w:b/>
                <w:color w:val="000000"/>
                <w:sz w:val="20"/>
                <w:u w:color="auto"/>
              </w:rPr>
              <w:t xml:space="preserve"> </w:t>
            </w:r>
          </w:p>
        </w:tc>
        <w:tc>
          <w:tcPr>
            <w:tcW w:w="16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48.82</w:t>
            </w:r>
            <w:r>
              <w:rPr>
                <w:b/>
                <w:color w:val="000000"/>
                <w:sz w:val="20"/>
                <w:u w:color="auto"/>
              </w:rPr>
              <w:t xml:space="preserve"> </w:t>
            </w:r>
          </w:p>
        </w:tc>
        <w:tc>
          <w:tcPr>
            <w:tcW w:w="16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4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35.57</w:t>
            </w:r>
            <w:r>
              <w:rPr>
                <w:b/>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35.57</w:t>
            </w:r>
            <w:r>
              <w:rPr>
                <w:b/>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20106</w:t>
            </w:r>
          </w:p>
        </w:tc>
        <w:tc>
          <w:tcPr>
            <w:tcW w:w="34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财政事务</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35.57</w:t>
            </w:r>
            <w:r>
              <w:rPr>
                <w:b/>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35.57</w:t>
            </w:r>
            <w:r>
              <w:rPr>
                <w:b/>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2010601</w:t>
            </w:r>
          </w:p>
        </w:tc>
        <w:tc>
          <w:tcPr>
            <w:tcW w:w="34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35.57</w:t>
            </w: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35.57</w:t>
            </w: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4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6.87</w:t>
            </w:r>
            <w:r>
              <w:rPr>
                <w:b/>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6.87</w:t>
            </w:r>
            <w:r>
              <w:rPr>
                <w:b/>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4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6.87</w:t>
            </w:r>
            <w:r>
              <w:rPr>
                <w:b/>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6.87</w:t>
            </w:r>
            <w:r>
              <w:rPr>
                <w:b/>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4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4.50</w:t>
            </w: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4.50</w:t>
            </w: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4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2.37</w:t>
            </w: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2.37</w:t>
            </w: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4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2.24</w:t>
            </w:r>
            <w:r>
              <w:rPr>
                <w:b/>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2.24</w:t>
            </w:r>
            <w:r>
              <w:rPr>
                <w:b/>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4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2.24</w:t>
            </w:r>
            <w:r>
              <w:rPr>
                <w:b/>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2.24</w:t>
            </w:r>
            <w:r>
              <w:rPr>
                <w:b/>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4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2.24</w:t>
            </w: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2.24</w:t>
            </w: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4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4.14</w:t>
            </w:r>
            <w:r>
              <w:rPr>
                <w:b/>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4.14</w:t>
            </w:r>
            <w:r>
              <w:rPr>
                <w:b/>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4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4.14</w:t>
            </w:r>
            <w:r>
              <w:rPr>
                <w:b/>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4.14</w:t>
            </w:r>
            <w:r>
              <w:rPr>
                <w:b/>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4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4.14</w:t>
            </w: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4.14</w:t>
            </w: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9"/>
        <w:tblW w:w="14732" w:type="dxa"/>
        <w:tblInd w:w="0" w:type="dxa"/>
        <w:tblLayout w:type="fixed"/>
        <w:tblCellMar>
          <w:top w:w="0" w:type="dxa"/>
          <w:left w:w="0" w:type="dxa"/>
          <w:bottom w:w="0" w:type="dxa"/>
          <w:right w:w="0" w:type="dxa"/>
        </w:tblCellMar>
      </w:tblPr>
      <w:tblGrid>
        <w:gridCol w:w="3524"/>
        <w:gridCol w:w="1806"/>
        <w:gridCol w:w="3026"/>
        <w:gridCol w:w="1535"/>
        <w:gridCol w:w="1535"/>
        <w:gridCol w:w="1535"/>
        <w:gridCol w:w="1771"/>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5330"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重庆市秀山土家族苗族自治县中平乡财政办公室</w:t>
            </w:r>
          </w:p>
        </w:tc>
        <w:tc>
          <w:tcPr>
            <w:tcW w:w="302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53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53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53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71"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5330"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02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53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53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53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7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533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9402"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352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80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02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637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352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0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02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3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53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53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7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48.82</w:t>
            </w:r>
            <w:r>
              <w:rPr>
                <w:color w:val="000000"/>
                <w:sz w:val="18"/>
                <w:u w:color="auto"/>
              </w:rPr>
              <w:t xml:space="preserve"> </w:t>
            </w: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35.57</w:t>
            </w: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35.57</w:t>
            </w: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6.87</w:t>
            </w: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6.87</w:t>
            </w: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2.24</w:t>
            </w: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2.24</w:t>
            </w: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4.14</w:t>
            </w: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4.14</w:t>
            </w: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48.82</w:t>
            </w:r>
            <w:r>
              <w:rPr>
                <w:color w:val="000000"/>
                <w:sz w:val="18"/>
                <w:u w:color="auto"/>
              </w:rPr>
              <w:t xml:space="preserve"> </w:t>
            </w: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48.82</w:t>
            </w: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48.82</w:t>
            </w: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02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48.82</w:t>
            </w:r>
            <w:r>
              <w:rPr>
                <w:color w:val="000000"/>
                <w:sz w:val="18"/>
                <w:u w:color="auto"/>
              </w:rPr>
              <w:t xml:space="preserve"> </w:t>
            </w: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48.82</w:t>
            </w: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48.82</w:t>
            </w: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5406"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重庆市秀山土家族苗族自治县中平乡财政办公室</w:t>
            </w: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5406"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48.82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48.82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35.57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35.57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财政事务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35.57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35.57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35.57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35.57</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2.37</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2.24</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4.14</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9"/>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3345"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重庆市秀山土家族苗族自治县中平乡财政办公室</w:t>
            </w:r>
          </w:p>
        </w:tc>
        <w:tc>
          <w:tcPr>
            <w:tcW w:w="137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3345"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37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43.63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10.69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9.98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9.32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43.63</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5.19</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2000"/>
        <w:gridCol w:w="3330"/>
        <w:gridCol w:w="1642"/>
        <w:gridCol w:w="1642"/>
        <w:gridCol w:w="1642"/>
        <w:gridCol w:w="1642"/>
        <w:gridCol w:w="1708"/>
        <w:gridCol w:w="1772"/>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5330"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重庆市秀山土家族苗族自治县中平乡财政办公室</w:t>
            </w:r>
          </w:p>
        </w:tc>
        <w:tc>
          <w:tcPr>
            <w:tcW w:w="164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5330"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533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642"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64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499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77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200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3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4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4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4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4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77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200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4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4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4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4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200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4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4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4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4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5330"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2030"/>
        <w:gridCol w:w="3300"/>
        <w:gridCol w:w="3198"/>
        <w:gridCol w:w="122"/>
        <w:gridCol w:w="3397"/>
        <w:gridCol w:w="28"/>
        <w:gridCol w:w="3303"/>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5330"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重庆市秀山土家族苗族自治县中平乡财政办公室</w:t>
            </w:r>
          </w:p>
        </w:tc>
        <w:tc>
          <w:tcPr>
            <w:tcW w:w="319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547"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0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5330"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19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547"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0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533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048"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2030"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0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320"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9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1"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203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20"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9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1"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203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20"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9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1"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203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20"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9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1"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533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2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3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0"/>
                <w:szCs w:val="20"/>
              </w:rPr>
            </w:pPr>
          </w:p>
        </w:tc>
        <w:tc>
          <w:tcPr>
            <w:tcW w:w="333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4167"/>
        <w:gridCol w:w="2236"/>
        <w:gridCol w:w="2184"/>
        <w:gridCol w:w="4660"/>
        <w:gridCol w:w="2131"/>
      </w:tblGrid>
      <w:tr>
        <w:tblPrEx>
          <w:tblLayout w:type="fixed"/>
          <w:tblCellMar>
            <w:top w:w="0" w:type="dxa"/>
            <w:left w:w="0" w:type="dxa"/>
            <w:bottom w:w="0" w:type="dxa"/>
            <w:right w:w="0" w:type="dxa"/>
          </w:tblCellMar>
        </w:tblPrEx>
        <w:trPr>
          <w:trHeight w:val="175"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0" w:type="dxa"/>
            <w:bottom w:w="0" w:type="dxa"/>
            <w:right w:w="0" w:type="dxa"/>
          </w:tblCellMar>
        </w:tblPrEx>
        <w:trPr>
          <w:trHeight w:val="175" w:hRule="atLeast"/>
        </w:trPr>
        <w:tc>
          <w:tcPr>
            <w:tcW w:w="4167"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23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8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660"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3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0" w:type="dxa"/>
            <w:bottom w:w="0" w:type="dxa"/>
            <w:right w:w="0" w:type="dxa"/>
          </w:tblCellMar>
        </w:tblPrEx>
        <w:trPr>
          <w:trHeight w:val="175" w:hRule="atLeast"/>
        </w:trPr>
        <w:tc>
          <w:tcPr>
            <w:tcW w:w="416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重庆市秀山土家族苗族自治县中平乡财政办公室</w:t>
            </w:r>
          </w:p>
        </w:tc>
        <w:tc>
          <w:tcPr>
            <w:tcW w:w="2236"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8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660"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31"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223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预算数</w:t>
            </w:r>
          </w:p>
        </w:tc>
        <w:tc>
          <w:tcPr>
            <w:tcW w:w="218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213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一、“三公”经费支出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四、机关运行经费</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5.19</w:t>
            </w: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（一）支出合计</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（一）行政单位</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（二）参照公务员法管理事业单位</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5.19</w:t>
            </w: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2．公务用车购置及运行维护费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五、资产信息</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（1）公务用车购置费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（一）车辆数合计（辆）</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1．副部（省）级及以上领导用车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2．主要领导干部用车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（1）国内接待费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3．机要通信用车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4．应急保障用车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（2）国（境）外接待费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5．执法执勤用车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（二）相关统计数</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6．特种专业技术用车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1．因公出国（境）团组数（个）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7．离退休干部用车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2．因公出国（境）人次数（人）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8．其他用车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3．公务用车购置数（辆）</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（二）单价100万元（含）以上设备（不含车辆）</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4．公务用车保有量（辆）</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六、政府采购支出信息</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5．国内公务接待批次（个）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（一）政府采购支出合计</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1．政府采购货物支出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6．国内公务接待人次（人）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2．政府采购工程支出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3．政府采购服务支出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7．国（境）外公务接待批次（个）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（二）政府采购授予中小企业合同金额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8．国（境）外公务接待人次（人）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其中：授予小微企业合同金额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69"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二、会议费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cs="宋体"/>
                <w:color w:val="000000"/>
                <w:sz w:val="20"/>
                <w:szCs w:val="20"/>
              </w:rPr>
            </w:pPr>
          </w:p>
        </w:tc>
      </w:tr>
      <w:tr>
        <w:tblPrEx>
          <w:tblLayout w:type="fixed"/>
          <w:tblCellMar>
            <w:top w:w="0" w:type="dxa"/>
            <w:left w:w="0" w:type="dxa"/>
            <w:bottom w:w="0" w:type="dxa"/>
            <w:right w:w="0" w:type="dxa"/>
          </w:tblCellMar>
        </w:tblPrEx>
        <w:trPr>
          <w:trHeight w:val="24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三、培训费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0.45</w:t>
            </w: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cs="宋体"/>
                <w:color w:val="000000"/>
                <w:sz w:val="20"/>
                <w:szCs w:val="20"/>
              </w:rPr>
            </w:pPr>
          </w:p>
        </w:tc>
      </w:tr>
    </w:tbl>
    <w:p>
      <w:pPr>
        <w:rPr>
          <w:rFonts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2B254B"/>
    <w:rsid w:val="00550ABE"/>
    <w:rsid w:val="00770383"/>
    <w:rsid w:val="007819D4"/>
    <w:rsid w:val="007B419D"/>
    <w:rsid w:val="009B67B8"/>
    <w:rsid w:val="009D2B67"/>
    <w:rsid w:val="00B03CCD"/>
    <w:rsid w:val="00C20C3E"/>
    <w:rsid w:val="00F73F90"/>
    <w:rsid w:val="01474EBF"/>
    <w:rsid w:val="01F3521E"/>
    <w:rsid w:val="035D1A0C"/>
    <w:rsid w:val="03B87EA0"/>
    <w:rsid w:val="03E3214F"/>
    <w:rsid w:val="044C50BA"/>
    <w:rsid w:val="05BC6D49"/>
    <w:rsid w:val="06194FF1"/>
    <w:rsid w:val="06837A59"/>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EB7954"/>
    <w:rsid w:val="39F03D7A"/>
    <w:rsid w:val="39F33306"/>
    <w:rsid w:val="3A2C1C67"/>
    <w:rsid w:val="3A6A0028"/>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DAA5839"/>
    <w:rsid w:val="5F2D4A41"/>
    <w:rsid w:val="60C74F6C"/>
    <w:rsid w:val="61025A59"/>
    <w:rsid w:val="613D5BBC"/>
    <w:rsid w:val="61536C39"/>
    <w:rsid w:val="61EE1B56"/>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ADB31CB"/>
    <w:rsid w:val="6B474EF5"/>
    <w:rsid w:val="6C0A5AC5"/>
    <w:rsid w:val="6C560CAE"/>
    <w:rsid w:val="6C576495"/>
    <w:rsid w:val="6D903FF5"/>
    <w:rsid w:val="6DA955B8"/>
    <w:rsid w:val="6DE346AB"/>
    <w:rsid w:val="6DE5391A"/>
    <w:rsid w:val="6EFD1324"/>
    <w:rsid w:val="6F1137CB"/>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7"/>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4004</Words>
  <Characters>22825</Characters>
  <Lines>190</Lines>
  <Paragraphs>53</Paragraphs>
  <TotalTime>0</TotalTime>
  <ScaleCrop>false</ScaleCrop>
  <LinksUpToDate>false</LinksUpToDate>
  <CharactersWithSpaces>26776</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2024-10-08T10:53:01Z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