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重庆市秀山土家族苗族自治县海洋乡财政办公室</w:t>
      </w:r>
      <w:r>
        <w:rPr>
          <w:rFonts w:hint="default" w:ascii="Times New Roman" w:hAnsi="Times New Roman" w:eastAsia="方正小标宋_GBK"/>
          <w:sz w:val="36"/>
          <w:szCs w:val="36"/>
          <w:shd w:val="clear" w:color="auto" w:fill="FFFFFF"/>
        </w:rPr>
        <w:t>2023年度决算公开说明</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黑体_GBK"/>
          <w:b/>
          <w:bCs/>
          <w:sz w:val="32"/>
          <w:szCs w:val="32"/>
          <w:shd w:val="clear" w:color="auto" w:fill="FFFFFF"/>
        </w:rPr>
      </w:pPr>
      <w:r>
        <w:rPr>
          <w:rStyle w:val="8"/>
          <w:rFonts w:hint="default" w:ascii="Times New Roman" w:hAnsi="Times New Roman" w:eastAsia="方正黑体_GBK"/>
          <w:b w:val="0"/>
          <w:bCs/>
          <w:sz w:val="32"/>
          <w:szCs w:val="32"/>
          <w:shd w:val="clear" w:color="auto" w:fill="FFFFFF"/>
        </w:rPr>
        <w:t>一、</w:t>
      </w:r>
      <w:r>
        <w:rPr>
          <w:rFonts w:ascii="方正黑体_GBK" w:hAnsi="Times New Roman" w:eastAsia="方正黑体_GBK"/>
          <w:color w:val="333333"/>
          <w:sz w:val="32"/>
          <w:szCs w:val="32"/>
          <w:shd w:val="clear" w:color="auto" w:fill="FFFFFF"/>
          <w:lang w:bidi="ar"/>
        </w:rPr>
        <w:t>单位</w:t>
      </w:r>
      <w:r>
        <w:rPr>
          <w:rStyle w:val="8"/>
          <w:rFonts w:ascii="方正黑体_GBK" w:hAnsi="Times New Roman" w:eastAsia="方正黑体_GBK"/>
          <w:b w:val="0"/>
          <w:bCs/>
          <w:sz w:val="32"/>
          <w:szCs w:val="32"/>
          <w:shd w:val="clear" w:color="auto" w:fill="FFFFFF"/>
        </w:rPr>
        <w:t>基本情况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（一）职能职责</w:t>
      </w:r>
    </w:p>
    <w:p>
      <w:pPr>
        <w:pStyle w:val="6"/>
        <w:widowControl w:val="0"/>
        <w:shd w:val="clear" w:color="auto" w:fill="FFFFFF"/>
        <w:spacing w:before="0" w:beforeAutospacing="0" w:after="0" w:afterAutospacing="0" w:line="560" w:lineRule="exact"/>
        <w:ind w:firstLine="518" w:firstLineChars="162"/>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（二）机构设置</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b/>
          <w:color w:val="333333"/>
          <w:sz w:val="32"/>
          <w:szCs w:val="32"/>
          <w:shd w:val="clear" w:color="auto" w:fill="FFFFFF"/>
        </w:rPr>
        <w:t>财政办公室。</w:t>
      </w:r>
      <w:r>
        <w:rPr>
          <w:rFonts w:hint="default" w:ascii="Times New Roman" w:hAnsi="Times New Roman" w:eastAsia="方正仿宋_GBK"/>
          <w:color w:val="333333"/>
          <w:sz w:val="32"/>
          <w:szCs w:val="32"/>
          <w:shd w:val="clear" w:color="auto" w:fill="FFFFFF"/>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shd w:val="clear" w:color="auto" w:fill="FFFFFF"/>
        <w:spacing w:before="0" w:beforeAutospacing="0" w:after="0" w:afterAutospacing="0" w:line="560" w:lineRule="exact"/>
        <w:ind w:firstLine="200"/>
        <w:jc w:val="both"/>
        <w:rPr>
          <w:rFonts w:hint="default" w:ascii="方正黑体_GBK" w:hAnsi="Times New Roman" w:eastAsia="方正黑体_GBK"/>
          <w:b/>
          <w:sz w:val="32"/>
          <w:szCs w:val="32"/>
        </w:rPr>
      </w:pPr>
      <w:r>
        <w:rPr>
          <w:rStyle w:val="8"/>
          <w:rFonts w:ascii="方正黑体_GBK" w:hAnsi="Times New Roman" w:eastAsia="方正黑体_GBK"/>
          <w:b w:val="0"/>
          <w:sz w:val="32"/>
          <w:szCs w:val="32"/>
          <w:shd w:val="clear" w:color="auto" w:fill="FFFFFF"/>
        </w:rPr>
        <w:t>二、</w:t>
      </w:r>
      <w:r>
        <w:rPr>
          <w:rStyle w:val="8"/>
          <w:rFonts w:hint="eastAsia" w:ascii="方正黑体_GBK" w:hAnsi="Times New Roman" w:eastAsia="方正黑体_GBK"/>
          <w:b w:val="0"/>
          <w:sz w:val="32"/>
          <w:szCs w:val="32"/>
          <w:shd w:val="clear" w:color="auto" w:fill="FFFFFF"/>
          <w:lang w:eastAsia="zh-CN"/>
        </w:rPr>
        <w:t>单位</w:t>
      </w:r>
      <w:r>
        <w:rPr>
          <w:rStyle w:val="8"/>
          <w:rFonts w:ascii="方正黑体_GBK" w:hAnsi="Times New Roman" w:eastAsia="方正黑体_GBK"/>
          <w:b w:val="0"/>
          <w:sz w:val="32"/>
          <w:szCs w:val="32"/>
          <w:shd w:val="clear" w:color="auto" w:fill="FFFFFF"/>
        </w:rPr>
        <w:t>决算情况说明</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（一）收入支出决算总体情况说明</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2023年度收入总计66.94万元，支出总计</w:t>
      </w:r>
      <w:r>
        <w:rPr>
          <w:rFonts w:hint="default" w:ascii="Times New Roman" w:hAnsi="Times New Roman" w:eastAsia="方正仿宋_GBK"/>
          <w:sz w:val="32"/>
          <w:szCs w:val="32"/>
        </w:rPr>
        <w:t>66.94</w:t>
      </w:r>
      <w:r>
        <w:rPr>
          <w:rFonts w:hint="default" w:ascii="Times New Roman" w:hAnsi="Times New Roman" w:eastAsia="方正仿宋_GBK"/>
          <w:sz w:val="32"/>
          <w:szCs w:val="32"/>
          <w:shd w:val="clear" w:color="auto" w:fill="FFFFFF"/>
        </w:rPr>
        <w:t>万元。收支较上年决算数增加66.94万元，增长100.00%，</w:t>
      </w:r>
      <w:r>
        <w:rPr>
          <w:rFonts w:hint="default" w:ascii="Times New Roman" w:hAnsi="Times New Roman" w:eastAsia="方正仿宋_GBK"/>
          <w:color w:val="333333"/>
          <w:sz w:val="32"/>
          <w:szCs w:val="32"/>
          <w:shd w:val="clear" w:color="auto" w:fill="FFFFFF"/>
          <w:lang w:bidi="ar"/>
        </w:rPr>
        <w:t>主要原因是2022年度本</w:t>
      </w:r>
      <w:r>
        <w:rPr>
          <w:rFonts w:ascii="Times New Roman" w:hAnsi="Times New Roman" w:eastAsia="方正仿宋_GBK"/>
          <w:color w:val="333333"/>
          <w:sz w:val="32"/>
          <w:szCs w:val="32"/>
          <w:shd w:val="clear" w:color="auto" w:fill="FFFFFF"/>
          <w:lang w:bidi="ar"/>
        </w:rPr>
        <w:t>单位与</w:t>
      </w:r>
      <w:r>
        <w:rPr>
          <w:rFonts w:hint="default" w:ascii="Times New Roman" w:hAnsi="Times New Roman" w:eastAsia="方正仿宋_GBK"/>
          <w:color w:val="333333"/>
          <w:sz w:val="32"/>
          <w:szCs w:val="32"/>
          <w:shd w:val="clear" w:color="auto" w:fill="FFFFFF"/>
          <w:lang w:bidi="ar"/>
        </w:rPr>
        <w:t>部门合并编报决算，按照市财政局要求2023年度独立编报决算，故与上年对比增长100%。</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2023年度收入合计66.94万元，较上年决算数增加66.94万元，增长100.00%，</w:t>
      </w:r>
      <w:r>
        <w:rPr>
          <w:rFonts w:hint="default" w:ascii="Times New Roman" w:hAnsi="Times New Roman" w:eastAsia="方正仿宋_GBK"/>
          <w:color w:val="333333"/>
          <w:sz w:val="32"/>
          <w:szCs w:val="32"/>
          <w:shd w:val="clear" w:color="auto" w:fill="FFFFFF"/>
          <w:lang w:bidi="ar"/>
        </w:rPr>
        <w:t>主要原因是2022年度本</w:t>
      </w:r>
      <w:r>
        <w:rPr>
          <w:rFonts w:ascii="Times New Roman" w:hAnsi="Times New Roman" w:eastAsia="方正仿宋_GBK"/>
          <w:color w:val="333333"/>
          <w:sz w:val="32"/>
          <w:szCs w:val="32"/>
          <w:shd w:val="clear" w:color="auto" w:fill="FFFFFF"/>
          <w:lang w:bidi="ar"/>
        </w:rPr>
        <w:t>单位与</w:t>
      </w:r>
      <w:r>
        <w:rPr>
          <w:rFonts w:hint="default" w:ascii="Times New Roman" w:hAnsi="Times New Roman" w:eastAsia="方正仿宋_GBK"/>
          <w:color w:val="333333"/>
          <w:sz w:val="32"/>
          <w:szCs w:val="32"/>
          <w:shd w:val="clear" w:color="auto" w:fill="FFFFFF"/>
          <w:lang w:bidi="ar"/>
        </w:rPr>
        <w:t>部门合并编报决算，按照市财政局要求2023年度独立编报决算，故与上年对比增长100%。</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66.94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66.94</w:t>
      </w:r>
      <w:r>
        <w:rPr>
          <w:rFonts w:hint="default" w:ascii="Times New Roman" w:hAnsi="Times New Roman" w:eastAsia="方正仿宋_GBK"/>
          <w:sz w:val="32"/>
          <w:szCs w:val="32"/>
          <w:shd w:val="clear" w:color="auto" w:fill="FFFFFF"/>
        </w:rPr>
        <w:t>万元，较上年决算数增加66.94万元，增长100.00%，</w:t>
      </w:r>
      <w:r>
        <w:rPr>
          <w:rFonts w:hint="default" w:ascii="Times New Roman" w:hAnsi="Times New Roman" w:eastAsia="方正仿宋_GBK"/>
          <w:color w:val="333333"/>
          <w:sz w:val="32"/>
          <w:szCs w:val="32"/>
          <w:shd w:val="clear" w:color="auto" w:fill="FFFFFF"/>
          <w:lang w:bidi="ar"/>
        </w:rPr>
        <w:t>主要原因是2022年度本</w:t>
      </w:r>
      <w:r>
        <w:rPr>
          <w:rFonts w:ascii="Times New Roman" w:hAnsi="Times New Roman" w:eastAsia="方正仿宋_GBK"/>
          <w:color w:val="333333"/>
          <w:sz w:val="32"/>
          <w:szCs w:val="32"/>
          <w:shd w:val="clear" w:color="auto" w:fill="FFFFFF"/>
          <w:lang w:bidi="ar"/>
        </w:rPr>
        <w:t>单位与</w:t>
      </w:r>
      <w:r>
        <w:rPr>
          <w:rFonts w:hint="default" w:ascii="Times New Roman" w:hAnsi="Times New Roman" w:eastAsia="方正仿宋_GBK"/>
          <w:color w:val="333333"/>
          <w:sz w:val="32"/>
          <w:szCs w:val="32"/>
          <w:shd w:val="clear" w:color="auto" w:fill="FFFFFF"/>
          <w:lang w:bidi="ar"/>
        </w:rPr>
        <w:t>部门合并编报决算，按照市财政局要求2023年度独立编报决算，故与上年对比增长100%。</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66.94</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lang w:bidi="ar"/>
        </w:rPr>
        <w:t>主要原因是2022年度本部门合并编报决算，按照市财政局要求2023年度独立编报决算，故与上年对比增长100%。</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2023年度财政拨款收、支总计66.94万元。与2022年相比，财政拨款收、支总计各增加66.94万元，增长100.00%。</w:t>
      </w:r>
      <w:r>
        <w:rPr>
          <w:rFonts w:hint="default" w:ascii="Times New Roman" w:hAnsi="Times New Roman" w:eastAsia="方正仿宋_GBK"/>
          <w:color w:val="333333"/>
          <w:sz w:val="32"/>
          <w:szCs w:val="32"/>
          <w:shd w:val="clear" w:color="auto" w:fill="FFFFFF"/>
          <w:lang w:bidi="ar"/>
        </w:rPr>
        <w:t>主要原因是2022年度本</w:t>
      </w:r>
      <w:r>
        <w:rPr>
          <w:rFonts w:ascii="Times New Roman" w:hAnsi="Times New Roman" w:eastAsia="方正仿宋_GBK"/>
          <w:color w:val="333333"/>
          <w:sz w:val="32"/>
          <w:szCs w:val="32"/>
          <w:shd w:val="clear" w:color="auto" w:fill="FFFFFF"/>
          <w:lang w:bidi="ar"/>
        </w:rPr>
        <w:t>单位与</w:t>
      </w:r>
      <w:r>
        <w:rPr>
          <w:rFonts w:hint="default" w:ascii="Times New Roman" w:hAnsi="Times New Roman" w:eastAsia="方正仿宋_GBK"/>
          <w:color w:val="333333"/>
          <w:sz w:val="32"/>
          <w:szCs w:val="32"/>
          <w:shd w:val="clear" w:color="auto" w:fill="FFFFFF"/>
          <w:lang w:bidi="ar"/>
        </w:rPr>
        <w:t>部门合并编报决算，按照市财政局要求2023年度独立编报决算，故与上年对比增长100%。</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66.94</w:t>
      </w:r>
      <w:r>
        <w:rPr>
          <w:rFonts w:hint="default" w:ascii="Times New Roman" w:hAnsi="Times New Roman" w:eastAsia="方正仿宋_GBK"/>
          <w:sz w:val="32"/>
          <w:szCs w:val="32"/>
          <w:shd w:val="clear" w:color="auto" w:fill="FFFFFF"/>
        </w:rPr>
        <w:t>万元，较上年决算数增加66.94万元，增长100.00%。</w:t>
      </w:r>
      <w:r>
        <w:rPr>
          <w:rFonts w:hint="default" w:ascii="Times New Roman" w:hAnsi="Times New Roman" w:eastAsia="方正仿宋_GBK"/>
          <w:color w:val="333333"/>
          <w:sz w:val="32"/>
          <w:szCs w:val="32"/>
          <w:shd w:val="clear" w:color="auto" w:fill="FFFFFF"/>
          <w:lang w:bidi="ar"/>
        </w:rPr>
        <w:t>主要原因是2022年度本</w:t>
      </w:r>
      <w:r>
        <w:rPr>
          <w:rFonts w:ascii="Times New Roman" w:hAnsi="Times New Roman" w:eastAsia="方正仿宋_GBK"/>
          <w:color w:val="333333"/>
          <w:sz w:val="32"/>
          <w:szCs w:val="32"/>
          <w:shd w:val="clear" w:color="auto" w:fill="FFFFFF"/>
          <w:lang w:bidi="ar"/>
        </w:rPr>
        <w:t>单位与</w:t>
      </w:r>
      <w:r>
        <w:rPr>
          <w:rFonts w:hint="default" w:ascii="Times New Roman" w:hAnsi="Times New Roman" w:eastAsia="方正仿宋_GBK"/>
          <w:color w:val="333333"/>
          <w:sz w:val="32"/>
          <w:szCs w:val="32"/>
          <w:shd w:val="clear" w:color="auto" w:fill="FFFFFF"/>
          <w:lang w:bidi="ar"/>
        </w:rPr>
        <w:t>部门合并编报决算，按照市财政局要求2023年度独立编报决算，故与上年对比增长100%。</w:t>
      </w:r>
      <w:r>
        <w:rPr>
          <w:rFonts w:hint="default" w:ascii="Times New Roman" w:hAnsi="Times New Roman" w:eastAsia="方正仿宋_GBK"/>
          <w:sz w:val="32"/>
          <w:szCs w:val="32"/>
          <w:shd w:val="clear" w:color="auto" w:fill="FFFFFF"/>
        </w:rPr>
        <w:t>较年初预算数增加3.47万元，增长5.47%。</w:t>
      </w:r>
      <w:r>
        <w:rPr>
          <w:rFonts w:hint="default" w:ascii="Times New Roman" w:hAnsi="Times New Roman" w:eastAsia="方正仿宋_GBK"/>
          <w:color w:val="333333"/>
          <w:sz w:val="32"/>
          <w:szCs w:val="32"/>
          <w:shd w:val="clear" w:color="auto" w:fill="FFFFFF"/>
          <w:lang w:bidi="ar"/>
        </w:rPr>
        <w:t>主要原因是人员调入，人员经费增加。</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66.94</w:t>
      </w:r>
      <w:r>
        <w:rPr>
          <w:rFonts w:hint="default" w:ascii="Times New Roman" w:hAnsi="Times New Roman" w:eastAsia="方正仿宋_GBK"/>
          <w:sz w:val="32"/>
          <w:szCs w:val="32"/>
          <w:shd w:val="clear" w:color="auto" w:fill="FFFFFF"/>
        </w:rPr>
        <w:t>万元，较上年决算数增加66.94万元，增长100.00%。</w:t>
      </w:r>
      <w:r>
        <w:rPr>
          <w:rFonts w:hint="default" w:ascii="Times New Roman" w:hAnsi="Times New Roman" w:eastAsia="方正仿宋_GBK"/>
          <w:color w:val="333333"/>
          <w:sz w:val="32"/>
          <w:szCs w:val="32"/>
          <w:shd w:val="clear" w:color="auto" w:fill="FFFFFF"/>
          <w:lang w:bidi="ar"/>
        </w:rPr>
        <w:t>主要原因是2022年度本</w:t>
      </w:r>
      <w:r>
        <w:rPr>
          <w:rFonts w:ascii="Times New Roman" w:hAnsi="Times New Roman" w:eastAsia="方正仿宋_GBK"/>
          <w:color w:val="333333"/>
          <w:sz w:val="32"/>
          <w:szCs w:val="32"/>
          <w:shd w:val="clear" w:color="auto" w:fill="FFFFFF"/>
          <w:lang w:bidi="ar"/>
        </w:rPr>
        <w:t>单位与</w:t>
      </w:r>
      <w:r>
        <w:rPr>
          <w:rFonts w:hint="default" w:ascii="Times New Roman" w:hAnsi="Times New Roman" w:eastAsia="方正仿宋_GBK"/>
          <w:color w:val="333333"/>
          <w:sz w:val="32"/>
          <w:szCs w:val="32"/>
          <w:shd w:val="clear" w:color="auto" w:fill="FFFFFF"/>
          <w:lang w:bidi="ar"/>
        </w:rPr>
        <w:t>部门合并编报决算，按照市财政局要求2023年度独立编报决算，故与上年对比增长100%。</w:t>
      </w:r>
      <w:r>
        <w:rPr>
          <w:rFonts w:hint="default" w:ascii="Times New Roman" w:hAnsi="Times New Roman" w:eastAsia="方正仿宋_GBK"/>
          <w:sz w:val="32"/>
          <w:szCs w:val="32"/>
          <w:shd w:val="clear" w:color="auto" w:fill="FFFFFF"/>
        </w:rPr>
        <w:t>较年初预算数增加2.89万元，增长4.51%。</w:t>
      </w:r>
      <w:r>
        <w:rPr>
          <w:rFonts w:hint="default" w:ascii="Times New Roman" w:hAnsi="Times New Roman" w:eastAsia="方正仿宋_GBK"/>
          <w:color w:val="333333"/>
          <w:sz w:val="32"/>
          <w:szCs w:val="32"/>
          <w:shd w:val="clear" w:color="auto" w:fill="FFFFFF"/>
        </w:rPr>
        <w:t>主要原因是人员调入，人员经费增加。</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rPr>
        <w:t>主要原因是资金已使用完，无结转结余</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2023年度一般公共预算财政拨款支出主要用于以下几个方面：</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51.67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77.19</w:t>
      </w:r>
      <w:r>
        <w:rPr>
          <w:rFonts w:hint="default" w:ascii="Times New Roman" w:hAnsi="Times New Roman" w:eastAsia="方正仿宋_GBK"/>
          <w:sz w:val="32"/>
          <w:szCs w:val="32"/>
          <w:shd w:val="clear" w:color="auto" w:fill="FFFFFF"/>
        </w:rPr>
        <w:t>%，较年初预算数增加2.90万元，增长5.95%，</w:t>
      </w:r>
      <w:r>
        <w:rPr>
          <w:rFonts w:hint="default" w:ascii="Times New Roman" w:hAnsi="Times New Roman" w:eastAsia="方正仿宋_GBK"/>
          <w:color w:val="333333"/>
          <w:sz w:val="32"/>
          <w:szCs w:val="32"/>
          <w:shd w:val="clear" w:color="auto" w:fill="FFFFFF"/>
        </w:rPr>
        <w:t>主要原因是人员增加，人员经费增加。</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8.32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12.43</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333333"/>
          <w:sz w:val="32"/>
          <w:szCs w:val="32"/>
          <w:shd w:val="clear" w:color="auto" w:fill="FFFFFF"/>
        </w:rPr>
        <w:t>主要原因是社保基数调整。</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2.30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3.44</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333333"/>
          <w:sz w:val="32"/>
          <w:szCs w:val="32"/>
          <w:shd w:val="clear" w:color="auto" w:fill="FFFFFF"/>
          <w:lang w:bidi="ar"/>
        </w:rPr>
        <w:t>主要原因是资金已使用完。</w:t>
      </w:r>
    </w:p>
    <w:p>
      <w:pPr>
        <w:spacing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住房保障支出4.65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6.95</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333333"/>
          <w:sz w:val="32"/>
          <w:szCs w:val="32"/>
          <w:shd w:val="clear" w:color="auto" w:fill="FFFFFF"/>
          <w:lang w:bidi="ar"/>
        </w:rPr>
        <w:t>主要原因是资金已使用完。</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（四）一般公共预算财政拨款基本支出决算情况说明</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66.94</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58.99</w:t>
      </w:r>
      <w:r>
        <w:rPr>
          <w:rFonts w:hint="default" w:ascii="Times New Roman" w:hAnsi="Times New Roman" w:eastAsia="方正仿宋_GBK"/>
          <w:sz w:val="32"/>
          <w:szCs w:val="32"/>
          <w:shd w:val="clear" w:color="auto" w:fill="FFFFFF"/>
        </w:rPr>
        <w:t>万元，较上年决算数增加58.99万元，增长100.00%，</w:t>
      </w:r>
      <w:r>
        <w:rPr>
          <w:rFonts w:hint="default" w:ascii="Times New Roman" w:hAnsi="Times New Roman" w:eastAsia="方正仿宋_GBK"/>
          <w:color w:val="333333"/>
          <w:sz w:val="32"/>
          <w:szCs w:val="32"/>
          <w:shd w:val="clear" w:color="auto" w:fill="FFFFFF"/>
          <w:lang w:bidi="ar"/>
        </w:rPr>
        <w:t>主要原因是2022年度本</w:t>
      </w:r>
      <w:r>
        <w:rPr>
          <w:rFonts w:ascii="Times New Roman" w:hAnsi="Times New Roman" w:eastAsia="方正仿宋_GBK"/>
          <w:color w:val="333333"/>
          <w:sz w:val="32"/>
          <w:szCs w:val="32"/>
          <w:shd w:val="clear" w:color="auto" w:fill="FFFFFF"/>
          <w:lang w:bidi="ar"/>
        </w:rPr>
        <w:t>单位与</w:t>
      </w:r>
      <w:r>
        <w:rPr>
          <w:rFonts w:hint="default" w:ascii="Times New Roman" w:hAnsi="Times New Roman" w:eastAsia="方正仿宋_GBK"/>
          <w:color w:val="333333"/>
          <w:sz w:val="32"/>
          <w:szCs w:val="32"/>
          <w:shd w:val="clear" w:color="auto" w:fill="FFFFFF"/>
          <w:lang w:bidi="ar"/>
        </w:rPr>
        <w:t>部门合并编报决算，按照市财政局要求2023年度独立编报决算，故与上年对比增长100%。人员经费用途主要包括在职职工工资、绩效、社保公积金配套、体检费等开支。</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7.94</w:t>
      </w:r>
      <w:r>
        <w:rPr>
          <w:rFonts w:hint="default" w:ascii="Times New Roman" w:hAnsi="Times New Roman" w:eastAsia="方正仿宋_GBK"/>
          <w:sz w:val="32"/>
          <w:szCs w:val="32"/>
          <w:shd w:val="clear" w:color="auto" w:fill="FFFFFF"/>
        </w:rPr>
        <w:t>万元，较上年决算数增加7.94万元，增长100.00%，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主要原因是2022年度本单位与部门合并编报决算，按照市财政局要求2023年度独立编报决算，故与上年对比增长100%。公用经费用途主要包括水费、报刊费、食堂生活费。</w:t>
      </w:r>
    </w:p>
    <w:p>
      <w:pPr>
        <w:pStyle w:val="11"/>
        <w:autoSpaceDE w:val="0"/>
        <w:spacing w:line="560" w:lineRule="exact"/>
        <w:ind w:firstLine="320" w:firstLineChars="10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（五）政府性基金预算收支决算情况说明</w:t>
      </w:r>
    </w:p>
    <w:p>
      <w:pPr>
        <w:pStyle w:val="11"/>
        <w:autoSpaceDE w:val="0"/>
        <w:spacing w:line="560" w:lineRule="exact"/>
        <w:ind w:firstLine="320" w:firstLineChars="100"/>
        <w:jc w:val="both"/>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本</w:t>
      </w:r>
      <w:r>
        <w:rPr>
          <w:rFonts w:hint="eastAsia" w:ascii="Times New Roman" w:hAnsi="Times New Roman" w:eastAsia="方正仿宋_GBK"/>
          <w:color w:val="333333"/>
          <w:sz w:val="32"/>
          <w:szCs w:val="32"/>
          <w:shd w:val="clear" w:color="auto" w:fill="FFFFFF"/>
          <w:lang w:bidi="ar"/>
        </w:rPr>
        <w:t>单位</w:t>
      </w:r>
      <w:r>
        <w:rPr>
          <w:rFonts w:ascii="Times New Roman" w:hAnsi="Times New Roman" w:eastAsia="方正仿宋_GBK"/>
          <w:color w:val="333333"/>
          <w:sz w:val="32"/>
          <w:szCs w:val="32"/>
          <w:shd w:val="clear" w:color="auto" w:fill="FFFFFF"/>
        </w:rPr>
        <w:t>2023年度无政府性基金预算财政拨款收支。</w:t>
      </w:r>
    </w:p>
    <w:p>
      <w:pPr>
        <w:pStyle w:val="11"/>
        <w:numPr>
          <w:ilvl w:val="0"/>
          <w:numId w:val="1"/>
        </w:numPr>
        <w:autoSpaceDE w:val="0"/>
        <w:spacing w:line="560" w:lineRule="exact"/>
        <w:ind w:firstLine="320" w:firstLineChars="10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国有资本经营预算财政拨款支出决算情况说明</w:t>
      </w:r>
    </w:p>
    <w:p>
      <w:pPr>
        <w:pStyle w:val="11"/>
        <w:autoSpaceDE w:val="0"/>
        <w:spacing w:line="560" w:lineRule="exact"/>
        <w:ind w:firstLine="320" w:firstLineChars="100"/>
        <w:jc w:val="both"/>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本</w:t>
      </w:r>
      <w:r>
        <w:rPr>
          <w:rFonts w:hint="eastAsia" w:ascii="Times New Roman" w:hAnsi="Times New Roman" w:eastAsia="方正仿宋_GBK"/>
          <w:color w:val="333333"/>
          <w:sz w:val="32"/>
          <w:szCs w:val="32"/>
          <w:shd w:val="clear" w:color="auto" w:fill="FFFFFF"/>
          <w:lang w:bidi="ar"/>
        </w:rPr>
        <w:t>单位</w:t>
      </w:r>
      <w:r>
        <w:rPr>
          <w:rFonts w:ascii="Times New Roman" w:hAnsi="Times New Roman" w:eastAsia="方正仿宋_GBK"/>
          <w:color w:val="333333"/>
          <w:sz w:val="32"/>
          <w:szCs w:val="32"/>
          <w:shd w:val="clear" w:color="auto" w:fill="FFFFFF"/>
        </w:rPr>
        <w:t>2023年度无国有资本经营预算财政拨款支出。</w:t>
      </w:r>
    </w:p>
    <w:p>
      <w:pPr>
        <w:pStyle w:val="6"/>
        <w:shd w:val="clear" w:color="auto" w:fill="FFFFFF"/>
        <w:spacing w:before="0" w:beforeAutospacing="0" w:after="0" w:afterAutospacing="0" w:line="560" w:lineRule="exact"/>
        <w:ind w:firstLine="200"/>
        <w:jc w:val="both"/>
        <w:rPr>
          <w:rFonts w:hint="default" w:ascii="方正黑体_GBK" w:hAnsi="Times New Roman" w:eastAsia="方正黑体_GBK"/>
          <w:b/>
          <w:sz w:val="32"/>
          <w:szCs w:val="32"/>
        </w:rPr>
      </w:pPr>
      <w:r>
        <w:rPr>
          <w:rStyle w:val="8"/>
          <w:rFonts w:ascii="方正黑体_GBK" w:hAnsi="Times New Roman" w:eastAsia="方正黑体_GBK"/>
          <w:b w:val="0"/>
          <w:sz w:val="32"/>
          <w:szCs w:val="32"/>
          <w:shd w:val="clear" w:color="auto" w:fill="FFFFFF"/>
        </w:rPr>
        <w:t>三、“三公”经费情况说明</w:t>
      </w:r>
    </w:p>
    <w:p>
      <w:pPr>
        <w:pStyle w:val="11"/>
        <w:autoSpaceDE w:val="0"/>
        <w:spacing w:line="560" w:lineRule="exact"/>
        <w:ind w:firstLine="320" w:firstLineChars="10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（一）“三公”经费支出总体情况说明</w:t>
      </w:r>
    </w:p>
    <w:p>
      <w:pPr>
        <w:spacing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2023年度“三公”经费支出共计0.00万元，较年初预算数无增减，主要原因是本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为海洋乡人民政府下属二级</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，未单列“三公”经费支出。较上年支出数无增减，主要原因是本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为海洋乡人民政府下属二级</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，未单列“三公”经费支出。</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（二）“三公”经费分项支出情况</w:t>
      </w:r>
    </w:p>
    <w:p>
      <w:pPr>
        <w:spacing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2023年度本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因公出国（境）费用0.00万元。费用支出较年初预算数无增减，主要原因是本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lang w:bidi="ar"/>
        </w:rPr>
        <w:t>无因公出国（境）情况。较上年支出数无增减，主要原因是本单位无因公出国（境）情况。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公务车购置费0.00万元。费用支出较年初预算数无增减，主要原因是本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未购置公务车。较上年支出数无增减，主要原因是本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未购置公务车。</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公务车运行维护费0.00万元。费用支出较年初预算数无增减，主要原因是本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无公务车。较上年支出数无增减，主要原因是本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无公务车。</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color w:val="333333"/>
          <w:sz w:val="32"/>
          <w:szCs w:val="32"/>
          <w:shd w:val="clear" w:color="auto" w:fill="FFFFFF"/>
        </w:rPr>
        <w:t>公务接待费0.00万元。费用支出较年初预算数无增减，主要原因是本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color w:val="333333"/>
          <w:sz w:val="32"/>
          <w:szCs w:val="32"/>
          <w:shd w:val="clear" w:color="auto" w:fill="FFFFFF"/>
        </w:rPr>
        <w:t>无公务接待。较上年支出数无增减，主要原因是</w:t>
      </w:r>
      <w:r>
        <w:rPr>
          <w:rFonts w:ascii="Times New Roman" w:hAnsi="Times New Roman" w:eastAsia="方正仿宋_GBK"/>
          <w:color w:val="333333"/>
          <w:sz w:val="32"/>
          <w:szCs w:val="32"/>
          <w:shd w:val="clear" w:color="auto" w:fill="FFFFFF"/>
        </w:rPr>
        <w:t>本单位</w:t>
      </w:r>
      <w:r>
        <w:rPr>
          <w:rFonts w:hint="default" w:ascii="Times New Roman" w:hAnsi="Times New Roman" w:eastAsia="方正仿宋_GBK"/>
          <w:color w:val="333333"/>
          <w:sz w:val="32"/>
          <w:szCs w:val="32"/>
          <w:shd w:val="clear" w:color="auto" w:fill="FFFFFF"/>
        </w:rPr>
        <w:t>无公务接待。</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sz w:val="32"/>
          <w:szCs w:val="32"/>
          <w:shd w:val="clear" w:color="auto" w:fill="FFFFFF"/>
        </w:rPr>
        <w:t>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200"/>
        <w:jc w:val="both"/>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四、其他需要说明的事项</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lang w:bidi="ar"/>
        </w:rPr>
        <w:t>主要原因是2022年度本</w:t>
      </w:r>
      <w:r>
        <w:rPr>
          <w:rFonts w:ascii="Times New Roman" w:hAnsi="Times New Roman" w:eastAsia="方正仿宋_GBK"/>
          <w:color w:val="333333"/>
          <w:sz w:val="32"/>
          <w:szCs w:val="32"/>
          <w:shd w:val="clear" w:color="auto" w:fill="FFFFFF"/>
          <w:lang w:bidi="ar"/>
        </w:rPr>
        <w:t>单位与</w:t>
      </w:r>
      <w:r>
        <w:rPr>
          <w:rFonts w:hint="default" w:ascii="Times New Roman" w:hAnsi="Times New Roman" w:eastAsia="方正仿宋_GBK"/>
          <w:color w:val="333333"/>
          <w:sz w:val="32"/>
          <w:szCs w:val="32"/>
          <w:shd w:val="clear" w:color="auto" w:fill="FFFFFF"/>
          <w:lang w:bidi="ar"/>
        </w:rPr>
        <w:t>部门合并编报决算，按照市财政局要求2023年度独立编报决算，本年度未发生会议费。</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0.18</w:t>
      </w:r>
      <w:r>
        <w:rPr>
          <w:rFonts w:hint="default" w:ascii="Times New Roman" w:hAnsi="Times New Roman" w:eastAsia="方正仿宋_GBK"/>
          <w:sz w:val="32"/>
          <w:szCs w:val="32"/>
          <w:shd w:val="clear" w:color="auto" w:fill="FFFFFF"/>
        </w:rPr>
        <w:t>万元，较上年决算数增加0.18万元，增长100.00%，</w:t>
      </w:r>
      <w:r>
        <w:rPr>
          <w:rFonts w:hint="default" w:ascii="Times New Roman" w:hAnsi="Times New Roman" w:eastAsia="方正仿宋_GBK"/>
          <w:color w:val="333333"/>
          <w:sz w:val="32"/>
          <w:szCs w:val="32"/>
          <w:shd w:val="clear" w:color="auto" w:fill="FFFFFF"/>
        </w:rPr>
        <w:t>主要原因是2022年度本</w:t>
      </w:r>
      <w:r>
        <w:rPr>
          <w:rFonts w:ascii="Times New Roman" w:hAnsi="Times New Roman" w:eastAsia="方正仿宋_GBK"/>
          <w:color w:val="333333"/>
          <w:sz w:val="32"/>
          <w:szCs w:val="32"/>
          <w:shd w:val="clear" w:color="auto" w:fill="FFFFFF"/>
        </w:rPr>
        <w:t>单位与</w:t>
      </w:r>
      <w:r>
        <w:rPr>
          <w:rFonts w:hint="default" w:ascii="Times New Roman" w:hAnsi="Times New Roman" w:eastAsia="方正仿宋_GBK"/>
          <w:color w:val="333333"/>
          <w:sz w:val="32"/>
          <w:szCs w:val="32"/>
          <w:shd w:val="clear" w:color="auto" w:fill="FFFFFF"/>
        </w:rPr>
        <w:t>部门合并编报决算，按照市财政局要求2023年度独立编报决算，增长100.00%。</w:t>
      </w:r>
    </w:p>
    <w:p>
      <w:pPr>
        <w:pStyle w:val="11"/>
        <w:autoSpaceDE w:val="0"/>
        <w:spacing w:line="560" w:lineRule="exact"/>
        <w:ind w:firstLine="416" w:firstLineChars="13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2023年度本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机关运行经费支出</w:t>
      </w:r>
      <w:r>
        <w:rPr>
          <w:rFonts w:hint="default" w:ascii="Times New Roman" w:hAnsi="Times New Roman" w:eastAsia="方正仿宋_GBK"/>
          <w:sz w:val="32"/>
          <w:szCs w:val="32"/>
        </w:rPr>
        <w:t>7.94</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color w:val="333333"/>
          <w:sz w:val="32"/>
          <w:szCs w:val="32"/>
          <w:shd w:val="clear" w:color="auto" w:fill="FFFFFF"/>
          <w:lang w:bidi="ar"/>
        </w:rPr>
        <w:t>机关运行经费主要用于开支办公费。</w:t>
      </w:r>
      <w:r>
        <w:rPr>
          <w:rFonts w:hint="default" w:ascii="Times New Roman" w:hAnsi="Times New Roman" w:eastAsia="方正仿宋_GBK"/>
          <w:sz w:val="32"/>
          <w:szCs w:val="32"/>
          <w:shd w:val="clear" w:color="auto" w:fill="FFFFFF"/>
        </w:rPr>
        <w:t>机关运行经费较上年支出数增加7.94万元，增长100.00%，</w:t>
      </w:r>
      <w:r>
        <w:rPr>
          <w:rFonts w:hint="default" w:ascii="Times New Roman" w:hAnsi="Times New Roman" w:eastAsia="方正仿宋_GBK"/>
          <w:color w:val="333333"/>
          <w:sz w:val="32"/>
          <w:szCs w:val="32"/>
          <w:shd w:val="clear" w:color="auto" w:fill="FFFFFF"/>
        </w:rPr>
        <w:t>主要原因是2022年度本</w:t>
      </w:r>
      <w:r>
        <w:rPr>
          <w:rFonts w:ascii="Times New Roman" w:hAnsi="Times New Roman" w:eastAsia="方正仿宋_GBK"/>
          <w:color w:val="333333"/>
          <w:sz w:val="32"/>
          <w:szCs w:val="32"/>
          <w:shd w:val="clear" w:color="auto" w:fill="FFFFFF"/>
        </w:rPr>
        <w:t>单位与</w:t>
      </w:r>
      <w:r>
        <w:rPr>
          <w:rFonts w:hint="default" w:ascii="Times New Roman" w:hAnsi="Times New Roman" w:eastAsia="方正仿宋_GBK"/>
          <w:color w:val="333333"/>
          <w:sz w:val="32"/>
          <w:szCs w:val="32"/>
          <w:shd w:val="clear" w:color="auto" w:fill="FFFFFF"/>
        </w:rPr>
        <w:t>部门合并编报决算，按照市财政局要求2023年度独立编报决算，增长100.00%。</w:t>
      </w:r>
    </w:p>
    <w:p>
      <w:pPr>
        <w:pStyle w:val="11"/>
        <w:autoSpaceDE w:val="0"/>
        <w:spacing w:line="560" w:lineRule="exact"/>
        <w:ind w:firstLine="416" w:firstLineChars="13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截至2023年12月31日，本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60" w:lineRule="exact"/>
        <w:ind w:firstLine="416" w:firstLineChars="13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p>
    <w:p>
      <w:pPr>
        <w:pStyle w:val="6"/>
        <w:numPr>
          <w:ilvl w:val="0"/>
          <w:numId w:val="2"/>
        </w:numPr>
        <w:shd w:val="clear" w:color="auto" w:fill="FFFFFF"/>
        <w:spacing w:before="0" w:beforeAutospacing="0" w:after="0" w:afterAutospacing="0" w:line="560" w:lineRule="exact"/>
        <w:ind w:firstLine="200"/>
        <w:jc w:val="both"/>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预算绩效管理情况说明</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（一）</w:t>
      </w:r>
      <w:r>
        <w:rPr>
          <w:rStyle w:val="8"/>
          <w:rFonts w:ascii="Times New Roman" w:hAnsi="Times New Roman" w:eastAsia="方正楷体_GBK"/>
          <w:b w:val="0"/>
          <w:bCs/>
          <w:sz w:val="32"/>
          <w:szCs w:val="32"/>
          <w:shd w:val="clear" w:color="auto" w:fill="FFFFFF"/>
          <w:lang w:bidi="ar"/>
        </w:rPr>
        <w:t>单位</w:t>
      </w:r>
      <w:r>
        <w:rPr>
          <w:rStyle w:val="8"/>
          <w:rFonts w:hint="default" w:ascii="Times New Roman" w:hAnsi="Times New Roman" w:eastAsia="方正楷体_GBK"/>
          <w:b w:val="0"/>
          <w:bCs/>
          <w:sz w:val="32"/>
          <w:szCs w:val="32"/>
          <w:shd w:val="clear" w:color="auto" w:fill="FFFFFF"/>
          <w:lang w:bidi="ar"/>
        </w:rPr>
        <w:t>自评情况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无项目。</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（二）</w:t>
      </w:r>
      <w:r>
        <w:rPr>
          <w:rStyle w:val="8"/>
          <w:rFonts w:ascii="Times New Roman" w:hAnsi="Times New Roman" w:eastAsia="方正楷体_GBK"/>
          <w:b w:val="0"/>
          <w:bCs/>
          <w:sz w:val="32"/>
          <w:szCs w:val="32"/>
          <w:shd w:val="clear" w:color="auto" w:fill="FFFFFF"/>
          <w:lang w:bidi="ar"/>
        </w:rPr>
        <w:t>单位</w:t>
      </w:r>
      <w:r>
        <w:rPr>
          <w:rStyle w:val="8"/>
          <w:rFonts w:hint="default" w:ascii="Times New Roman" w:hAnsi="Times New Roman" w:eastAsia="方正楷体_GBK"/>
          <w:b w:val="0"/>
          <w:bCs/>
          <w:sz w:val="32"/>
          <w:szCs w:val="32"/>
          <w:shd w:val="clear" w:color="auto" w:fill="FFFFFF"/>
          <w:lang w:bidi="ar"/>
        </w:rPr>
        <w:t>绩效评价情况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未组织开展绩效评价。</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（三）财政绩效评价情况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w:t>
      </w:r>
      <w:r>
        <w:rPr>
          <w:rFonts w:hint="default" w:ascii="Times New Roman" w:hAnsi="Times New Roman" w:eastAsia="方正仿宋_GBK"/>
          <w:sz w:val="32"/>
          <w:szCs w:val="32"/>
          <w:shd w:val="clear" w:color="auto" w:fill="FFFFFF"/>
        </w:rPr>
        <w:t>财政局未委托第三方对我单位开展绩效评价。</w:t>
      </w:r>
    </w:p>
    <w:p>
      <w:pPr>
        <w:pStyle w:val="6"/>
        <w:shd w:val="clear" w:color="auto" w:fill="FFFFFF"/>
        <w:spacing w:before="0" w:beforeAutospacing="0" w:after="0" w:afterAutospacing="0" w:line="560" w:lineRule="exact"/>
        <w:ind w:firstLine="200"/>
        <w:jc w:val="both"/>
        <w:rPr>
          <w:rFonts w:hint="default" w:ascii="方正黑体_GBK" w:hAnsi="Times New Roman" w:eastAsia="方正黑体_GBK"/>
          <w:b/>
          <w:sz w:val="32"/>
          <w:szCs w:val="32"/>
        </w:rPr>
      </w:pPr>
      <w:r>
        <w:rPr>
          <w:rStyle w:val="8"/>
          <w:rFonts w:ascii="方正黑体_GBK" w:hAnsi="Times New Roman" w:eastAsia="方正黑体_GBK"/>
          <w:b w:val="0"/>
          <w:sz w:val="32"/>
          <w:szCs w:val="32"/>
          <w:shd w:val="clear" w:color="auto" w:fill="FFFFFF"/>
        </w:rPr>
        <w:t>  六、专业名词解释</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Fonts w:ascii="方正仿宋_GBK" w:hAnsi="Times New Roman" w:eastAsia="方正仿宋_GBK"/>
          <w:b/>
          <w:bCs/>
          <w:sz w:val="32"/>
          <w:szCs w:val="32"/>
          <w:shd w:val="clear" w:color="auto" w:fill="FFFFFF"/>
        </w:rPr>
        <w:t>（一）财政拨款收入：</w:t>
      </w:r>
      <w:r>
        <w:rPr>
          <w:rFonts w:ascii="方正仿宋_GBK"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（二）事业收入</w:t>
      </w:r>
      <w:r>
        <w:rPr>
          <w:rFonts w:ascii="方正仿宋_GBK"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（三）经营收入</w:t>
      </w:r>
      <w:r>
        <w:rPr>
          <w:rFonts w:ascii="方正仿宋_GBK"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（四）其他收入</w:t>
      </w:r>
      <w:r>
        <w:rPr>
          <w:rFonts w:ascii="方正仿宋_GBK"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（五）使用非财政拨款结余</w:t>
      </w:r>
      <w:r>
        <w:rPr>
          <w:rFonts w:ascii="方正仿宋_GBK"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（六）年初结转和结余</w:t>
      </w:r>
      <w:r>
        <w:rPr>
          <w:rFonts w:ascii="方正仿宋_GBK"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（七）结余分配</w:t>
      </w:r>
      <w:r>
        <w:rPr>
          <w:rFonts w:ascii="方正仿宋_GBK"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（八）年末结转和结余</w:t>
      </w:r>
      <w:r>
        <w:rPr>
          <w:rFonts w:ascii="方正仿宋_GBK"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（九）基本支出</w:t>
      </w:r>
      <w:r>
        <w:rPr>
          <w:rFonts w:ascii="方正仿宋_GBK"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（十）项目支出</w:t>
      </w:r>
      <w:r>
        <w:rPr>
          <w:rFonts w:ascii="方正仿宋_GBK"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（十一）经营支出</w:t>
      </w:r>
      <w:r>
        <w:rPr>
          <w:rFonts w:ascii="方正仿宋_GBK"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（十二）“三公”经费</w:t>
      </w:r>
      <w:r>
        <w:rPr>
          <w:rFonts w:ascii="方正仿宋_GBK"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（十三）机关运行经费</w:t>
      </w:r>
      <w:r>
        <w:rPr>
          <w:rFonts w:ascii="方正仿宋_GBK"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（十四）工资福利支出（支出经济分类科目类级）</w:t>
      </w:r>
      <w:r>
        <w:rPr>
          <w:rFonts w:ascii="方正仿宋_GBK"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（十五）商品和服务支出（支出经济分类科目类级）</w:t>
      </w:r>
      <w:r>
        <w:rPr>
          <w:rFonts w:ascii="方正仿宋_GBK"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（十六）对个人和家庭的补助（支出经济分类科目类级）</w:t>
      </w:r>
      <w:r>
        <w:rPr>
          <w:rFonts w:ascii="方正仿宋_GBK"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（十七）其他资本性支出（支出经济分类科目类级）</w:t>
      </w:r>
      <w:r>
        <w:rPr>
          <w:rFonts w:ascii="方正仿宋_GBK"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200"/>
        <w:jc w:val="both"/>
        <w:rPr>
          <w:rStyle w:val="8"/>
          <w:rFonts w:hint="default" w:ascii="方正黑体_GBK" w:hAnsi="Times New Roman" w:eastAsia="方正黑体_GBK"/>
          <w:b w:val="0"/>
          <w:sz w:val="32"/>
          <w:szCs w:val="32"/>
          <w:shd w:val="clear" w:color="auto" w:fill="FFFFFF"/>
        </w:rPr>
      </w:pPr>
      <w:r>
        <w:rPr>
          <w:rStyle w:val="8"/>
          <w:rFonts w:hint="default" w:ascii="Times New Roman" w:hAnsi="Times New Roman" w:eastAsia="方正仿宋_GBK"/>
          <w:sz w:val="32"/>
          <w:szCs w:val="32"/>
          <w:shd w:val="clear" w:color="auto" w:fill="FFFFFF"/>
        </w:rPr>
        <w:t xml:space="preserve">  </w:t>
      </w:r>
      <w:r>
        <w:rPr>
          <w:rStyle w:val="8"/>
          <w:rFonts w:ascii="方正黑体_GBK" w:hAnsi="Times New Roman" w:eastAsia="方正黑体_GBK"/>
          <w:b w:val="0"/>
          <w:sz w:val="32"/>
          <w:szCs w:val="32"/>
          <w:shd w:val="clear" w:color="auto" w:fill="FFFFFF"/>
        </w:rPr>
        <w:t>七、决算公开联系方式及信息反馈渠道</w:t>
      </w:r>
    </w:p>
    <w:p>
      <w:pPr>
        <w:pStyle w:val="6"/>
        <w:snapToGrid w:val="0"/>
        <w:spacing w:before="0" w:beforeAutospacing="0" w:after="0" w:afterAutospacing="0" w:line="560" w:lineRule="exact"/>
        <w:ind w:firstLine="640" w:firstLineChars="200"/>
        <w:jc w:val="both"/>
        <w:rPr>
          <w:rStyle w:val="8"/>
          <w:rFonts w:hint="default"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rPr>
        <w:t>本</w:t>
      </w:r>
      <w:r>
        <w:rPr>
          <w:rFonts w:ascii="Times New Roman" w:hAnsi="Times New Roman" w:eastAsia="方正仿宋_GBK"/>
          <w:color w:val="333333"/>
          <w:sz w:val="32"/>
          <w:szCs w:val="32"/>
          <w:shd w:val="clear" w:color="auto" w:fill="FFFFFF"/>
          <w:lang w:bidi="ar"/>
        </w:rPr>
        <w:t>单位</w:t>
      </w:r>
      <w:r>
        <w:rPr>
          <w:rFonts w:hint="default" w:ascii="Times New Roman" w:hAnsi="Times New Roman" w:eastAsia="方正仿宋_GBK"/>
          <w:sz w:val="32"/>
          <w:szCs w:val="32"/>
          <w:shd w:val="clear" w:color="auto" w:fill="FFFFFF"/>
        </w:rPr>
        <w:t>决算公开信息反馈和联系方式：</w:t>
      </w:r>
      <w:r>
        <w:rPr>
          <w:rFonts w:ascii="Times New Roman" w:hAnsi="Times New Roman" w:eastAsia="方正仿宋_GBK"/>
          <w:sz w:val="32"/>
          <w:szCs w:val="32"/>
          <w:shd w:val="clear" w:color="auto" w:fill="FFFFFF"/>
        </w:rPr>
        <w:t>联系人：程福云</w:t>
      </w:r>
      <w:r>
        <w:rPr>
          <w:rFonts w:hint="default" w:ascii="Times New Roman" w:hAnsi="Times New Roman" w:eastAsia="方正仿宋_GBK"/>
          <w:sz w:val="32"/>
          <w:szCs w:val="32"/>
          <w:shd w:val="clear" w:color="auto" w:fill="FFFFFF"/>
        </w:rPr>
        <w:t>办公电话023-76641035</w:t>
      </w:r>
      <w:r>
        <w:rPr>
          <w:rFonts w:ascii="Times New Roman" w:hAnsi="Times New Roman" w:eastAsia="方正仿宋_GBK"/>
          <w:sz w:val="32"/>
          <w:szCs w:val="32"/>
          <w:shd w:val="clear" w:color="auto" w:fill="FFFFFF"/>
        </w:rPr>
        <w:t xml:space="preserve">  </w:t>
      </w:r>
    </w:p>
    <w:p>
      <w:pPr>
        <w:rPr>
          <w:rFonts w:hint="default" w:ascii="Times New Roman" w:hAnsi="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重庆市秀山土家族苗族自治县海洋乡财政办公室</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51.67</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hint="default" w:ascii="Times New Roman" w:hAnsi="Times New Roman"/>
                <w:color w:val="000000"/>
                <w:sz w:val="20"/>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重庆市秀山土家族苗族自治县海洋乡财政办公室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66.94</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66.94</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51.67</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51.67</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50.67</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50.67</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重庆市秀山土家族苗族自治县海洋乡财政办公室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66.94</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66.94</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51.67</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51.67</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50.67</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50.67</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bookmarkStart w:id="0" w:name="_GoBack"/>
      <w:bookmarkEnd w:id="0"/>
    </w:p>
    <w:p>
      <w:pPr>
        <w:rPr>
          <w:rFonts w:hint="default" w:ascii="Times New Roman" w:hAnsi="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重庆市秀山土家族苗族自治县海洋乡财政办公室</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66.94</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66.94</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66.94</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51.67</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51.67</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50.67</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50.67</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5.55</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重庆市秀山土家族苗族自治县海洋乡财政办公室</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58.99</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58.99</w:t>
            </w:r>
            <w:r>
              <w:rPr>
                <w:rFonts w:hint="default"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重庆市秀山土家族苗族自治县海洋乡财政办公室</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重庆市秀山土家族苗族自治县海洋乡财政办公室</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7.94</w:t>
            </w: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7.94</w:t>
            </w: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0.18</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05B13EAD"/>
    <w:multiLevelType w:val="singleLevel"/>
    <w:tmpl w:val="05B13EA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0228D"/>
    <w:rsid w:val="00112648"/>
    <w:rsid w:val="00187708"/>
    <w:rsid w:val="001C7A67"/>
    <w:rsid w:val="001D3BB7"/>
    <w:rsid w:val="00277BAA"/>
    <w:rsid w:val="002B254B"/>
    <w:rsid w:val="003974F7"/>
    <w:rsid w:val="003D3D40"/>
    <w:rsid w:val="003E0DA5"/>
    <w:rsid w:val="00420DC3"/>
    <w:rsid w:val="00430E9E"/>
    <w:rsid w:val="00466C9B"/>
    <w:rsid w:val="00550ABE"/>
    <w:rsid w:val="00770383"/>
    <w:rsid w:val="007819D4"/>
    <w:rsid w:val="007B419D"/>
    <w:rsid w:val="007B7C4B"/>
    <w:rsid w:val="007D25D3"/>
    <w:rsid w:val="007D3D39"/>
    <w:rsid w:val="0084366E"/>
    <w:rsid w:val="008639E4"/>
    <w:rsid w:val="008668CB"/>
    <w:rsid w:val="008C30BE"/>
    <w:rsid w:val="00915E90"/>
    <w:rsid w:val="00945FD8"/>
    <w:rsid w:val="00994AF7"/>
    <w:rsid w:val="009B67B8"/>
    <w:rsid w:val="009C03EE"/>
    <w:rsid w:val="009D2B67"/>
    <w:rsid w:val="00A1617C"/>
    <w:rsid w:val="00A566F9"/>
    <w:rsid w:val="00A62039"/>
    <w:rsid w:val="00AF2751"/>
    <w:rsid w:val="00B03CCD"/>
    <w:rsid w:val="00BE2B89"/>
    <w:rsid w:val="00C10E9E"/>
    <w:rsid w:val="00C20C3E"/>
    <w:rsid w:val="00EF4DB0"/>
    <w:rsid w:val="00F01683"/>
    <w:rsid w:val="00F33B56"/>
    <w:rsid w:val="00F73E6A"/>
    <w:rsid w:val="00F73F90"/>
    <w:rsid w:val="00F909B4"/>
    <w:rsid w:val="00FE603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0F0B5F"/>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DFD35B0"/>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1881</Words>
  <Characters>10726</Characters>
  <Lines>89</Lines>
  <Paragraphs>25</Paragraphs>
  <TotalTime>354</TotalTime>
  <ScaleCrop>false</ScaleCrop>
  <LinksUpToDate>false</LinksUpToDate>
  <CharactersWithSpaces>12582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2024-09-25T02:32:02Z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