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0"/>
          <w:szCs w:val="40"/>
          <w:shd w:val="clear" w:color="auto" w:fill="FFFFFF"/>
        </w:rPr>
      </w:pPr>
      <w:bookmarkStart w:id="0" w:name="_GoBack"/>
      <w:r>
        <w:rPr>
          <w:rFonts w:hint="default" w:ascii="Times New Roman" w:hAnsi="Times New Roman" w:eastAsia="方正小标宋_GBK" w:cs="Times New Roman"/>
          <w:sz w:val="40"/>
          <w:szCs w:val="40"/>
        </w:rPr>
        <w:t>重庆市秀山土家族苗族自治县里仁镇退役军人服务站</w:t>
      </w:r>
      <w:r>
        <w:rPr>
          <w:rFonts w:hint="default" w:ascii="Times New Roman" w:hAnsi="Times New Roman" w:eastAsia="方正小标宋_GBK" w:cs="Times New Roman"/>
          <w:sz w:val="40"/>
          <w:szCs w:val="40"/>
          <w:shd w:val="clear" w:color="auto" w:fill="FFFFFF"/>
        </w:rPr>
        <w:t>2023年度决算公开说明</w:t>
      </w:r>
    </w:p>
    <w:bookmarkEnd w:id="0"/>
    <w:p>
      <w:pPr>
        <w:pStyle w:val="6"/>
        <w:keepNext w:val="0"/>
        <w:keepLines w:val="0"/>
        <w:pageBreakBefore w:val="0"/>
        <w:widowControl/>
        <w:kinsoku/>
        <w:wordWrap/>
        <w:overflowPunct/>
        <w:topLinePunct w:val="0"/>
        <w:autoSpaceDN/>
        <w:bidi w:val="0"/>
        <w:adjustRightInd/>
        <w:spacing w:before="0" w:beforeAutospacing="0" w:after="0" w:afterAutospacing="0" w:line="560" w:lineRule="exact"/>
        <w:ind w:left="0" w:leftChars="0" w:right="0" w:rightChars="0" w:firstLine="720" w:firstLineChars="200"/>
        <w:jc w:val="center"/>
        <w:textAlignment w:val="auto"/>
        <w:rPr>
          <w:rFonts w:hint="default" w:ascii="Times New Roman" w:hAnsi="Times New Roman" w:eastAsia="方正小标宋_GBK" w:cs="Times New Roman"/>
          <w:sz w:val="36"/>
          <w:szCs w:val="36"/>
          <w:shd w:val="clear" w:color="auto" w:fill="FFFFFF"/>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退役军人服务站。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2023年度收入总计28.53万元，支出总计28.53万元。收支较上年决算数增加28.53万元，增长100.00%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2022年度本单位与部门合并编报决算，按照市财政局要求，2023年度独立编报决算，故造成与上年对比增长100.00%。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2023年度收入合计28.53万元，较上年决算数增加28.53万元，增长100.00%，主要原因是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sz w:val="32"/>
          <w:szCs w:val="32"/>
          <w:shd w:val="clear" w:color="auto" w:fill="FFFFFF"/>
        </w:rPr>
        <w:t>其中：财政拨款收入28.53万元，占100.00%；事业收入0.00万元，占0.00%；经营收入0.00万元，占0.00%；其他收入0.00万元，占0.00%。此外，使用非财政拨款结余和专用结余0.00万元，年初结转和结余0.00万元。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2023年度支出合计28.53万元，较上年决算数增加28.53万元，增长100.00%，主要原因是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sz w:val="32"/>
          <w:szCs w:val="32"/>
          <w:shd w:val="clear" w:color="auto" w:fill="FFFFFF"/>
        </w:rPr>
        <w:t>其中：基本支出28.53万元，占100.00%；项目支出0.00万元，占0.00%；经营支出0.00万元，占0.00%。此外，结余分配0.00万元。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2023年度年末结转和结余0.00万元，较上年决算数无增减，主要原因是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2022年度本单位与部门合并编报决算，按照市财政局要求，2023年度独立编报决算，本年度收支平衡零结转结余。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2023年度财政拨款收、支总计28.53万元。与2022年相比，财政拨款收、支总计各增加28.53万元，增长100.00%。主要原因是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2022年度本单位与部门合并编报决算，按照市财政局要求，2023年度独立编报决算，故造成与上年对比增长100.00%。</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2023年度一般公共预算财政拨款收入28.53万元，较上年决算数增加28.53万元，增长100.00%。主要原因是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sz w:val="32"/>
          <w:szCs w:val="32"/>
          <w:shd w:val="clear" w:color="auto" w:fill="FFFFFF"/>
        </w:rPr>
        <w:t>较年初预算数减少7.36万元，下降20.51%。主要原因是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我单位严格按照过紧日子要求，创建节约型政府，减少公共开支。</w:t>
      </w:r>
      <w:r>
        <w:rPr>
          <w:rFonts w:hint="default" w:ascii="Times New Roman" w:hAnsi="Times New Roman" w:eastAsia="方正仿宋_GBK" w:cs="Times New Roman"/>
          <w:sz w:val="32"/>
          <w:szCs w:val="32"/>
          <w:shd w:val="clear" w:color="auto" w:fill="FFFFFF"/>
        </w:rPr>
        <w:t>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2023年度一般公共预算财政拨款支出28.53万元，较上年决算数增加28.53万元，增长100.00%。主要原因是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sz w:val="32"/>
          <w:szCs w:val="32"/>
          <w:shd w:val="clear" w:color="auto" w:fill="FFFFFF"/>
        </w:rPr>
        <w:t>较年初预算数减少7.36万元，下降20.51%。主要原因是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我单位严格按照过紧日子要求，创建节约型政府，减少公共开支。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2022年度本单位与部门合并编报决算，按照市财政局要求，2023年度独立编报决算，本年度收支平衡零结转结余。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社会保障与就业支出24.54万元，占86.03%，较年初预算数减少7.34万元，下降23.02%，主要原因是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我单位严格按照过紧日子要求，创建节约型政府，减少公共开支。</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sz w:val="32"/>
          <w:szCs w:val="32"/>
          <w:shd w:val="clear" w:color="auto" w:fill="FFFFFF"/>
        </w:rPr>
        <w:t>卫生健康支出1.28万元，占4.50%，较年初预算数减少0.03万元，下降2.29%，主要原因是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我单位严格按照过紧日子要求，创建节约型政府，减少公共开支。</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住房保障支</w:t>
      </w:r>
      <w:r>
        <w:rPr>
          <w:rFonts w:hint="default" w:ascii="Times New Roman" w:hAnsi="Times New Roman" w:eastAsia="方正仿宋_GBK" w:cs="Times New Roman"/>
          <w:sz w:val="32"/>
          <w:szCs w:val="32"/>
          <w:shd w:val="clear" w:color="auto" w:fill="FFFFFF"/>
          <w:lang w:val="en-US" w:eastAsia="zh-CN" w:bidi="ar-SA"/>
        </w:rPr>
        <w:t>出2.70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bidi="ar-SA"/>
        </w:rPr>
        <w:t>9.47%</w:t>
      </w:r>
      <w:r>
        <w:rPr>
          <w:rFonts w:hint="default" w:ascii="Times New Roman" w:hAnsi="Times New Roman" w:eastAsia="方正仿宋_GBK" w:cs="Times New Roman"/>
          <w:sz w:val="32"/>
          <w:szCs w:val="32"/>
          <w:shd w:val="clear" w:color="auto" w:fill="FFFFFF"/>
        </w:rPr>
        <w:t>，较年初预算数无增减，主要原因是依据单位实际预算职工住房公积金单位配套部分，年初预算与全年支出数一致。</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2023年度一般公共财政拨款基本支出28.53万元。其中：人员经费25.91万元，较上年决算数增加25.91万元，增长100.00%，主要原因是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基本工资、绩效津贴、社保、公积金等方面。</w:t>
      </w:r>
      <w:r>
        <w:rPr>
          <w:rFonts w:hint="default" w:ascii="Times New Roman" w:hAnsi="Times New Roman" w:eastAsia="方正仿宋_GBK" w:cs="Times New Roman"/>
          <w:sz w:val="32"/>
          <w:szCs w:val="32"/>
          <w:shd w:val="clear" w:color="auto" w:fill="FFFFFF"/>
        </w:rPr>
        <w:t>公用经</w:t>
      </w:r>
      <w:r>
        <w:rPr>
          <w:rFonts w:hint="default" w:ascii="Times New Roman" w:hAnsi="Times New Roman" w:eastAsia="方正仿宋_GBK" w:cs="Times New Roman"/>
          <w:sz w:val="32"/>
          <w:szCs w:val="32"/>
          <w:shd w:val="clear" w:color="auto" w:fill="FFFFFF"/>
          <w:lang w:val="en-US" w:eastAsia="zh-CN"/>
        </w:rPr>
        <w:t>费2.61</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2.61</w:t>
      </w:r>
      <w:r>
        <w:rPr>
          <w:rFonts w:hint="default" w:ascii="Times New Roman" w:hAnsi="Times New Roman" w:eastAsia="方正仿宋_GBK" w:cs="Times New Roman"/>
          <w:sz w:val="32"/>
          <w:szCs w:val="32"/>
          <w:shd w:val="clear" w:color="auto" w:fill="FFFFFF"/>
        </w:rPr>
        <w:t>万元，增</w:t>
      </w:r>
      <w:r>
        <w:rPr>
          <w:rFonts w:hint="default" w:ascii="Times New Roman" w:hAnsi="Times New Roman" w:eastAsia="方正仿宋_GBK" w:cs="Times New Roman"/>
          <w:sz w:val="32"/>
          <w:szCs w:val="32"/>
          <w:shd w:val="clear" w:color="auto" w:fill="FFFFFF"/>
          <w:lang w:val="en-US" w:eastAsia="zh-CN"/>
        </w:rPr>
        <w:t>长100.00%</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是2022年度本单位与部门合并编报决算，按照市财政局要求，2023年度独立编报决算，故造成与上年对比增长100.00%。</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eastAsia="zh-CN"/>
        </w:rPr>
        <w:t>办公费、工会经费、电费、邮电费等方面。</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部门</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lang w:val="en-US" w:eastAsia="zh-CN"/>
        </w:rPr>
        <w:t>2022</w:t>
      </w:r>
      <w:r>
        <w:rPr>
          <w:rFonts w:hint="default" w:ascii="Times New Roman" w:hAnsi="Times New Roman" w:eastAsia="方正仿宋_GBK" w:cs="Times New Roman"/>
          <w:sz w:val="32"/>
          <w:szCs w:val="32"/>
          <w:shd w:val="clear" w:color="auto" w:fill="FFFFFF"/>
        </w:rPr>
        <w:t>年度本单位与部门合并编报决算，按照市财政局要求</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rPr>
        <w:t>度独立编报决算，本年度无国有资本经营预算财政拨款</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三、“三公”经费情况说明</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本单位为里仁镇人民政府下属二级单位，三公经费预算及支出由本级统一核算，我单位无相关支出。</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（二）“三公”经费分项支出情况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（三）“三公”经费实物量情况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楷体"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严格落实过紧日子要求，压减不必要会议开支</w:t>
      </w:r>
      <w:r>
        <w:rPr>
          <w:rFonts w:hint="default" w:ascii="Times New Roman" w:hAnsi="Times New Roman" w:eastAsia="方正仿宋_GBK" w:cs="Times New Roman"/>
          <w:sz w:val="32"/>
          <w:szCs w:val="32"/>
          <w:shd w:val="clear" w:color="auto" w:fill="FFFFFF"/>
        </w:rPr>
        <w:t>。本年度培训费支</w:t>
      </w:r>
      <w:r>
        <w:rPr>
          <w:rFonts w:hint="default" w:ascii="Times New Roman" w:hAnsi="Times New Roman" w:eastAsia="方正仿宋_GBK" w:cs="Times New Roman"/>
          <w:sz w:val="32"/>
          <w:szCs w:val="32"/>
          <w:shd w:val="clear" w:color="auto" w:fill="FFFFFF"/>
          <w:lang w:val="en-US" w:eastAsia="zh-CN"/>
        </w:rPr>
        <w:t>出0.09</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0.09</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2022年度本单位与部门合并编报决算，按照市财政局要求，2023年度独立编报决算，故造成与上年对比增长100.00%。</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lang w:eastAsia="zh-CN"/>
        </w:rPr>
        <w:t>本部门属于</w:t>
      </w:r>
      <w:r>
        <w:rPr>
          <w:rFonts w:hint="default" w:ascii="Times New Roman" w:hAnsi="Times New Roman" w:eastAsia="方正仿宋_GBK" w:cs="Times New Roman"/>
          <w:sz w:val="32"/>
          <w:szCs w:val="32"/>
          <w:shd w:val="clear" w:color="auto" w:fill="FFFFFF"/>
        </w:rPr>
        <w:t>事业单位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按照部门决算列报口径，我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lang w:val="en-US" w:eastAsia="zh-CN"/>
        </w:rPr>
        <w:t>31</w:t>
      </w:r>
      <w:r>
        <w:rPr>
          <w:rFonts w:hint="default" w:ascii="Times New Roman" w:hAnsi="Times New Roman" w:eastAsia="方正仿宋_GBK" w:cs="Times New Roman"/>
          <w:sz w:val="32"/>
          <w:szCs w:val="32"/>
          <w:shd w:val="clear" w:color="auto" w:fill="FFFFFF"/>
        </w:rPr>
        <w:t>日，本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辆，其中，副部（省）级及以上领导用</w:t>
      </w:r>
      <w:r>
        <w:rPr>
          <w:rFonts w:hint="default" w:ascii="Times New Roman" w:hAnsi="Times New Roman" w:eastAsia="方正仿宋_GBK" w:cs="Times New Roman"/>
          <w:sz w:val="32"/>
          <w:szCs w:val="32"/>
          <w:shd w:val="clear" w:color="auto" w:fill="FFFFFF"/>
          <w:lang w:val="en-US" w:eastAsia="zh-CN"/>
        </w:rPr>
        <w:t>车0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shd w:val="clear" w:color="auto" w:fill="FFFFFF"/>
          <w:lang w:val="en-US" w:eastAsia="zh-CN"/>
        </w:rPr>
        <w:t>0辆</w:t>
      </w:r>
      <w:r>
        <w:rPr>
          <w:rFonts w:hint="default" w:ascii="Times New Roman" w:hAnsi="Times New Roman" w:eastAsia="方正仿宋_GBK" w:cs="Times New Roman"/>
          <w:sz w:val="32"/>
          <w:szCs w:val="32"/>
          <w:shd w:val="clear" w:color="auto" w:fill="FFFFFF"/>
        </w:rPr>
        <w:t>，特种专业技术用车</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辆。单价</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未发生政府采购事项，无相关经费支出</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Fonts w:hint="eastAsia" w:ascii="Times New Roman" w:hAnsi="Times New Roman" w:eastAsia="方正仿宋" w:cs="Times New Roman"/>
          <w:i w:val="0"/>
          <w:caps w:val="0"/>
          <w:color w:val="333333"/>
          <w:spacing w:val="0"/>
          <w:sz w:val="32"/>
          <w:szCs w:val="32"/>
          <w:shd w:val="clear" w:fill="FFFFFF"/>
          <w:lang w:val="en-US" w:eastAsia="zh-CN"/>
        </w:rPr>
      </w:pPr>
      <w:r>
        <w:rPr>
          <w:rFonts w:hint="eastAsia" w:ascii="Times New Roman" w:hAnsi="Times New Roman" w:eastAsia="方正仿宋" w:cs="Times New Roman"/>
          <w:i w:val="0"/>
          <w:caps w:val="0"/>
          <w:color w:val="333333"/>
          <w:spacing w:val="0"/>
          <w:sz w:val="32"/>
          <w:szCs w:val="32"/>
          <w:shd w:val="clear" w:fill="FFFFFF"/>
          <w:lang w:val="en-US" w:eastAsia="zh-CN"/>
        </w:rPr>
        <w:t>我单位无项目，未开展项目绩效评价。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eastAsia="zh-CN"/>
        </w:rPr>
        <w:t>（二）</w:t>
      </w:r>
      <w:r>
        <w:rPr>
          <w:rStyle w:val="8"/>
          <w:rFonts w:hint="default" w:ascii="Times New Roman" w:hAnsi="Times New Roman" w:eastAsia="方正楷体_GBK" w:cs="Times New Roman"/>
          <w:b w:val="0"/>
          <w:bCs/>
          <w:sz w:val="32"/>
          <w:szCs w:val="32"/>
          <w:shd w:val="clear" w:color="auto" w:fill="FFFFFF"/>
        </w:rPr>
        <w:t>单位绩效评价情况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本部门是秀山县里仁镇人民政府下属二级单位，我部门未组织开展绩效评价。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是秀山县</w:t>
      </w:r>
      <w:r>
        <w:rPr>
          <w:rFonts w:hint="default" w:ascii="Times New Roman" w:hAnsi="Times New Roman" w:eastAsia="方正仿宋_GBK" w:cs="Times New Roman"/>
          <w:sz w:val="32"/>
          <w:szCs w:val="32"/>
          <w:shd w:val="clear" w:color="auto" w:fill="FFFFFF"/>
          <w:lang w:eastAsia="zh-CN"/>
        </w:rPr>
        <w:t>里仁镇人民政府</w:t>
      </w:r>
      <w:r>
        <w:rPr>
          <w:rFonts w:hint="default" w:ascii="Times New Roman" w:hAnsi="Times New Roman" w:eastAsia="方正仿宋_GBK" w:cs="Times New Roman"/>
          <w:sz w:val="32"/>
          <w:szCs w:val="32"/>
          <w:shd w:val="clear" w:color="auto" w:fill="FFFFFF"/>
        </w:rPr>
        <w:t>下属二级单位，</w:t>
      </w:r>
      <w:r>
        <w:rPr>
          <w:rFonts w:hint="default"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财政局未委托第三方对我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楷体" w:cs="Times New Roman"/>
          <w:b/>
          <w:bCs/>
          <w:sz w:val="32"/>
          <w:szCs w:val="32"/>
          <w:shd w:val="clear" w:color="auto" w:fill="FFFFFF"/>
        </w:rPr>
        <w:t>：</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Style w:val="8"/>
          <w:rFonts w:hint="default" w:ascii="Times New Roman" w:hAnsi="Times New Roman" w:eastAsia="方正黑体_GBK" w:cs="Times New Roman"/>
          <w:sz w:val="32"/>
          <w:szCs w:val="32"/>
          <w:shd w:val="clear" w:color="auto" w:fill="FFFFFF"/>
        </w:rPr>
      </w:pPr>
      <w:r>
        <w:rPr>
          <w:rStyle w:val="8"/>
          <w:rFonts w:hint="default" w:ascii="Times New Roman" w:hAnsi="Times New Roman" w:eastAsia="方正黑体_GBK" w:cs="Times New Roman"/>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白皓</w:t>
      </w:r>
      <w:r>
        <w:rPr>
          <w:rFonts w:hint="default" w:ascii="Times New Roman" w:hAnsi="Times New Roman" w:eastAsia="方正仿宋_GBK" w:cs="Times New Roman"/>
          <w:sz w:val="32"/>
          <w:szCs w:val="32"/>
          <w:shd w:val="clear" w:color="auto" w:fill="FFFFFF"/>
          <w:lang w:val="en-US" w:eastAsia="zh-CN" w:bidi="ar-SA"/>
        </w:rPr>
        <w:t>023-76618875</w:t>
      </w: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重庆市秀山土家族苗族自治县里仁镇退役军人服务站</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28.53</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28.53</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28.53</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28.53</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重庆市秀山土家族苗族自治县里仁镇退役军人服务站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28.53</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28.53</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重庆市秀山土家族苗族自治县里仁镇退役军人服务站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重庆市秀山土家族苗族自治县里仁镇退役军人服务站</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28.53</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28.53</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28.53</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24.54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24.54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21.26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重庆市秀山土家族苗族自治县里仁镇退役军人服务站</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25.91</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2.61</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重庆市秀山土家族苗族自治县里仁镇退役军人服务站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重庆市秀山土家族苗族自治县里仁镇退役军人服务站</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0.09</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KPgL9rcBAABUAwAADgAAAAAAAAABACAAAAAfAQAAZHJzL2Uyb0RvYy54bWxQSwUGAAAAAAYABgBZ&#10;AQAASA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56164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B951EE"/>
    <w:rsid w:val="2B167953"/>
    <w:rsid w:val="2B200583"/>
    <w:rsid w:val="2B8209DE"/>
    <w:rsid w:val="2C636760"/>
    <w:rsid w:val="2C6762A3"/>
    <w:rsid w:val="2FCA4B37"/>
    <w:rsid w:val="2FE029D7"/>
    <w:rsid w:val="2FF06E00"/>
    <w:rsid w:val="30586FEC"/>
    <w:rsid w:val="30DF20F3"/>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6F174B1"/>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543E94"/>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032441"/>
    <w:rsid w:val="4A263DF2"/>
    <w:rsid w:val="4A6F6675"/>
    <w:rsid w:val="4B135857"/>
    <w:rsid w:val="4B7951CB"/>
    <w:rsid w:val="4B7C315C"/>
    <w:rsid w:val="4DAC4ACA"/>
    <w:rsid w:val="4DBE01D2"/>
    <w:rsid w:val="4F0C6BA3"/>
    <w:rsid w:val="4F186D58"/>
    <w:rsid w:val="50A42EAB"/>
    <w:rsid w:val="50F06B6E"/>
    <w:rsid w:val="51D21804"/>
    <w:rsid w:val="52234D33"/>
    <w:rsid w:val="522F6E0C"/>
    <w:rsid w:val="52463BA1"/>
    <w:rsid w:val="52F163D4"/>
    <w:rsid w:val="531A2DB4"/>
    <w:rsid w:val="53C0244D"/>
    <w:rsid w:val="53DD4D4E"/>
    <w:rsid w:val="53E578CE"/>
    <w:rsid w:val="541330F0"/>
    <w:rsid w:val="54272666"/>
    <w:rsid w:val="543B029D"/>
    <w:rsid w:val="54861779"/>
    <w:rsid w:val="54C276BA"/>
    <w:rsid w:val="552256E1"/>
    <w:rsid w:val="554E5773"/>
    <w:rsid w:val="555829E0"/>
    <w:rsid w:val="555A3CBC"/>
    <w:rsid w:val="5582012B"/>
    <w:rsid w:val="558E4E05"/>
    <w:rsid w:val="55BE2E85"/>
    <w:rsid w:val="56530F5D"/>
    <w:rsid w:val="56753FFC"/>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3E40980"/>
    <w:rsid w:val="64571EF5"/>
    <w:rsid w:val="64FB113D"/>
    <w:rsid w:val="656152C6"/>
    <w:rsid w:val="6587477F"/>
    <w:rsid w:val="658C3A08"/>
    <w:rsid w:val="65C031CA"/>
    <w:rsid w:val="65CE6852"/>
    <w:rsid w:val="66267C04"/>
    <w:rsid w:val="663F505A"/>
    <w:rsid w:val="66EE5541"/>
    <w:rsid w:val="67924660"/>
    <w:rsid w:val="68407834"/>
    <w:rsid w:val="6883293E"/>
    <w:rsid w:val="688412AD"/>
    <w:rsid w:val="68D32E6D"/>
    <w:rsid w:val="68EB1B71"/>
    <w:rsid w:val="6A6C7940"/>
    <w:rsid w:val="6AAD2300"/>
    <w:rsid w:val="6B474EF5"/>
    <w:rsid w:val="6C0A5AC5"/>
    <w:rsid w:val="6C560CAE"/>
    <w:rsid w:val="6C576495"/>
    <w:rsid w:val="6D903FF5"/>
    <w:rsid w:val="6DA955B8"/>
    <w:rsid w:val="6DE346AB"/>
    <w:rsid w:val="6DE5391A"/>
    <w:rsid w:val="6E9D2A96"/>
    <w:rsid w:val="6EFD1324"/>
    <w:rsid w:val="6F5A53AC"/>
    <w:rsid w:val="6FAC003D"/>
    <w:rsid w:val="6FE55E12"/>
    <w:rsid w:val="6FF066F8"/>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2024-10-08T12:36:40Z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