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重庆市秀山土家族苗族自治县</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rPr>
        <w:t>膏田镇文化服务中心</w:t>
      </w:r>
      <w:r>
        <w:rPr>
          <w:rFonts w:hint="default" w:ascii="Times New Roman" w:hAnsi="Times New Roman" w:eastAsia="方正小标宋_GBK" w:cs="Times New Roman"/>
          <w:sz w:val="36"/>
          <w:szCs w:val="36"/>
          <w:shd w:val="clear" w:color="auto" w:fill="FFFFFF"/>
        </w:rPr>
        <w:t>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default" w:ascii="Times New Roman" w:hAnsi="Times New Roman" w:eastAsia="方正小标宋_GBK" w:cs="Times New Roman"/>
          <w:sz w:val="36"/>
          <w:szCs w:val="36"/>
          <w:shd w:val="clear" w:color="auto" w:fill="FFFFFF"/>
        </w:rPr>
      </w:pP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黑体_GBK" w:cs="Times New Roman"/>
          <w:b w:val="0"/>
          <w:bCs/>
          <w:sz w:val="32"/>
          <w:szCs w:val="32"/>
        </w:rPr>
      </w:pPr>
      <w:r>
        <w:rPr>
          <w:rStyle w:val="8"/>
          <w:rFonts w:hint="default" w:ascii="Times New Roman" w:hAnsi="Times New Roman" w:eastAsia="方正黑体_GBK" w:cs="Times New Roman"/>
          <w:b w:val="0"/>
          <w:bCs/>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楷体_GBK" w:cs="Times New Roman"/>
          <w:b w:val="0"/>
          <w:bCs/>
          <w:sz w:val="32"/>
          <w:szCs w:val="32"/>
        </w:rPr>
      </w:pPr>
      <w:r>
        <w:rPr>
          <w:rStyle w:val="8"/>
          <w:rFonts w:hint="default" w:ascii="Times New Roman" w:hAnsi="Times New Roman" w:eastAsia="方正楷体_GBK" w:cs="Times New Roman"/>
          <w:b w:val="0"/>
          <w:bCs/>
          <w:sz w:val="32"/>
          <w:szCs w:val="32"/>
          <w:shd w:val="clear" w:color="auto" w:fill="FFFFFF"/>
        </w:rPr>
        <w:t>（一）职能职责</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膏田镇文化服务中心为膏田镇人民政府统一设置的事业站所之一。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（二）机构设置</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文化服务中心。</w:t>
      </w:r>
      <w:r>
        <w:rPr>
          <w:rFonts w:hint="default" w:ascii="Times New Roman" w:hAnsi="Times New Roman" w:eastAsia="方正仿宋_GBK" w:cs="Times New Roman"/>
          <w:kern w:val="2"/>
          <w:sz w:val="32"/>
          <w:szCs w:val="32"/>
          <w:lang w:val="en-US" w:eastAsia="zh-CN" w:bidi="ar-SA"/>
        </w:rPr>
        <w:t>主要职责：承担辖区内文化体育阵地建设，组织开展文化体育、文化交流、全民健身活动，组织辖区内文艺培训等；规范农家乐和文娱活动等旅游场所、旅游设施、旅游项目的经营服务；统筹旅游市场秩序，协调旅游执法管理，调处涉旅投诉纠纷，营造诚信经营、文明有序的旅游市场环境；指导旅游项目、旅游产品开发等工作。</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二、单位决算情况说明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（一）收入支出决算总体情况说明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1.总体情况</w:t>
      </w:r>
      <w:r>
        <w:rPr>
          <w:rFonts w:hint="default" w:ascii="Times New Roman" w:hAnsi="Times New Roman" w:eastAsia="方正楷体_GBK" w:cs="Times New Roman"/>
          <w:kern w:val="2"/>
          <w:sz w:val="32"/>
          <w:szCs w:val="32"/>
          <w:lang w:val="en-US" w:eastAsia="zh-CN" w:bidi="ar-SA"/>
        </w:rPr>
        <w:t>。</w:t>
      </w:r>
      <w:r>
        <w:rPr>
          <w:rFonts w:hint="default" w:ascii="Times New Roman" w:hAnsi="Times New Roman" w:eastAsia="方正仿宋" w:cs="Times New Roman"/>
          <w:i w:val="0"/>
          <w:caps w:val="0"/>
          <w:color w:val="333333"/>
          <w:spacing w:val="0"/>
          <w:sz w:val="32"/>
          <w:szCs w:val="32"/>
          <w:shd w:val="clear" w:fill="FFFFFF"/>
          <w:lang w:val="en-US" w:eastAsia="zh-CN"/>
        </w:rPr>
        <w:t>2</w:t>
      </w:r>
      <w:r>
        <w:rPr>
          <w:rFonts w:hint="default" w:ascii="Times New Roman" w:hAnsi="Times New Roman" w:eastAsia="方正仿宋_GBK" w:cs="Times New Roman"/>
          <w:kern w:val="2"/>
          <w:sz w:val="32"/>
          <w:szCs w:val="32"/>
          <w:lang w:val="en-US" w:eastAsia="zh-CN" w:bidi="ar-SA"/>
        </w:rPr>
        <w:t>023年度收入总计67.04万元，支出总计67.04万元。收支较上年决算数增加67.04万元，增长100.00%，主要原因是</w:t>
      </w:r>
      <w:r>
        <w:rPr>
          <w:rFonts w:hint="default" w:ascii="Times New Roman" w:hAnsi="Times New Roman" w:eastAsia="方正仿宋_GBK" w:cs="Times New Roman"/>
          <w:kern w:val="2"/>
          <w:sz w:val="32"/>
          <w:szCs w:val="32"/>
          <w:lang w:val="en-US" w:eastAsia="zh-CN" w:bidi="ar-SA"/>
        </w:rPr>
        <w:t>按照市财政局要求2023年度独立编报决算，故与上年对比增长100%。</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2.收入情况</w:t>
      </w:r>
      <w:r>
        <w:rPr>
          <w:rFonts w:hint="default" w:ascii="Times New Roman" w:hAnsi="Times New Roman" w:eastAsia="方正楷体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2023年度收入合计67.04万元，较上年决算数增加67.04万元，增长100.00%，主要原因是</w:t>
      </w:r>
      <w:r>
        <w:rPr>
          <w:rFonts w:hint="default" w:ascii="Times New Roman" w:hAnsi="Times New Roman" w:eastAsia="方正仿宋_GBK" w:cs="Times New Roman"/>
          <w:kern w:val="2"/>
          <w:sz w:val="32"/>
          <w:szCs w:val="32"/>
          <w:lang w:val="en-US" w:eastAsia="zh-CN" w:bidi="ar-SA"/>
        </w:rPr>
        <w:t>按照市财政局要求2023年度独立编报决算，故与上年对比增长100%。</w:t>
      </w:r>
      <w:r>
        <w:rPr>
          <w:rFonts w:hint="default" w:ascii="Times New Roman" w:hAnsi="Times New Roman" w:eastAsia="方正仿宋_GBK" w:cs="Times New Roman"/>
          <w:kern w:val="2"/>
          <w:sz w:val="32"/>
          <w:szCs w:val="32"/>
          <w:lang w:val="en-US" w:eastAsia="zh-CN" w:bidi="ar-SA"/>
        </w:rPr>
        <w:t>其中：财政拨款收入67.04万元，占100.00%；事业收入0.00万元，占0.00%；经营收入0.00万元，占0.00%；其他收入0.00万元，占0.00%。此外，使用非财政拨款结余和专用结余0.00万元，年初结转和结余0.00万元。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3.支出情况</w:t>
      </w:r>
      <w:r>
        <w:rPr>
          <w:rFonts w:hint="default" w:ascii="Times New Roman" w:hAnsi="Times New Roman" w:eastAsia="方正楷体_GBK" w:cs="Times New Roman"/>
          <w:kern w:val="2"/>
          <w:sz w:val="32"/>
          <w:szCs w:val="32"/>
          <w:lang w:val="en-US" w:eastAsia="zh-CN" w:bidi="ar-SA"/>
        </w:rPr>
        <w:t>。</w:t>
      </w:r>
      <w:r>
        <w:rPr>
          <w:rFonts w:hint="default" w:ascii="Times New Roman" w:hAnsi="Times New Roman" w:eastAsia="方正仿宋" w:cs="Times New Roman"/>
          <w:i w:val="0"/>
          <w:caps w:val="0"/>
          <w:color w:val="333333"/>
          <w:spacing w:val="0"/>
          <w:sz w:val="32"/>
          <w:szCs w:val="32"/>
          <w:shd w:val="clear" w:fill="FFFFFF"/>
          <w:lang w:val="en-US" w:eastAsia="zh-CN"/>
        </w:rPr>
        <w:t>2</w:t>
      </w:r>
      <w:r>
        <w:rPr>
          <w:rFonts w:hint="default" w:ascii="Times New Roman" w:hAnsi="Times New Roman" w:eastAsia="方正仿宋_GBK" w:cs="Times New Roman"/>
          <w:kern w:val="2"/>
          <w:sz w:val="32"/>
          <w:szCs w:val="32"/>
          <w:lang w:val="en-US" w:eastAsia="zh-CN" w:bidi="ar-SA"/>
        </w:rPr>
        <w:t>023年度支出合计67.04万元，较上年决算数增加67.04万元，增长100.00%，主要原因是</w:t>
      </w:r>
      <w:r>
        <w:rPr>
          <w:rFonts w:hint="default" w:ascii="Times New Roman" w:hAnsi="Times New Roman" w:eastAsia="方正仿宋_GBK" w:cs="Times New Roman"/>
          <w:kern w:val="2"/>
          <w:sz w:val="32"/>
          <w:szCs w:val="32"/>
          <w:lang w:val="en-US" w:eastAsia="zh-CN" w:bidi="ar-SA"/>
        </w:rPr>
        <w:t>按照市财政局要求2023年度独立编报决算，故与上年对比增长100%。</w:t>
      </w:r>
      <w:r>
        <w:rPr>
          <w:rFonts w:hint="default" w:ascii="Times New Roman" w:hAnsi="Times New Roman" w:eastAsia="方正仿宋_GBK" w:cs="Times New Roman"/>
          <w:kern w:val="2"/>
          <w:sz w:val="32"/>
          <w:szCs w:val="32"/>
          <w:lang w:val="en-US" w:eastAsia="zh-CN" w:bidi="ar-SA"/>
        </w:rPr>
        <w:t>其中：基本支出62.02万元，占92.51%；项目支出5.02万元，占7.49%；经营支出0.00万元，占0.00%。此外，结余分配0.00万元。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4.结转结余情况</w:t>
      </w:r>
      <w:r>
        <w:rPr>
          <w:rFonts w:hint="default" w:ascii="Times New Roman" w:hAnsi="Times New Roman" w:eastAsia="方正楷体_GBK" w:cs="Times New Roman"/>
          <w:kern w:val="2"/>
          <w:sz w:val="32"/>
          <w:szCs w:val="32"/>
          <w:lang w:val="en-US" w:eastAsia="zh-CN" w:bidi="ar-SA"/>
        </w:rPr>
        <w:t>。</w:t>
      </w:r>
      <w:r>
        <w:rPr>
          <w:rFonts w:hint="default" w:ascii="Times New Roman" w:hAnsi="Times New Roman" w:eastAsia="方正仿宋" w:cs="Times New Roman"/>
          <w:i w:val="0"/>
          <w:caps w:val="0"/>
          <w:color w:val="333333"/>
          <w:spacing w:val="0"/>
          <w:sz w:val="32"/>
          <w:szCs w:val="32"/>
          <w:shd w:val="clear" w:fill="FFFFFF"/>
          <w:lang w:val="en-US" w:eastAsia="zh-CN"/>
        </w:rPr>
        <w:t>2</w:t>
      </w:r>
      <w:r>
        <w:rPr>
          <w:rFonts w:hint="default" w:ascii="Times New Roman" w:hAnsi="Times New Roman" w:eastAsia="方正仿宋_GBK" w:cs="Times New Roman"/>
          <w:kern w:val="2"/>
          <w:sz w:val="32"/>
          <w:szCs w:val="32"/>
          <w:lang w:val="en-US" w:eastAsia="zh-CN" w:bidi="ar-SA"/>
        </w:rPr>
        <w:t>023年度年末结转和结余0.00万元，较上年决算数无增减，主要原因是</w:t>
      </w:r>
      <w:r>
        <w:rPr>
          <w:rFonts w:hint="default" w:ascii="Times New Roman" w:hAnsi="Times New Roman" w:eastAsia="方正仿宋_GBK" w:cs="Times New Roman"/>
          <w:kern w:val="2"/>
          <w:sz w:val="32"/>
          <w:szCs w:val="32"/>
          <w:lang w:val="en-US" w:eastAsia="zh-CN" w:bidi="ar-SA"/>
        </w:rPr>
        <w:t>本年度资金已使用完，无结转结余。</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2023年度财政拨款收、支总计67.04万元。与2022年相比，财政拨款收、支总计各增加67.04万元，增长100.00%。主要原因是</w:t>
      </w:r>
      <w:r>
        <w:rPr>
          <w:rFonts w:hint="default" w:ascii="Times New Roman" w:hAnsi="Times New Roman" w:eastAsia="方正仿宋_GBK" w:cs="Times New Roman"/>
          <w:kern w:val="2"/>
          <w:sz w:val="32"/>
          <w:szCs w:val="32"/>
          <w:lang w:val="en-US" w:eastAsia="zh-CN" w:bidi="ar-SA"/>
        </w:rPr>
        <w:t>2022年度本单位与部门合并编报决算，按照市财政局要求2023年度独立编报决算，故与上年对比增长100%。</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1.收入情况</w:t>
      </w:r>
      <w:r>
        <w:rPr>
          <w:rFonts w:hint="default" w:ascii="Times New Roman" w:hAnsi="Times New Roman" w:eastAsia="方正楷体_GBK" w:cs="Times New Roman"/>
          <w:kern w:val="2"/>
          <w:sz w:val="32"/>
          <w:szCs w:val="32"/>
          <w:lang w:val="en-US" w:eastAsia="zh-CN" w:bidi="ar-SA"/>
        </w:rPr>
        <w:t>。</w:t>
      </w:r>
      <w:r>
        <w:rPr>
          <w:rFonts w:hint="default" w:ascii="Times New Roman" w:hAnsi="Times New Roman" w:eastAsia="方正仿宋" w:cs="Times New Roman"/>
          <w:i w:val="0"/>
          <w:caps w:val="0"/>
          <w:color w:val="333333"/>
          <w:spacing w:val="0"/>
          <w:sz w:val="32"/>
          <w:szCs w:val="32"/>
          <w:shd w:val="clear" w:fill="FFFFFF"/>
          <w:lang w:val="en-US" w:eastAsia="zh-CN"/>
        </w:rPr>
        <w:t>2</w:t>
      </w:r>
      <w:r>
        <w:rPr>
          <w:rFonts w:hint="default" w:ascii="Times New Roman" w:hAnsi="Times New Roman" w:eastAsia="方正仿宋_GBK" w:cs="Times New Roman"/>
          <w:kern w:val="2"/>
          <w:sz w:val="32"/>
          <w:szCs w:val="32"/>
          <w:lang w:val="en-US" w:eastAsia="zh-CN" w:bidi="ar-SA"/>
        </w:rPr>
        <w:t>023年度一般公共预算财政拨款收入</w:t>
      </w:r>
      <w:r>
        <w:rPr>
          <w:rFonts w:hint="default" w:ascii="Times New Roman" w:hAnsi="Times New Roman" w:eastAsia="方正仿宋_GBK" w:cs="Times New Roman"/>
          <w:kern w:val="2"/>
          <w:sz w:val="32"/>
          <w:szCs w:val="32"/>
          <w:lang w:val="en-US" w:eastAsia="zh-CN" w:bidi="ar-SA"/>
        </w:rPr>
        <w:t>67.04</w:t>
      </w:r>
      <w:r>
        <w:rPr>
          <w:rFonts w:hint="default" w:ascii="Times New Roman" w:hAnsi="Times New Roman" w:eastAsia="方正仿宋_GBK" w:cs="Times New Roman"/>
          <w:kern w:val="2"/>
          <w:sz w:val="32"/>
          <w:szCs w:val="32"/>
          <w:lang w:val="en-US" w:eastAsia="zh-CN" w:bidi="ar-SA"/>
        </w:rPr>
        <w:t>万元，较上年决算数增加</w:t>
      </w:r>
      <w:r>
        <w:rPr>
          <w:rFonts w:hint="default" w:ascii="Times New Roman" w:hAnsi="Times New Roman" w:eastAsia="方正仿宋_GBK" w:cs="Times New Roman"/>
          <w:kern w:val="2"/>
          <w:sz w:val="32"/>
          <w:szCs w:val="32"/>
          <w:lang w:val="en-US" w:eastAsia="zh-CN" w:bidi="ar-SA"/>
        </w:rPr>
        <w:t>67.04</w:t>
      </w:r>
      <w:r>
        <w:rPr>
          <w:rFonts w:hint="default" w:ascii="Times New Roman" w:hAnsi="Times New Roman" w:eastAsia="方正仿宋_GBK" w:cs="Times New Roman"/>
          <w:kern w:val="2"/>
          <w:sz w:val="32"/>
          <w:szCs w:val="32"/>
          <w:lang w:val="en-US" w:eastAsia="zh-CN" w:bidi="ar-SA"/>
        </w:rPr>
        <w:t>万元，增长100.00%。主要原因是</w:t>
      </w:r>
      <w:r>
        <w:rPr>
          <w:rFonts w:hint="default" w:ascii="Times New Roman" w:hAnsi="Times New Roman" w:eastAsia="方正仿宋_GBK" w:cs="Times New Roman"/>
          <w:kern w:val="2"/>
          <w:sz w:val="32"/>
          <w:szCs w:val="32"/>
          <w:lang w:val="en-US" w:eastAsia="zh-CN" w:bidi="ar-SA"/>
        </w:rPr>
        <w:t>2022年度本单位与部门合并编报决算，按照市财政局要求2023年度独立编报决算，故与上年对比增长100%。</w:t>
      </w:r>
      <w:r>
        <w:rPr>
          <w:rFonts w:hint="default" w:ascii="Times New Roman" w:hAnsi="Times New Roman" w:eastAsia="方正仿宋_GBK" w:cs="Times New Roman"/>
          <w:kern w:val="2"/>
          <w:sz w:val="32"/>
          <w:szCs w:val="32"/>
          <w:lang w:val="en-US" w:eastAsia="zh-CN" w:bidi="ar-SA"/>
        </w:rPr>
        <w:t>较年初预算数减少</w:t>
      </w:r>
      <w:r>
        <w:rPr>
          <w:rFonts w:hint="default" w:ascii="Times New Roman" w:hAnsi="Times New Roman" w:eastAsia="方正仿宋_GBK" w:cs="Times New Roman"/>
          <w:kern w:val="2"/>
          <w:sz w:val="32"/>
          <w:szCs w:val="32"/>
          <w:lang w:val="en-US" w:eastAsia="zh-CN" w:bidi="ar-SA"/>
        </w:rPr>
        <w:t>9.86</w:t>
      </w:r>
      <w:r>
        <w:rPr>
          <w:rFonts w:hint="default" w:ascii="Times New Roman" w:hAnsi="Times New Roman" w:eastAsia="方正仿宋_GBK" w:cs="Times New Roman"/>
          <w:kern w:val="2"/>
          <w:sz w:val="32"/>
          <w:szCs w:val="32"/>
          <w:lang w:val="en-US" w:eastAsia="zh-CN" w:bidi="ar-SA"/>
        </w:rPr>
        <w:t>万元，下降</w:t>
      </w:r>
      <w:r>
        <w:rPr>
          <w:rFonts w:hint="default" w:ascii="Times New Roman" w:hAnsi="Times New Roman" w:eastAsia="方正仿宋_GBK" w:cs="Times New Roman"/>
          <w:kern w:val="2"/>
          <w:sz w:val="32"/>
          <w:szCs w:val="32"/>
          <w:lang w:val="en-US" w:eastAsia="zh-CN" w:bidi="ar-SA"/>
        </w:rPr>
        <w:t>12.82</w:t>
      </w:r>
      <w:r>
        <w:rPr>
          <w:rFonts w:hint="default" w:ascii="Times New Roman" w:hAnsi="Times New Roman" w:eastAsia="方正仿宋_GBK" w:cs="Times New Roman"/>
          <w:kern w:val="2"/>
          <w:sz w:val="32"/>
          <w:szCs w:val="32"/>
          <w:lang w:val="en-US" w:eastAsia="zh-CN" w:bidi="ar-SA"/>
        </w:rPr>
        <w:t>%。主要原因是</w:t>
      </w:r>
      <w:r>
        <w:rPr>
          <w:rFonts w:hint="default" w:ascii="Times New Roman" w:hAnsi="Times New Roman" w:eastAsia="方正仿宋_GBK" w:cs="Times New Roman"/>
          <w:kern w:val="2"/>
          <w:sz w:val="32"/>
          <w:szCs w:val="32"/>
          <w:lang w:val="en-US" w:eastAsia="zh-CN" w:bidi="ar-SA"/>
        </w:rPr>
        <w:t>本年度社保基数和公积金有所调整。</w:t>
      </w:r>
      <w:r>
        <w:rPr>
          <w:rFonts w:hint="default" w:ascii="Times New Roman" w:hAnsi="Times New Roman" w:eastAsia="方正仿宋_GBK" w:cs="Times New Roman"/>
          <w:kern w:val="2"/>
          <w:sz w:val="32"/>
          <w:szCs w:val="32"/>
          <w:lang w:val="en-US" w:eastAsia="zh-CN" w:bidi="ar-SA"/>
        </w:rPr>
        <w:t>此外，年初财政拨款结转和结余0.00万元。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2.支出情况</w:t>
      </w:r>
      <w:r>
        <w:rPr>
          <w:rFonts w:hint="default" w:ascii="Times New Roman" w:hAnsi="Times New Roman" w:eastAsia="方正楷体_GBK" w:cs="Times New Roman"/>
          <w:kern w:val="2"/>
          <w:sz w:val="32"/>
          <w:szCs w:val="32"/>
          <w:lang w:val="en-US" w:eastAsia="zh-CN" w:bidi="ar-SA"/>
        </w:rPr>
        <w:t>。</w:t>
      </w:r>
      <w:r>
        <w:rPr>
          <w:rFonts w:hint="default" w:ascii="Times New Roman" w:hAnsi="Times New Roman" w:eastAsia="方正仿宋" w:cs="Times New Roman"/>
          <w:i w:val="0"/>
          <w:caps w:val="0"/>
          <w:color w:val="333333"/>
          <w:spacing w:val="0"/>
          <w:sz w:val="32"/>
          <w:szCs w:val="32"/>
          <w:shd w:val="clear" w:fill="FFFFFF"/>
          <w:lang w:val="en-US" w:eastAsia="zh-CN"/>
        </w:rPr>
        <w:t>2</w:t>
      </w:r>
      <w:r>
        <w:rPr>
          <w:rFonts w:hint="default" w:ascii="Times New Roman" w:hAnsi="Times New Roman" w:eastAsia="方正仿宋_GBK" w:cs="Times New Roman"/>
          <w:kern w:val="2"/>
          <w:sz w:val="32"/>
          <w:szCs w:val="32"/>
          <w:lang w:val="en-US" w:eastAsia="zh-CN" w:bidi="ar-SA"/>
        </w:rPr>
        <w:t>023年度一般公共预算财政拨款支出</w:t>
      </w:r>
      <w:r>
        <w:rPr>
          <w:rFonts w:hint="default" w:ascii="Times New Roman" w:hAnsi="Times New Roman" w:eastAsia="方正仿宋_GBK" w:cs="Times New Roman"/>
          <w:kern w:val="2"/>
          <w:sz w:val="32"/>
          <w:szCs w:val="32"/>
          <w:lang w:val="en-US" w:eastAsia="zh-CN" w:bidi="ar-SA"/>
        </w:rPr>
        <w:t>67.04</w:t>
      </w:r>
      <w:r>
        <w:rPr>
          <w:rFonts w:hint="default" w:ascii="Times New Roman" w:hAnsi="Times New Roman" w:eastAsia="方正仿宋_GBK" w:cs="Times New Roman"/>
          <w:kern w:val="2"/>
          <w:sz w:val="32"/>
          <w:szCs w:val="32"/>
          <w:lang w:val="en-US" w:eastAsia="zh-CN" w:bidi="ar-SA"/>
        </w:rPr>
        <w:t>万元，较上年决算数增加60.56万元，增长100.00%。主要原因是</w:t>
      </w:r>
      <w:r>
        <w:rPr>
          <w:rFonts w:hint="default" w:ascii="Times New Roman" w:hAnsi="Times New Roman" w:eastAsia="方正仿宋_GBK" w:cs="Times New Roman"/>
          <w:kern w:val="2"/>
          <w:sz w:val="32"/>
          <w:szCs w:val="32"/>
          <w:lang w:val="en-US" w:eastAsia="zh-CN" w:bidi="ar-SA"/>
        </w:rPr>
        <w:t>2022年度本单位与部门合并编报决算，按照市财政局要求2023年度独立编报决算，故与上年对比增长100%。较年初预算数减少9.86万元，下降12.82%。主要原因是落实过紧日子政策。</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3.结转结余情况</w:t>
      </w:r>
      <w:r>
        <w:rPr>
          <w:rFonts w:hint="default" w:ascii="Times New Roman" w:hAnsi="Times New Roman" w:eastAsia="方正楷体_GBK" w:cs="Times New Roman"/>
          <w:kern w:val="2"/>
          <w:sz w:val="32"/>
          <w:szCs w:val="32"/>
          <w:lang w:val="en-US" w:eastAsia="zh-CN" w:bidi="ar-SA"/>
        </w:rPr>
        <w:t>。</w:t>
      </w:r>
      <w:r>
        <w:rPr>
          <w:rFonts w:hint="default" w:ascii="Times New Roman" w:hAnsi="Times New Roman" w:eastAsia="方正仿宋" w:cs="Times New Roman"/>
          <w:i w:val="0"/>
          <w:caps w:val="0"/>
          <w:color w:val="333333"/>
          <w:spacing w:val="0"/>
          <w:sz w:val="32"/>
          <w:szCs w:val="32"/>
          <w:shd w:val="clear" w:fill="FFFFFF"/>
          <w:lang w:val="en-US" w:eastAsia="zh-CN"/>
        </w:rPr>
        <w:t>2</w:t>
      </w:r>
      <w:r>
        <w:rPr>
          <w:rFonts w:hint="default" w:ascii="Times New Roman" w:hAnsi="Times New Roman" w:eastAsia="方正仿宋_GBK" w:cs="Times New Roman"/>
          <w:kern w:val="2"/>
          <w:sz w:val="32"/>
          <w:szCs w:val="32"/>
          <w:lang w:val="en-US" w:eastAsia="zh-CN" w:bidi="ar-SA"/>
        </w:rPr>
        <w:t>023年度年末一般公共预算财政拨款结转和结余0.00万元，较上年决算数无增减，主要原因是</w:t>
      </w:r>
      <w:r>
        <w:rPr>
          <w:rFonts w:hint="default" w:ascii="Times New Roman" w:hAnsi="Times New Roman" w:eastAsia="方正仿宋_GBK" w:cs="Times New Roman"/>
          <w:kern w:val="2"/>
          <w:sz w:val="32"/>
          <w:szCs w:val="32"/>
          <w:lang w:val="en-US" w:eastAsia="zh-CN" w:bidi="ar-SA"/>
        </w:rPr>
        <w:t>资金已使用完，无结转结余。</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4.比较情况。</w:t>
      </w:r>
      <w:r>
        <w:rPr>
          <w:rFonts w:hint="default" w:ascii="Times New Roman" w:hAnsi="Times New Roman" w:eastAsia="方正仿宋_GBK" w:cs="Times New Roman"/>
          <w:kern w:val="2"/>
          <w:sz w:val="32"/>
          <w:szCs w:val="32"/>
          <w:lang w:val="en-US" w:eastAsia="zh-CN" w:bidi="ar-SA"/>
        </w:rPr>
        <w:t>本单位2023年度一般公共预算财政拨款支出主要用于以下几个方面：</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1</w:t>
      </w:r>
      <w:r>
        <w:rPr>
          <w:rFonts w:hint="default" w:ascii="Times New Roman" w:hAnsi="Times New Roman" w:eastAsia="方正仿宋_GBK" w:cs="Times New Roman"/>
          <w:kern w:val="2"/>
          <w:sz w:val="32"/>
          <w:szCs w:val="32"/>
          <w:lang w:val="en-US" w:eastAsia="zh-CN" w:bidi="ar-SA"/>
        </w:rPr>
        <w:t>）文化旅游体育与传媒支出53.06万元，占79.15%，较年初预算数减少4.42万元，下降7.69%</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主要原因是落实过紧日子政策</w:t>
      </w:r>
      <w:r>
        <w:rPr>
          <w:rFonts w:hint="default" w:ascii="Times New Roman" w:hAnsi="Times New Roman" w:eastAsia="方正仿宋_GBK" w:cs="Times New Roman"/>
          <w:kern w:val="2"/>
          <w:sz w:val="32"/>
          <w:szCs w:val="32"/>
          <w:lang w:val="en-US" w:eastAsia="zh-CN" w:bidi="ar-SA"/>
        </w:rPr>
        <w:t>，减少支出。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2</w:t>
      </w:r>
      <w:r>
        <w:rPr>
          <w:rFonts w:hint="default" w:ascii="Times New Roman" w:hAnsi="Times New Roman" w:eastAsia="方正仿宋_GBK" w:cs="Times New Roman"/>
          <w:kern w:val="2"/>
          <w:sz w:val="32"/>
          <w:szCs w:val="32"/>
          <w:lang w:val="en-US" w:eastAsia="zh-CN" w:bidi="ar-SA"/>
        </w:rPr>
        <w:t>）社会保障与就业支出9.18万元，占13.70%，较年初预算数减少3.06万元，下降25.00%，主要原因是</w:t>
      </w:r>
      <w:r>
        <w:rPr>
          <w:rFonts w:hint="default" w:ascii="Times New Roman" w:hAnsi="Times New Roman" w:eastAsia="方正仿宋_GBK" w:cs="Times New Roman"/>
          <w:kern w:val="2"/>
          <w:sz w:val="32"/>
          <w:szCs w:val="32"/>
          <w:lang w:val="en-US" w:eastAsia="zh-CN" w:bidi="ar-SA"/>
        </w:rPr>
        <w:t>人员减少，相应社保支出减少</w:t>
      </w:r>
      <w:r>
        <w:rPr>
          <w:rFonts w:hint="default" w:ascii="Times New Roman" w:hAnsi="Times New Roman" w:eastAsia="方正仿宋_GBK" w:cs="Times New Roman"/>
          <w:kern w:val="2"/>
          <w:sz w:val="32"/>
          <w:szCs w:val="32"/>
          <w:lang w:val="en-US" w:eastAsia="zh-CN" w:bidi="ar-SA"/>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3</w:t>
      </w:r>
      <w:r>
        <w:rPr>
          <w:rFonts w:hint="default" w:ascii="Times New Roman" w:hAnsi="Times New Roman" w:eastAsia="方正仿宋_GBK" w:cs="Times New Roman"/>
          <w:kern w:val="2"/>
          <w:sz w:val="32"/>
          <w:szCs w:val="32"/>
          <w:lang w:val="en-US" w:eastAsia="zh-CN" w:bidi="ar-SA"/>
        </w:rPr>
        <w:t>）卫生健康支出2.80万元，占4.18%，较年初预算数无增减，主要原因是</w:t>
      </w:r>
      <w:r>
        <w:rPr>
          <w:rFonts w:hint="default" w:ascii="Times New Roman" w:hAnsi="Times New Roman" w:eastAsia="方正仿宋_GBK" w:cs="Times New Roman"/>
          <w:kern w:val="2"/>
          <w:sz w:val="32"/>
          <w:szCs w:val="32"/>
          <w:lang w:val="en-US" w:eastAsia="zh-CN" w:bidi="ar-SA"/>
        </w:rPr>
        <w:t>卫生健康支出已使用完</w:t>
      </w:r>
      <w:r>
        <w:rPr>
          <w:rFonts w:hint="default" w:ascii="Times New Roman" w:hAnsi="Times New Roman" w:eastAsia="方正仿宋_GBK" w:cs="Times New Roman"/>
          <w:kern w:val="2"/>
          <w:sz w:val="32"/>
          <w:szCs w:val="32"/>
          <w:lang w:val="en-US" w:eastAsia="zh-CN" w:bidi="ar-SA"/>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4</w:t>
      </w:r>
      <w:r>
        <w:rPr>
          <w:rFonts w:hint="default" w:ascii="Times New Roman" w:hAnsi="Times New Roman" w:eastAsia="方正仿宋_GBK" w:cs="Times New Roman"/>
          <w:kern w:val="2"/>
          <w:sz w:val="32"/>
          <w:szCs w:val="32"/>
          <w:lang w:val="en-US" w:eastAsia="zh-CN" w:bidi="ar-SA"/>
        </w:rPr>
        <w:t>）住房保障支出1.99万元，占2.97%，较年初预算数减少3.64万元，下降64.65%，，主要原因是</w:t>
      </w:r>
      <w:r>
        <w:rPr>
          <w:rFonts w:hint="default" w:ascii="Times New Roman" w:hAnsi="Times New Roman" w:eastAsia="方正仿宋_GBK" w:cs="Times New Roman"/>
          <w:kern w:val="2"/>
          <w:sz w:val="32"/>
          <w:szCs w:val="32"/>
          <w:lang w:val="en-US" w:eastAsia="zh-CN" w:bidi="ar-SA"/>
        </w:rPr>
        <w:t>人员减少，公积金支出减少</w:t>
      </w:r>
      <w:r>
        <w:rPr>
          <w:rFonts w:hint="default" w:ascii="Times New Roman" w:hAnsi="Times New Roman" w:eastAsia="方正仿宋_GBK" w:cs="Times New Roman"/>
          <w:kern w:val="2"/>
          <w:sz w:val="32"/>
          <w:szCs w:val="32"/>
          <w:lang w:val="en-US" w:eastAsia="zh-CN" w:bidi="ar-SA"/>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2023年度一般公共财政拨款基本支出62.02万元。其中：人员经费55.</w:t>
      </w:r>
      <w:r>
        <w:rPr>
          <w:rFonts w:hint="default" w:ascii="Times New Roman" w:hAnsi="Times New Roman" w:eastAsia="方正仿宋_GBK" w:cs="Times New Roman"/>
          <w:kern w:val="2"/>
          <w:sz w:val="32"/>
          <w:szCs w:val="32"/>
          <w:lang w:val="en-US" w:eastAsia="zh-CN" w:bidi="ar-SA"/>
        </w:rPr>
        <w:t>35</w:t>
      </w:r>
      <w:r>
        <w:rPr>
          <w:rFonts w:hint="default" w:ascii="Times New Roman" w:hAnsi="Times New Roman" w:eastAsia="方正仿宋_GBK" w:cs="Times New Roman"/>
          <w:kern w:val="2"/>
          <w:sz w:val="32"/>
          <w:szCs w:val="32"/>
          <w:lang w:val="en-US" w:eastAsia="zh-CN" w:bidi="ar-SA"/>
        </w:rPr>
        <w:t>万元，较上年决算数增加55.</w:t>
      </w:r>
      <w:r>
        <w:rPr>
          <w:rFonts w:hint="default" w:ascii="Times New Roman" w:hAnsi="Times New Roman" w:eastAsia="方正仿宋_GBK" w:cs="Times New Roman"/>
          <w:kern w:val="2"/>
          <w:sz w:val="32"/>
          <w:szCs w:val="32"/>
          <w:lang w:val="en-US" w:eastAsia="zh-CN" w:bidi="ar-SA"/>
        </w:rPr>
        <w:t>35</w:t>
      </w:r>
      <w:r>
        <w:rPr>
          <w:rFonts w:hint="default" w:ascii="Times New Roman" w:hAnsi="Times New Roman" w:eastAsia="方正仿宋_GBK" w:cs="Times New Roman"/>
          <w:kern w:val="2"/>
          <w:sz w:val="32"/>
          <w:szCs w:val="32"/>
          <w:lang w:val="en-US" w:eastAsia="zh-CN" w:bidi="ar-SA"/>
        </w:rPr>
        <w:t>万元，增长100.00%，主要原因是</w:t>
      </w:r>
      <w:r>
        <w:rPr>
          <w:rFonts w:hint="default" w:ascii="Times New Roman" w:hAnsi="Times New Roman" w:eastAsia="方正仿宋_GBK" w:cs="Times New Roman"/>
          <w:kern w:val="2"/>
          <w:sz w:val="32"/>
          <w:szCs w:val="32"/>
          <w:lang w:val="en-US" w:eastAsia="zh-CN" w:bidi="ar-SA"/>
        </w:rPr>
        <w:t>2022年度本单位与部门合并编报决算，按照市财政局要求2023年度独立编报决算，故与上年对比增长100%。</w:t>
      </w:r>
      <w:r>
        <w:rPr>
          <w:rFonts w:hint="default" w:ascii="Times New Roman" w:hAnsi="Times New Roman" w:eastAsia="方正仿宋_GBK" w:cs="Times New Roman"/>
          <w:kern w:val="2"/>
          <w:sz w:val="32"/>
          <w:szCs w:val="32"/>
          <w:lang w:val="en-US" w:eastAsia="zh-CN" w:bidi="ar-SA"/>
        </w:rPr>
        <w:t>人员经费用途主要包括</w:t>
      </w:r>
      <w:r>
        <w:rPr>
          <w:rFonts w:hint="default" w:ascii="Times New Roman" w:hAnsi="Times New Roman" w:eastAsia="方正仿宋_GBK" w:cs="Times New Roman"/>
          <w:kern w:val="2"/>
          <w:sz w:val="32"/>
          <w:szCs w:val="32"/>
          <w:lang w:val="en-US" w:eastAsia="zh-CN" w:bidi="ar-SA"/>
        </w:rPr>
        <w:t>在职职工工资、绩效、社保公积金配套、体检费等开支。</w:t>
      </w:r>
      <w:r>
        <w:rPr>
          <w:rFonts w:hint="default" w:ascii="Times New Roman" w:hAnsi="Times New Roman" w:eastAsia="方正仿宋_GBK" w:cs="Times New Roman"/>
          <w:kern w:val="2"/>
          <w:sz w:val="32"/>
          <w:szCs w:val="32"/>
          <w:lang w:val="en-US" w:eastAsia="zh-CN" w:bidi="ar-SA"/>
        </w:rPr>
        <w:t>公用经费</w:t>
      </w:r>
      <w:r>
        <w:rPr>
          <w:rFonts w:hint="default" w:ascii="Times New Roman" w:hAnsi="Times New Roman" w:eastAsia="方正仿宋_GBK" w:cs="Times New Roman"/>
          <w:kern w:val="2"/>
          <w:sz w:val="32"/>
          <w:szCs w:val="32"/>
          <w:lang w:val="en-US" w:eastAsia="zh-CN" w:bidi="ar-SA"/>
        </w:rPr>
        <w:t>6.67</w:t>
      </w:r>
      <w:r>
        <w:rPr>
          <w:rFonts w:hint="default" w:ascii="Times New Roman" w:hAnsi="Times New Roman" w:eastAsia="方正仿宋_GBK" w:cs="Times New Roman"/>
          <w:kern w:val="2"/>
          <w:sz w:val="32"/>
          <w:szCs w:val="32"/>
          <w:lang w:val="en-US" w:eastAsia="zh-CN" w:bidi="ar-SA"/>
        </w:rPr>
        <w:t>万元，较上年决算数增加</w:t>
      </w:r>
      <w:r>
        <w:rPr>
          <w:rFonts w:hint="default" w:ascii="Times New Roman" w:hAnsi="Times New Roman" w:eastAsia="方正仿宋_GBK" w:cs="Times New Roman"/>
          <w:kern w:val="2"/>
          <w:sz w:val="32"/>
          <w:szCs w:val="32"/>
          <w:lang w:val="en-US" w:eastAsia="zh-CN" w:bidi="ar-SA"/>
        </w:rPr>
        <w:t>6.67</w:t>
      </w:r>
      <w:r>
        <w:rPr>
          <w:rFonts w:hint="default" w:ascii="Times New Roman" w:hAnsi="Times New Roman" w:eastAsia="方正仿宋_GBK" w:cs="Times New Roman"/>
          <w:kern w:val="2"/>
          <w:sz w:val="32"/>
          <w:szCs w:val="32"/>
          <w:lang w:val="en-US" w:eastAsia="zh-CN" w:bidi="ar-SA"/>
        </w:rPr>
        <w:t>万元，增长100.00%，主要原因是</w:t>
      </w:r>
      <w:r>
        <w:rPr>
          <w:rFonts w:hint="default" w:ascii="Times New Roman" w:hAnsi="Times New Roman" w:eastAsia="方正仿宋_GBK" w:cs="Times New Roman"/>
          <w:kern w:val="2"/>
          <w:sz w:val="32"/>
          <w:szCs w:val="32"/>
          <w:lang w:val="en-US" w:eastAsia="zh-CN" w:bidi="ar-SA"/>
        </w:rPr>
        <w:t>2022年度本单位与部门合并编报决算，按照市财政局要求2023年度独立编报决算，故与上年对比增长100%。</w:t>
      </w:r>
      <w:r>
        <w:rPr>
          <w:rFonts w:hint="default" w:ascii="Times New Roman" w:hAnsi="Times New Roman" w:eastAsia="方正仿宋_GBK" w:cs="Times New Roman"/>
          <w:kern w:val="2"/>
          <w:sz w:val="32"/>
          <w:szCs w:val="32"/>
          <w:lang w:val="en-US" w:eastAsia="zh-CN" w:bidi="ar-SA"/>
        </w:rPr>
        <w:t>公用经费用途主要包括</w:t>
      </w:r>
      <w:r>
        <w:rPr>
          <w:rFonts w:hint="default" w:ascii="Times New Roman" w:hAnsi="Times New Roman" w:eastAsia="方正仿宋_GBK" w:cs="Times New Roman"/>
          <w:kern w:val="2"/>
          <w:sz w:val="32"/>
          <w:szCs w:val="32"/>
          <w:lang w:val="en-US" w:eastAsia="zh-CN" w:bidi="ar-SA"/>
        </w:rPr>
        <w:t>水费、食堂生活费、网络费</w:t>
      </w:r>
      <w:r>
        <w:rPr>
          <w:rFonts w:hint="default" w:ascii="Times New Roman" w:hAnsi="Times New Roman" w:eastAsia="方正仿宋_GBK" w:cs="Times New Roman"/>
          <w:kern w:val="2"/>
          <w:sz w:val="32"/>
          <w:szCs w:val="32"/>
          <w:lang w:val="en-US" w:eastAsia="zh-CN" w:bidi="ar-SA"/>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2023年度政府性基金预算财政拨款年初结转结余0.00万元，年末结转结余0.00万元。本年收入0.00万元，较上年决算数无增减，主要原因是2022年度本单位与部门合并编报决算，按照市财政局要求，2023年度独立编报决算，本年度无政府性基金预算财政拨款收支。本年支出0.00万元，较上年决算数无增减，主要原因是2022年度本单位与部门合并编报决算，按照市财政局要求，2023年度独立编报决算，本年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本单位2022年度本单位与部门合并编报决算，按照市财政局要求，2023年度独立编报决算，本年度无国有资本经营预算财政拨款支出。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三、“三公”经费情况说明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2023年度“三公”经费支出共计0.00万元，较年初预算数无增减，主要原因是本单位为膏田镇人民政府下属二级单位，未单列“三公”经费支出。较上年支出数无增减，主要原因是本单位为膏田镇人民政府下属二级单位，未单列“三公”经费支出。</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2023年度本单位因公出国（境）费用0.00万元。费用支出较年初预算数无增减，主要原因是本单位无因公出国（境）情况。较上年支出数无增减，主要原因是本单位无因公出国（境）情况。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公务车购置费0.00万元。费用支出较年初预算数无增减，主要原因是本单位未购置公务车。较上年支出数无增减，主要原因是本单位未购置公务车。</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公务车运行维护费0.00万元。费用支出较年初预算数无增减，主要原因是本单位无公务车。较上年支出数无增减，主要原因是本单位无公务车。</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公务接待费0.00万元。费用支出较年初预算数无增减，主要原因是本单位无公务接待。较上年支出数无增减，主要原因是本单位无公务接待。</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四、其他需要说明的事项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本年度会议费支出0.00万元，较上年决算数无增减，主要原因是</w:t>
      </w:r>
      <w:r>
        <w:rPr>
          <w:rFonts w:hint="default" w:ascii="Times New Roman" w:hAnsi="Times New Roman" w:eastAsia="方正仿宋_GBK" w:cs="Times New Roman"/>
          <w:kern w:val="2"/>
          <w:sz w:val="32"/>
          <w:szCs w:val="32"/>
          <w:lang w:val="en-US" w:eastAsia="zh-CN" w:bidi="ar-SA"/>
        </w:rPr>
        <w:t>2022年度本单位与部门合并编报决算，按照市财政局要求2023年度独立编报决算，故与上年对比增长100%</w:t>
      </w:r>
      <w:r>
        <w:rPr>
          <w:rFonts w:hint="default" w:ascii="Times New Roman" w:hAnsi="Times New Roman" w:eastAsia="方正仿宋_GBK" w:cs="Times New Roman"/>
          <w:kern w:val="2"/>
          <w:sz w:val="32"/>
          <w:szCs w:val="32"/>
          <w:lang w:val="en-US" w:eastAsia="zh-CN" w:bidi="ar-SA"/>
        </w:rPr>
        <w:t>。本年度培训费支出0.97万元，较上年决算数增加0.97万元，增长100.00%，主要原因是</w:t>
      </w:r>
      <w:r>
        <w:rPr>
          <w:rFonts w:hint="default" w:ascii="Times New Roman" w:hAnsi="Times New Roman" w:eastAsia="方正仿宋_GBK" w:cs="Times New Roman"/>
          <w:kern w:val="2"/>
          <w:sz w:val="32"/>
          <w:szCs w:val="32"/>
          <w:lang w:val="en-US" w:eastAsia="zh-CN" w:bidi="ar-SA"/>
        </w:rPr>
        <w:t>2022年度本单位与部门合并编报决算，按照市财政局要求2023年度独立编报决算，故与上年对比增长100%。</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2023年度本单位机关运行经费支出0.00万元，</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机关运行经费较上年支出数无增减，主要原因是单位不在机关运行经费统计范围之内。</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2023年度本单位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lang w:eastAsia="zh-CN"/>
        </w:rPr>
        <w:t>五、</w:t>
      </w:r>
      <w:r>
        <w:rPr>
          <w:rStyle w:val="8"/>
          <w:rFonts w:hint="default" w:ascii="Times New Roman" w:hAnsi="Times New Roman" w:eastAsia="方正黑体_GBK" w:cs="Times New Roman"/>
          <w:b w:val="0"/>
          <w:bCs/>
          <w:sz w:val="32"/>
          <w:szCs w:val="32"/>
          <w:shd w:val="clear" w:color="auto" w:fill="FFFFFF"/>
        </w:rPr>
        <w:t>预算绩效管理情况说明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（一）单位自评情况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根据预算绩效管理要求，我单位对</w:t>
      </w:r>
      <w:bookmarkStart w:id="0" w:name="_GoBack"/>
      <w:bookmarkEnd w:id="0"/>
      <w:r>
        <w:rPr>
          <w:rFonts w:hint="default" w:ascii="Times New Roman" w:hAnsi="Times New Roman" w:eastAsia="方正仿宋_GBK" w:cs="Times New Roman"/>
          <w:kern w:val="2"/>
          <w:sz w:val="32"/>
          <w:szCs w:val="32"/>
          <w:lang w:val="en-US" w:eastAsia="zh-CN" w:bidi="ar-SA"/>
        </w:rPr>
        <w:t>1个二级项目开展了绩效自评，涉及财政拨款项目支出资金5.02万元。2023年项目支出绩效自评表（二级项目）详见附件1。</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（二）单位绩效评价情况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我单位对美术馆、图书馆、文化馆(站)免费开放专项开展了绩效评价，涉及财政拨款项目资金149.01万元，评价得分100分，评价等次为优，绩效评价发现绩效目标设置存在使用定性指标较难评价的问题，今后工作将进一步优化绩效指标设置，是评价更具可衡量性。</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（三）财政绩效评价情况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县财政局未委托第三方对我单位开展绩效评价。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（一）财政拨款收入：</w:t>
      </w:r>
      <w:r>
        <w:rPr>
          <w:rFonts w:hint="default" w:ascii="Times New Roman" w:hAnsi="Times New Roman" w:eastAsia="方正仿宋_GBK" w:cs="Times New Roman"/>
          <w:kern w:val="2"/>
          <w:sz w:val="32"/>
          <w:szCs w:val="32"/>
          <w:lang w:val="en-US" w:eastAsia="zh-CN" w:bidi="ar-SA"/>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（二）事业收入：</w:t>
      </w:r>
      <w:r>
        <w:rPr>
          <w:rFonts w:hint="default" w:ascii="Times New Roman" w:hAnsi="Times New Roman" w:eastAsia="方正仿宋_GBK" w:cs="Times New Roman"/>
          <w:kern w:val="2"/>
          <w:sz w:val="32"/>
          <w:szCs w:val="32"/>
          <w:lang w:val="en-US" w:eastAsia="zh-CN" w:bidi="ar-SA"/>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（三）经营收入：</w:t>
      </w:r>
      <w:r>
        <w:rPr>
          <w:rFonts w:hint="default" w:ascii="Times New Roman" w:hAnsi="Times New Roman" w:eastAsia="方正仿宋_GBK" w:cs="Times New Roman"/>
          <w:kern w:val="2"/>
          <w:sz w:val="32"/>
          <w:szCs w:val="32"/>
          <w:lang w:val="en-US" w:eastAsia="zh-CN" w:bidi="ar-SA"/>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（四）其他收入：</w:t>
      </w:r>
      <w:r>
        <w:rPr>
          <w:rFonts w:hint="default" w:ascii="Times New Roman" w:hAnsi="Times New Roman" w:eastAsia="方正仿宋_GBK" w:cs="Times New Roman"/>
          <w:kern w:val="2"/>
          <w:sz w:val="32"/>
          <w:szCs w:val="32"/>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（五）使用非财政拨款结余：</w:t>
      </w:r>
      <w:r>
        <w:rPr>
          <w:rFonts w:hint="default" w:ascii="Times New Roman" w:hAnsi="Times New Roman" w:eastAsia="方正仿宋_GBK" w:cs="Times New Roman"/>
          <w:kern w:val="2"/>
          <w:sz w:val="32"/>
          <w:szCs w:val="32"/>
          <w:lang w:val="en-US" w:eastAsia="zh-CN" w:bidi="ar-SA"/>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（六）年初结转和结余：</w:t>
      </w:r>
      <w:r>
        <w:rPr>
          <w:rFonts w:hint="default" w:ascii="Times New Roman" w:hAnsi="Times New Roman" w:eastAsia="方正仿宋_GBK" w:cs="Times New Roman"/>
          <w:kern w:val="2"/>
          <w:sz w:val="32"/>
          <w:szCs w:val="32"/>
          <w:lang w:val="en-US" w:eastAsia="zh-CN" w:bidi="ar-SA"/>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（七）结余分配：</w:t>
      </w:r>
      <w:r>
        <w:rPr>
          <w:rFonts w:hint="default" w:ascii="Times New Roman" w:hAnsi="Times New Roman" w:eastAsia="方正仿宋_GBK" w:cs="Times New Roman"/>
          <w:kern w:val="2"/>
          <w:sz w:val="32"/>
          <w:szCs w:val="32"/>
          <w:lang w:val="en-US" w:eastAsia="zh-CN" w:bidi="ar-SA"/>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（八）年末结转和结余：</w:t>
      </w:r>
      <w:r>
        <w:rPr>
          <w:rFonts w:hint="default" w:ascii="Times New Roman" w:hAnsi="Times New Roman" w:eastAsia="方正仿宋_GBK" w:cs="Times New Roman"/>
          <w:kern w:val="2"/>
          <w:sz w:val="32"/>
          <w:szCs w:val="32"/>
          <w:lang w:val="en-US" w:eastAsia="zh-CN" w:bidi="ar-SA"/>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（九）基本支出：</w:t>
      </w:r>
      <w:r>
        <w:rPr>
          <w:rFonts w:hint="default" w:ascii="Times New Roman" w:hAnsi="Times New Roman" w:eastAsia="方正仿宋_GBK" w:cs="Times New Roman"/>
          <w:kern w:val="2"/>
          <w:sz w:val="32"/>
          <w:szCs w:val="32"/>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（十）项目支出：</w:t>
      </w:r>
      <w:r>
        <w:rPr>
          <w:rFonts w:hint="default" w:ascii="Times New Roman" w:hAnsi="Times New Roman" w:eastAsia="方正仿宋_GBK" w:cs="Times New Roman"/>
          <w:kern w:val="2"/>
          <w:sz w:val="32"/>
          <w:szCs w:val="32"/>
          <w:lang w:val="en-US" w:eastAsia="zh-CN" w:bidi="ar-SA"/>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（十一）经营支出：</w:t>
      </w:r>
      <w:r>
        <w:rPr>
          <w:rFonts w:hint="default" w:ascii="Times New Roman" w:hAnsi="Times New Roman" w:eastAsia="方正仿宋_GBK" w:cs="Times New Roman"/>
          <w:kern w:val="2"/>
          <w:sz w:val="32"/>
          <w:szCs w:val="32"/>
          <w:lang w:val="en-US" w:eastAsia="zh-CN" w:bidi="ar-SA"/>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（十二）“三公”经费：</w:t>
      </w:r>
      <w:r>
        <w:rPr>
          <w:rFonts w:hint="default" w:ascii="Times New Roman" w:hAnsi="Times New Roman" w:eastAsia="方正仿宋_GBK" w:cs="Times New Roman"/>
          <w:kern w:val="2"/>
          <w:sz w:val="32"/>
          <w:szCs w:val="32"/>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（十三）机关运行经费：</w:t>
      </w:r>
      <w:r>
        <w:rPr>
          <w:rFonts w:hint="default" w:ascii="Times New Roman" w:hAnsi="Times New Roman" w:eastAsia="方正仿宋_GBK" w:cs="Times New Roman"/>
          <w:kern w:val="2"/>
          <w:sz w:val="32"/>
          <w:szCs w:val="32"/>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（十四）工资福利支出（支出经济分类科目类级）：</w:t>
      </w:r>
      <w:r>
        <w:rPr>
          <w:rFonts w:hint="default" w:ascii="Times New Roman" w:hAnsi="Times New Roman" w:eastAsia="方正仿宋_GBK" w:cs="Times New Roman"/>
          <w:kern w:val="2"/>
          <w:sz w:val="32"/>
          <w:szCs w:val="32"/>
          <w:lang w:val="en-US" w:eastAsia="zh-CN" w:bidi="ar-SA"/>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（十五）商品和服务支出（支出经济分类科目类级）：</w:t>
      </w:r>
      <w:r>
        <w:rPr>
          <w:rFonts w:hint="default" w:ascii="Times New Roman" w:hAnsi="Times New Roman" w:eastAsia="方正仿宋_GBK" w:cs="Times New Roman"/>
          <w:kern w:val="2"/>
          <w:sz w:val="32"/>
          <w:szCs w:val="32"/>
          <w:lang w:val="en-US" w:eastAsia="zh-CN" w:bidi="ar-SA"/>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（十六）对个人和家庭的补助（支出经济分类科目类级）：</w:t>
      </w:r>
      <w:r>
        <w:rPr>
          <w:rFonts w:hint="default" w:ascii="Times New Roman" w:hAnsi="Times New Roman" w:eastAsia="方正仿宋_GBK" w:cs="Times New Roman"/>
          <w:kern w:val="2"/>
          <w:sz w:val="32"/>
          <w:szCs w:val="32"/>
          <w:lang w:val="en-US" w:eastAsia="zh-CN" w:bidi="ar-SA"/>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2"/>
          <w:sz w:val="32"/>
          <w:szCs w:val="32"/>
          <w:lang w:val="en-US" w:eastAsia="zh-CN" w:bidi="ar-SA"/>
        </w:rPr>
        <w:t>（十七）其他资本性支出（支出经济分类科目类级）：</w:t>
      </w:r>
      <w:r>
        <w:rPr>
          <w:rFonts w:hint="default" w:ascii="Times New Roman" w:hAnsi="Times New Roman" w:eastAsia="方正仿宋_GBK" w:cs="Times New Roman"/>
          <w:kern w:val="2"/>
          <w:sz w:val="32"/>
          <w:szCs w:val="32"/>
          <w:lang w:val="en-US" w:eastAsia="zh-CN" w:bidi="ar-SA"/>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本单位决算公开信息反馈和联系方式：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sectPr>
          <w:footerReference r:id="rId3" w:type="default"/>
          <w:pgSz w:w="11915" w:h="16840"/>
          <w:pgMar w:top="2098" w:right="1474" w:bottom="1984" w:left="1587" w:header="851" w:footer="992" w:gutter="0"/>
          <w:pgNumType w:fmt="numberInDash"/>
          <w:cols w:space="720" w:num="1"/>
          <w:docGrid w:type="lines" w:linePitch="312" w:charSpace="0"/>
        </w:sectPr>
      </w:pPr>
      <w:r>
        <w:rPr>
          <w:rFonts w:hint="default" w:ascii="Times New Roman" w:hAnsi="Times New Roman" w:eastAsia="方正仿宋_GBK" w:cs="Times New Roman"/>
          <w:kern w:val="2"/>
          <w:sz w:val="32"/>
          <w:szCs w:val="32"/>
          <w:lang w:val="en-US" w:eastAsia="zh-CN" w:bidi="ar-SA"/>
        </w:rPr>
        <w:t>黄富贵 023-76617143</w:t>
      </w:r>
    </w:p>
    <w:p>
      <w:pPr>
        <w:keepNext w:val="0"/>
        <w:keepLines w:val="0"/>
        <w:widowControl/>
        <w:suppressLineNumbers w:val="0"/>
        <w:jc w:val="both"/>
        <w:textAlignment w:val="center"/>
        <w:rPr>
          <w:rStyle w:val="8"/>
          <w:rFonts w:hint="default" w:ascii="Times New Roman" w:hAnsi="Times New Roman" w:eastAsia="方正仿宋_GBK" w:cs="Times New Roman"/>
          <w:sz w:val="32"/>
          <w:szCs w:val="32"/>
          <w:shd w:val="clear" w:color="auto" w:fill="FFFF00"/>
          <w:lang w:val="en-US"/>
        </w:rPr>
      </w:pPr>
      <w:r>
        <w:rPr>
          <w:rFonts w:hint="default" w:ascii="Times New Roman" w:hAnsi="Times New Roman" w:eastAsia="方正仿宋_GBK" w:cs="Times New Roman"/>
          <w:sz w:val="32"/>
          <w:szCs w:val="32"/>
          <w:shd w:val="clear" w:color="auto" w:fill="FFFFFF"/>
          <w:lang w:val="en-US" w:eastAsia="zh-CN" w:bidi="ar-SA"/>
        </w:rPr>
        <w:t>附件1</w:t>
      </w:r>
    </w:p>
    <w:tbl>
      <w:tblPr>
        <w:tblStyle w:val="9"/>
        <w:tblW w:w="148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76"/>
        <w:gridCol w:w="2779"/>
        <w:gridCol w:w="1856"/>
        <w:gridCol w:w="1140"/>
        <w:gridCol w:w="1050"/>
        <w:gridCol w:w="1455"/>
        <w:gridCol w:w="1350"/>
        <w:gridCol w:w="1440"/>
        <w:gridCol w:w="1200"/>
        <w:gridCol w:w="893"/>
        <w:gridCol w:w="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0" w:hRule="atLeast"/>
        </w:trPr>
        <w:tc>
          <w:tcPr>
            <w:tcW w:w="14876"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微软雅黑" w:cs="Times New Roman"/>
                <w:b/>
                <w:i w:val="0"/>
                <w:color w:val="000000"/>
                <w:sz w:val="40"/>
                <w:szCs w:val="40"/>
                <w:u w:val="none"/>
              </w:rPr>
            </w:pPr>
            <w:r>
              <w:rPr>
                <w:rFonts w:hint="default" w:ascii="Times New Roman" w:hAnsi="Times New Roman" w:eastAsia="方正楷体_GBK" w:cs="Times New Roman"/>
                <w:kern w:val="2"/>
                <w:sz w:val="32"/>
                <w:szCs w:val="32"/>
                <w:lang w:val="en-US" w:eastAsia="zh-CN" w:bidi="ar-SA"/>
              </w:rPr>
              <w:t>2023年度项目支出绩效自评表（二级项目）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序号</w:t>
            </w:r>
          </w:p>
        </w:tc>
        <w:tc>
          <w:tcPr>
            <w:tcW w:w="2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项目名称</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指标名称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指标性质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指标值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计量单位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指标权重</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指标得分</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说明</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1</w:t>
            </w:r>
          </w:p>
        </w:tc>
        <w:tc>
          <w:tcPr>
            <w:tcW w:w="27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美术馆、图书馆、文化馆(站)免费开放专项</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开展文化活动次数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次</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 xml:space="preserve">40.00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 xml:space="preserve">40.00 </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资金及时拨付率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 xml:space="preserve">30.00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 xml:space="preserve">30.00 </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精神文明建设情况</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定性</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好</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 xml:space="preserve">30.00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全部完成</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30.00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r>
    </w:tbl>
    <w:p>
      <w:pPr>
        <w:rPr>
          <w:rFonts w:hint="default" w:ascii="Times New Roman" w:hAnsi="Times New Roman" w:cs="Times New Roman"/>
          <w:sz w:val="21"/>
          <w:szCs w:val="21"/>
        </w:rPr>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pPr>
    </w:p>
    <w:p>
      <w:pPr>
        <w:rPr>
          <w:rFonts w:hint="default" w:ascii="Times New Roman" w:hAnsi="Times New Roman" w:cs="Times New Roman"/>
          <w:sz w:val="21"/>
          <w:szCs w:val="21"/>
        </w:rPr>
      </w:pPr>
    </w:p>
    <w:p>
      <w:pPr>
        <w:rPr>
          <w:rFonts w:hint="default" w:ascii="Times New Roman" w:hAnsi="Times New Roman" w:cs="Times New Roman"/>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重庆市秀山土家族苗族自治县膏田镇文化服务中心</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67.04</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53.06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9.18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1.99</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67.04</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67.04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67.04</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67.04</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重庆市秀山土家族苗族自治县膏田镇文化服务中心</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67.04</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67.04</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53.06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53.06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53.06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53.06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48.04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48.04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9.18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9.18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9.18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9.18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重庆市秀山土家族苗族自治县膏田镇文化服务中心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67.04</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62.02</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5.02</w:t>
            </w: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53.06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48.04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5.02</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53.06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48.04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5.02</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48.04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48.04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5.02</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9.18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9.18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9.18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9.18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p>
    <w:p>
      <w:pPr>
        <w:rPr>
          <w:rFonts w:hint="default" w:ascii="Times New Roman" w:hAnsi="Times New Roman" w:cs="Times New Roman"/>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重庆市秀山土家族苗族自治县膏田镇文化服务中心</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67.04</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53.06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53.06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9.18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9.18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67.04</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67.04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67.04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67.04</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67.04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67.04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重庆市秀山土家族苗族自治县膏田镇文化服务中心</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67.04</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62.02</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5.02</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53.06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48.04</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5.02</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53.06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48.04</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5.02</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48.04</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48.04</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5.02</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9.18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9.18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9.18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9.18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4.46</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4.46</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2.23</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2.23</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1.99</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1.99</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1.99</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1.99</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1.99</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1.99</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重庆市秀山土家族苗族自治县膏田镇文化服务中心</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42.85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6.67</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14.19</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4.53</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3.97</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12.50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1.99</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0.64</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12.50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0.37</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12.30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0.31</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0.77</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55.35</w:t>
            </w:r>
            <w:r>
              <w:rPr>
                <w:rFonts w:hint="default" w:ascii="Times New Roman" w:hAnsi="Times New Roman" w:cs="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6.67</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重庆市秀山土家族苗族自治县膏田镇文化服务中心</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重庆市秀山土家族苗族自治县膏田镇文化服务中心</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重庆市秀山土家族苗族自治县膏田镇文化服务中心</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0.37</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p>
    <w:sectPr>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840609"/>
    <w:rsid w:val="00994AF7"/>
    <w:rsid w:val="009B67B8"/>
    <w:rsid w:val="009D2B67"/>
    <w:rsid w:val="00A566F9"/>
    <w:rsid w:val="00AF2751"/>
    <w:rsid w:val="00B03CCD"/>
    <w:rsid w:val="00BE2B89"/>
    <w:rsid w:val="00C10E9E"/>
    <w:rsid w:val="00C20C3E"/>
    <w:rsid w:val="00F73F90"/>
    <w:rsid w:val="01474EBF"/>
    <w:rsid w:val="01F3521E"/>
    <w:rsid w:val="02841237"/>
    <w:rsid w:val="02BB461E"/>
    <w:rsid w:val="036D62CB"/>
    <w:rsid w:val="03B87EA0"/>
    <w:rsid w:val="03E3214F"/>
    <w:rsid w:val="044C50BA"/>
    <w:rsid w:val="0523066B"/>
    <w:rsid w:val="05BC6D49"/>
    <w:rsid w:val="06194FF1"/>
    <w:rsid w:val="06A2550B"/>
    <w:rsid w:val="06F80EE2"/>
    <w:rsid w:val="07001CCA"/>
    <w:rsid w:val="075678DB"/>
    <w:rsid w:val="079D7CC7"/>
    <w:rsid w:val="08051BCA"/>
    <w:rsid w:val="086C12F4"/>
    <w:rsid w:val="08705944"/>
    <w:rsid w:val="08BA052C"/>
    <w:rsid w:val="08DB07BA"/>
    <w:rsid w:val="0969353F"/>
    <w:rsid w:val="097202BD"/>
    <w:rsid w:val="098305D0"/>
    <w:rsid w:val="0A3317EA"/>
    <w:rsid w:val="0A5C4B69"/>
    <w:rsid w:val="0A86124A"/>
    <w:rsid w:val="0AB54CC0"/>
    <w:rsid w:val="0B9335CE"/>
    <w:rsid w:val="0BF2311A"/>
    <w:rsid w:val="0C7927C4"/>
    <w:rsid w:val="0C9B098C"/>
    <w:rsid w:val="0D673E11"/>
    <w:rsid w:val="0D98263C"/>
    <w:rsid w:val="0DDA54E4"/>
    <w:rsid w:val="0E3A5F83"/>
    <w:rsid w:val="0E763804"/>
    <w:rsid w:val="0F836721"/>
    <w:rsid w:val="0FA25D96"/>
    <w:rsid w:val="0FA357E3"/>
    <w:rsid w:val="107B59E5"/>
    <w:rsid w:val="10EC0126"/>
    <w:rsid w:val="10F70B9A"/>
    <w:rsid w:val="111445C7"/>
    <w:rsid w:val="114278C6"/>
    <w:rsid w:val="1158083A"/>
    <w:rsid w:val="11643A4B"/>
    <w:rsid w:val="11ED0F98"/>
    <w:rsid w:val="11F03528"/>
    <w:rsid w:val="1298690B"/>
    <w:rsid w:val="12C921C4"/>
    <w:rsid w:val="13871C70"/>
    <w:rsid w:val="13A71CB4"/>
    <w:rsid w:val="13AF1D43"/>
    <w:rsid w:val="13CE1647"/>
    <w:rsid w:val="13FD55AB"/>
    <w:rsid w:val="14200702"/>
    <w:rsid w:val="15170D8B"/>
    <w:rsid w:val="163A6CEE"/>
    <w:rsid w:val="173708E3"/>
    <w:rsid w:val="176E0775"/>
    <w:rsid w:val="17C374FC"/>
    <w:rsid w:val="182E4AB6"/>
    <w:rsid w:val="189079DC"/>
    <w:rsid w:val="189B0D0B"/>
    <w:rsid w:val="18B43F7C"/>
    <w:rsid w:val="194A1770"/>
    <w:rsid w:val="194C4FE5"/>
    <w:rsid w:val="19B906A4"/>
    <w:rsid w:val="1B6F15B6"/>
    <w:rsid w:val="1BAA2EDC"/>
    <w:rsid w:val="1CA55E64"/>
    <w:rsid w:val="1D014A01"/>
    <w:rsid w:val="1D022362"/>
    <w:rsid w:val="1D1B04B0"/>
    <w:rsid w:val="1DA52501"/>
    <w:rsid w:val="1DBD6767"/>
    <w:rsid w:val="1DC52125"/>
    <w:rsid w:val="1DD26311"/>
    <w:rsid w:val="1E374ACB"/>
    <w:rsid w:val="1ECF0A66"/>
    <w:rsid w:val="1ED8031C"/>
    <w:rsid w:val="1EF67CA4"/>
    <w:rsid w:val="1F020D3A"/>
    <w:rsid w:val="1F2C5189"/>
    <w:rsid w:val="1F4B0B02"/>
    <w:rsid w:val="1FBB35CD"/>
    <w:rsid w:val="1FCD26AF"/>
    <w:rsid w:val="20642787"/>
    <w:rsid w:val="20F16959"/>
    <w:rsid w:val="21556F04"/>
    <w:rsid w:val="22403BD3"/>
    <w:rsid w:val="24571867"/>
    <w:rsid w:val="24B92327"/>
    <w:rsid w:val="24C14514"/>
    <w:rsid w:val="2533755C"/>
    <w:rsid w:val="25791755"/>
    <w:rsid w:val="26396DF4"/>
    <w:rsid w:val="27167136"/>
    <w:rsid w:val="271B442C"/>
    <w:rsid w:val="27B23302"/>
    <w:rsid w:val="27C03959"/>
    <w:rsid w:val="29310A5F"/>
    <w:rsid w:val="29C37A35"/>
    <w:rsid w:val="29E91927"/>
    <w:rsid w:val="2A076083"/>
    <w:rsid w:val="2A73162E"/>
    <w:rsid w:val="2B167953"/>
    <w:rsid w:val="2B200583"/>
    <w:rsid w:val="2B8209DE"/>
    <w:rsid w:val="2BC351D4"/>
    <w:rsid w:val="2C636760"/>
    <w:rsid w:val="2C6762A3"/>
    <w:rsid w:val="2EEB15E9"/>
    <w:rsid w:val="2FCA4B37"/>
    <w:rsid w:val="2FE029D7"/>
    <w:rsid w:val="2FF06E00"/>
    <w:rsid w:val="30586FEC"/>
    <w:rsid w:val="315F0B22"/>
    <w:rsid w:val="31D84415"/>
    <w:rsid w:val="32285F6F"/>
    <w:rsid w:val="32770556"/>
    <w:rsid w:val="329C0913"/>
    <w:rsid w:val="32AA0460"/>
    <w:rsid w:val="3337290D"/>
    <w:rsid w:val="33E31118"/>
    <w:rsid w:val="33EF7674"/>
    <w:rsid w:val="342D7BC6"/>
    <w:rsid w:val="348C1B02"/>
    <w:rsid w:val="352930DB"/>
    <w:rsid w:val="35573069"/>
    <w:rsid w:val="355F6038"/>
    <w:rsid w:val="358C217E"/>
    <w:rsid w:val="36C9128A"/>
    <w:rsid w:val="376A36B7"/>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B846A1A"/>
    <w:rsid w:val="3C566AD6"/>
    <w:rsid w:val="3C594871"/>
    <w:rsid w:val="3C6A5B02"/>
    <w:rsid w:val="3CA422EC"/>
    <w:rsid w:val="3D2757A1"/>
    <w:rsid w:val="3D3D4FC4"/>
    <w:rsid w:val="3DA0327E"/>
    <w:rsid w:val="3DDF3AB1"/>
    <w:rsid w:val="3E1D0952"/>
    <w:rsid w:val="3E306232"/>
    <w:rsid w:val="3E42660A"/>
    <w:rsid w:val="3E7555B1"/>
    <w:rsid w:val="3E787ED9"/>
    <w:rsid w:val="3F032E93"/>
    <w:rsid w:val="3F0527E5"/>
    <w:rsid w:val="3F420757"/>
    <w:rsid w:val="3F5357D9"/>
    <w:rsid w:val="3F694D83"/>
    <w:rsid w:val="3F885DCC"/>
    <w:rsid w:val="3FCD675E"/>
    <w:rsid w:val="4004000C"/>
    <w:rsid w:val="40981408"/>
    <w:rsid w:val="40A462BC"/>
    <w:rsid w:val="40BD5482"/>
    <w:rsid w:val="411B6CE5"/>
    <w:rsid w:val="412070D7"/>
    <w:rsid w:val="41314E40"/>
    <w:rsid w:val="41E0734B"/>
    <w:rsid w:val="420934DF"/>
    <w:rsid w:val="42642FAC"/>
    <w:rsid w:val="426C1EA8"/>
    <w:rsid w:val="42736402"/>
    <w:rsid w:val="42E86A87"/>
    <w:rsid w:val="43307B09"/>
    <w:rsid w:val="439A3EB9"/>
    <w:rsid w:val="43BB152F"/>
    <w:rsid w:val="44C37687"/>
    <w:rsid w:val="44FD226A"/>
    <w:rsid w:val="45B46053"/>
    <w:rsid w:val="45CB699A"/>
    <w:rsid w:val="465B470D"/>
    <w:rsid w:val="467442A3"/>
    <w:rsid w:val="469D6AD4"/>
    <w:rsid w:val="471E6C84"/>
    <w:rsid w:val="4748792B"/>
    <w:rsid w:val="475D719D"/>
    <w:rsid w:val="47674801"/>
    <w:rsid w:val="48225EF7"/>
    <w:rsid w:val="488F422B"/>
    <w:rsid w:val="48E36915"/>
    <w:rsid w:val="48EB6572"/>
    <w:rsid w:val="495C4A24"/>
    <w:rsid w:val="49660ACA"/>
    <w:rsid w:val="497135DF"/>
    <w:rsid w:val="49F81173"/>
    <w:rsid w:val="4A263DF2"/>
    <w:rsid w:val="4A6F6675"/>
    <w:rsid w:val="4B135857"/>
    <w:rsid w:val="4B720F3C"/>
    <w:rsid w:val="4B7951CB"/>
    <w:rsid w:val="4B7C315C"/>
    <w:rsid w:val="4C4C0C10"/>
    <w:rsid w:val="4CB13ADF"/>
    <w:rsid w:val="4DAC4ACA"/>
    <w:rsid w:val="4DBE01D2"/>
    <w:rsid w:val="4E335019"/>
    <w:rsid w:val="4F0C6BA3"/>
    <w:rsid w:val="4F186D58"/>
    <w:rsid w:val="4F2F5DE0"/>
    <w:rsid w:val="500E1284"/>
    <w:rsid w:val="507D083E"/>
    <w:rsid w:val="50F06B6E"/>
    <w:rsid w:val="51D21804"/>
    <w:rsid w:val="52234D33"/>
    <w:rsid w:val="522F6E0C"/>
    <w:rsid w:val="52463BA1"/>
    <w:rsid w:val="52894550"/>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625E22"/>
    <w:rsid w:val="57835AFC"/>
    <w:rsid w:val="578867FC"/>
    <w:rsid w:val="5842572D"/>
    <w:rsid w:val="5A3B59D6"/>
    <w:rsid w:val="5AD134D8"/>
    <w:rsid w:val="5C1F6E91"/>
    <w:rsid w:val="5C263CE4"/>
    <w:rsid w:val="5C370925"/>
    <w:rsid w:val="5C5D2777"/>
    <w:rsid w:val="5CF66BF3"/>
    <w:rsid w:val="5D290C69"/>
    <w:rsid w:val="5D5240A6"/>
    <w:rsid w:val="5EA91983"/>
    <w:rsid w:val="5F2D4A41"/>
    <w:rsid w:val="60C74F6C"/>
    <w:rsid w:val="61025A59"/>
    <w:rsid w:val="613D5BBC"/>
    <w:rsid w:val="61536C39"/>
    <w:rsid w:val="62944DD7"/>
    <w:rsid w:val="63125803"/>
    <w:rsid w:val="6319381F"/>
    <w:rsid w:val="63C25DC5"/>
    <w:rsid w:val="63C62057"/>
    <w:rsid w:val="641F78B1"/>
    <w:rsid w:val="64571EF5"/>
    <w:rsid w:val="64FB113D"/>
    <w:rsid w:val="656152C6"/>
    <w:rsid w:val="65812634"/>
    <w:rsid w:val="6587477F"/>
    <w:rsid w:val="658C3A08"/>
    <w:rsid w:val="65BF5E09"/>
    <w:rsid w:val="65C031CA"/>
    <w:rsid w:val="65CE6852"/>
    <w:rsid w:val="66267C04"/>
    <w:rsid w:val="663F505A"/>
    <w:rsid w:val="66EE5541"/>
    <w:rsid w:val="67924660"/>
    <w:rsid w:val="68407834"/>
    <w:rsid w:val="68492D8F"/>
    <w:rsid w:val="6883293E"/>
    <w:rsid w:val="688412AD"/>
    <w:rsid w:val="68EB1B71"/>
    <w:rsid w:val="6A1B79FA"/>
    <w:rsid w:val="6A6C7940"/>
    <w:rsid w:val="6AAD2300"/>
    <w:rsid w:val="6B254CA5"/>
    <w:rsid w:val="6B474EF5"/>
    <w:rsid w:val="6C0A5AC5"/>
    <w:rsid w:val="6C560CAE"/>
    <w:rsid w:val="6C576495"/>
    <w:rsid w:val="6D6956F4"/>
    <w:rsid w:val="6D740474"/>
    <w:rsid w:val="6D903FF5"/>
    <w:rsid w:val="6DA955B8"/>
    <w:rsid w:val="6DE346AB"/>
    <w:rsid w:val="6DE5391A"/>
    <w:rsid w:val="6EFD1324"/>
    <w:rsid w:val="6F5A53AC"/>
    <w:rsid w:val="6FAC003D"/>
    <w:rsid w:val="6FE55E12"/>
    <w:rsid w:val="6FFB2E76"/>
    <w:rsid w:val="708F6F7F"/>
    <w:rsid w:val="70D94BD3"/>
    <w:rsid w:val="71977A32"/>
    <w:rsid w:val="71C34D91"/>
    <w:rsid w:val="72B62E25"/>
    <w:rsid w:val="72DB435C"/>
    <w:rsid w:val="72E2613A"/>
    <w:rsid w:val="72F771F4"/>
    <w:rsid w:val="73934AD2"/>
    <w:rsid w:val="750837F0"/>
    <w:rsid w:val="754758CF"/>
    <w:rsid w:val="764F62AB"/>
    <w:rsid w:val="765C45EC"/>
    <w:rsid w:val="767B42FD"/>
    <w:rsid w:val="768A7619"/>
    <w:rsid w:val="771134E5"/>
    <w:rsid w:val="772E1EBA"/>
    <w:rsid w:val="772E2630"/>
    <w:rsid w:val="77872B69"/>
    <w:rsid w:val="781926BC"/>
    <w:rsid w:val="796D60A4"/>
    <w:rsid w:val="79A031D5"/>
    <w:rsid w:val="79DA70A8"/>
    <w:rsid w:val="7A1525F7"/>
    <w:rsid w:val="7A4A6038"/>
    <w:rsid w:val="7B420052"/>
    <w:rsid w:val="7BD06A28"/>
    <w:rsid w:val="7C3A7C0B"/>
    <w:rsid w:val="7C5248E4"/>
    <w:rsid w:val="7C566698"/>
    <w:rsid w:val="7C5866A3"/>
    <w:rsid w:val="7D0365A2"/>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1</TotalTime>
  <ScaleCrop>false</ScaleCrop>
  <LinksUpToDate>false</LinksUpToDate>
  <CharactersWithSpaces>26759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2024-09-30T06:44:36Z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