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overflowPunct/>
        <w:topLinePunct w:val="0"/>
        <w:autoSpaceDN/>
        <w:bidi w:val="0"/>
        <w:adjustRightInd/>
        <w:spacing w:before="0" w:beforeAutospacing="0" w:afterAutospacing="0" w:line="560" w:lineRule="exact"/>
        <w:jc w:val="center"/>
        <w:rPr>
          <w:rFonts w:hint="default" w:ascii="Times New Roman" w:hAnsi="Times New Roman" w:eastAsia="方正小标宋_GBK" w:cs="Times New Roman"/>
          <w:b w:val="0"/>
          <w:bCs w:val="0"/>
          <w:sz w:val="44"/>
          <w:szCs w:val="44"/>
          <w:shd w:val="clear" w:color="auto" w:fill="FFFFFF"/>
        </w:rPr>
      </w:pPr>
      <w:r>
        <w:rPr>
          <w:rFonts w:hint="default" w:ascii="Times New Roman" w:hAnsi="Times New Roman" w:eastAsia="方正小标宋_GBK" w:cs="Times New Roman"/>
          <w:b w:val="0"/>
          <w:bCs w:val="0"/>
          <w:sz w:val="44"/>
          <w:szCs w:val="44"/>
        </w:rPr>
        <w:t>重庆市秀山土家族苗族自治县梅江镇财政办公室</w:t>
      </w:r>
      <w:r>
        <w:rPr>
          <w:rFonts w:hint="default" w:ascii="Times New Roman" w:hAnsi="Times New Roman" w:eastAsia="方正小标宋_GBK" w:cs="Times New Roman"/>
          <w:b w:val="0"/>
          <w:bCs w:val="0"/>
          <w:sz w:val="44"/>
          <w:szCs w:val="44"/>
          <w:shd w:val="clear" w:color="auto" w:fill="FFFFFF"/>
        </w:rPr>
        <w:t>2023年度决算公开说明</w:t>
      </w:r>
    </w:p>
    <w:p>
      <w:pPr>
        <w:pStyle w:val="6"/>
        <w:keepNext w:val="0"/>
        <w:keepLines w:val="0"/>
        <w:pageBreakBefore w:val="0"/>
        <w:kinsoku/>
        <w:overflowPunct/>
        <w:topLinePunct w:val="0"/>
        <w:autoSpaceDN/>
        <w:bidi w:val="0"/>
        <w:adjustRightInd/>
        <w:spacing w:before="0" w:beforeAutospacing="0" w:afterAutospacing="0" w:line="560" w:lineRule="exact"/>
        <w:ind w:firstLine="880" w:firstLineChars="200"/>
        <w:jc w:val="both"/>
        <w:rPr>
          <w:rFonts w:hint="default" w:ascii="Times New Roman" w:hAnsi="Times New Roman" w:eastAsia="方正小标宋_GBK" w:cs="Times New Roman"/>
          <w:b w:val="0"/>
          <w:bCs w:val="0"/>
          <w:sz w:val="44"/>
          <w:szCs w:val="44"/>
          <w:shd w:val="clear" w:color="auto" w:fill="FFFFFF"/>
        </w:rPr>
      </w:pPr>
    </w:p>
    <w:p>
      <w:pPr>
        <w:pStyle w:val="6"/>
        <w:keepNext w:val="0"/>
        <w:keepLines w:val="0"/>
        <w:pageBreakBefore w:val="0"/>
        <w:numPr>
          <w:ilvl w:val="0"/>
          <w:numId w:val="1"/>
        </w:numPr>
        <w:shd w:val="clear" w:color="auto" w:fill="FFFFFF"/>
        <w:kinsoku/>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黑体_GBK" w:cs="Times New Roman"/>
          <w:b w:val="0"/>
          <w:bCs w:val="0"/>
          <w:sz w:val="32"/>
          <w:szCs w:val="32"/>
          <w:shd w:val="clear" w:color="auto" w:fill="FFFFFF"/>
        </w:rPr>
      </w:pPr>
      <w:r>
        <w:rPr>
          <w:rStyle w:val="8"/>
          <w:rFonts w:hint="default" w:ascii="Times New Roman" w:hAnsi="Times New Roman" w:eastAsia="方正黑体_GBK" w:cs="Times New Roman"/>
          <w:b w:val="0"/>
          <w:bCs w:val="0"/>
          <w:sz w:val="32"/>
          <w:szCs w:val="32"/>
          <w:shd w:val="clear" w:color="auto" w:fill="FFFFFF"/>
        </w:rPr>
        <w:t>单位基本情况</w:t>
      </w:r>
    </w:p>
    <w:p>
      <w:pPr>
        <w:pStyle w:val="6"/>
        <w:keepNext w:val="0"/>
        <w:keepLines w:val="0"/>
        <w:pageBreakBefore w:val="0"/>
        <w:numPr>
          <w:ilvl w:val="0"/>
          <w:numId w:val="0"/>
        </w:numPr>
        <w:shd w:val="clear" w:color="auto" w:fill="FFFFFF"/>
        <w:kinsoku/>
        <w:overflowPunct/>
        <w:topLinePunct w:val="0"/>
        <w:autoSpaceDN/>
        <w:bidi w:val="0"/>
        <w:adjustRightInd/>
        <w:spacing w:beforeAutospacing="0" w:afterAutospacing="0" w:line="560" w:lineRule="exact"/>
        <w:ind w:firstLine="640" w:firstLineChars="200"/>
        <w:jc w:val="both"/>
        <w:rPr>
          <w:rFonts w:hint="default" w:ascii="Times New Roman" w:hAnsi="Times New Roman" w:eastAsia="方正楷体_GBK" w:cs="Times New Roman"/>
          <w:b w:val="0"/>
          <w:bCs w:val="0"/>
          <w:sz w:val="32"/>
          <w:szCs w:val="32"/>
        </w:rPr>
      </w:pPr>
      <w:r>
        <w:rPr>
          <w:rStyle w:val="8"/>
          <w:rFonts w:hint="default" w:ascii="Times New Roman" w:hAnsi="Times New Roman" w:eastAsia="方正楷体_GBK" w:cs="Times New Roman"/>
          <w:b w:val="0"/>
          <w:bCs w:val="0"/>
          <w:sz w:val="32"/>
          <w:szCs w:val="32"/>
          <w:shd w:val="clear" w:color="auto"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b w:val="0"/>
          <w:bCs w:val="0"/>
          <w:i w:val="0"/>
          <w:iCs w:val="0"/>
          <w:caps w:val="0"/>
          <w:color w:val="333333"/>
          <w:spacing w:val="0"/>
          <w:sz w:val="32"/>
          <w:szCs w:val="32"/>
        </w:rPr>
      </w:pPr>
      <w:r>
        <w:rPr>
          <w:rFonts w:hint="default" w:ascii="Times New Roman" w:hAnsi="Times New Roman" w:eastAsia="方正仿宋_GBK" w:cs="Times New Roman"/>
          <w:b w:val="0"/>
          <w:bCs w:val="0"/>
          <w:i w:val="0"/>
          <w:iCs w:val="0"/>
          <w:caps w:val="0"/>
          <w:color w:val="333333"/>
          <w:spacing w:val="0"/>
          <w:sz w:val="32"/>
          <w:szCs w:val="32"/>
          <w:shd w:val="clear" w:fill="FFFFFF"/>
        </w:rPr>
        <w:t>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单位组织财政收入；承担其他财政财务管理职责</w:t>
      </w:r>
      <w:r>
        <w:rPr>
          <w:rFonts w:hint="default" w:ascii="Times New Roman" w:hAnsi="Times New Roman" w:eastAsia="方正仿宋_GBK" w:cs="Times New Roman"/>
          <w:b w:val="0"/>
          <w:bCs w:val="0"/>
          <w:i w:val="0"/>
          <w:iCs w:val="0"/>
          <w:caps w:val="0"/>
          <w:color w:val="333333"/>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333333"/>
          <w:spacing w:val="0"/>
          <w:sz w:val="32"/>
          <w:szCs w:val="32"/>
          <w:shd w:val="clear" w:fill="FFFFFF"/>
        </w:rPr>
        <w:t>承办镇党委、镇政府交办的其他工作。</w:t>
      </w:r>
    </w:p>
    <w:p>
      <w:pPr>
        <w:pStyle w:val="6"/>
        <w:keepNext w:val="0"/>
        <w:keepLines w:val="0"/>
        <w:pageBreakBefore w:val="0"/>
        <w:shd w:val="clear" w:color="auto" w:fill="FFFFFF"/>
        <w:kinsoku/>
        <w:overflowPunct/>
        <w:topLinePunct w:val="0"/>
        <w:autoSpaceDN/>
        <w:bidi w:val="0"/>
        <w:adjustRightInd/>
        <w:spacing w:beforeAutospacing="0" w:afterAutospacing="0" w:line="560" w:lineRule="exact"/>
        <w:ind w:firstLine="640" w:firstLineChars="200"/>
        <w:jc w:val="both"/>
        <w:rPr>
          <w:rFonts w:hint="default" w:ascii="Times New Roman" w:hAnsi="Times New Roman" w:eastAsia="方正楷体_GBK" w:cs="Times New Roman"/>
          <w:b w:val="0"/>
          <w:bCs w:val="0"/>
          <w:sz w:val="32"/>
          <w:szCs w:val="32"/>
        </w:rPr>
      </w:pPr>
      <w:r>
        <w:rPr>
          <w:rStyle w:val="8"/>
          <w:rFonts w:hint="default" w:ascii="Times New Roman" w:hAnsi="Times New Roman" w:eastAsia="方正楷体_GBK" w:cs="Times New Roman"/>
          <w:b w:val="0"/>
          <w:bCs w:val="0"/>
          <w:sz w:val="32"/>
          <w:szCs w:val="32"/>
          <w:shd w:val="clear" w:color="auto" w:fill="FFFFFF"/>
        </w:rPr>
        <w:t>（二）机构设置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b w:val="0"/>
          <w:bCs w:val="0"/>
          <w:i w:val="0"/>
          <w:iCs w:val="0"/>
          <w:caps w:val="0"/>
          <w:color w:val="333333"/>
          <w:spacing w:val="0"/>
          <w:sz w:val="32"/>
          <w:szCs w:val="32"/>
          <w:shd w:val="clear" w:color="080000" w:fill="FFFFFF"/>
        </w:rPr>
      </w:pPr>
      <w:r>
        <w:rPr>
          <w:rFonts w:hint="default" w:ascii="Times New Roman" w:hAnsi="Times New Roman" w:eastAsia="方正仿宋_GBK" w:cs="Times New Roman"/>
          <w:b w:val="0"/>
          <w:bCs w:val="0"/>
          <w:i w:val="0"/>
          <w:iCs w:val="0"/>
          <w:caps w:val="0"/>
          <w:color w:val="333333"/>
          <w:spacing w:val="0"/>
          <w:sz w:val="32"/>
          <w:szCs w:val="32"/>
          <w:shd w:val="clear" w:color="080000" w:fill="FFFFFF"/>
        </w:rPr>
        <w:t>秀山土家族苗族自治县</w:t>
      </w:r>
      <w:r>
        <w:rPr>
          <w:rFonts w:hint="default" w:ascii="Times New Roman" w:hAnsi="Times New Roman" w:eastAsia="方正仿宋_GBK" w:cs="Times New Roman"/>
          <w:b w:val="0"/>
          <w:bCs w:val="0"/>
          <w:i w:val="0"/>
          <w:iCs w:val="0"/>
          <w:caps w:val="0"/>
          <w:color w:val="333333"/>
          <w:spacing w:val="0"/>
          <w:sz w:val="32"/>
          <w:szCs w:val="32"/>
          <w:shd w:val="clear" w:color="080000" w:fill="FFFFFF"/>
          <w:lang w:eastAsia="zh-CN"/>
        </w:rPr>
        <w:t>梅江</w:t>
      </w:r>
      <w:r>
        <w:rPr>
          <w:rFonts w:hint="default" w:ascii="Times New Roman" w:hAnsi="Times New Roman" w:eastAsia="方正仿宋_GBK" w:cs="Times New Roman"/>
          <w:b w:val="0"/>
          <w:bCs w:val="0"/>
          <w:i w:val="0"/>
          <w:iCs w:val="0"/>
          <w:caps w:val="0"/>
          <w:color w:val="333333"/>
          <w:spacing w:val="0"/>
          <w:sz w:val="32"/>
          <w:szCs w:val="32"/>
          <w:shd w:val="clear" w:color="080000" w:fill="FFFFFF"/>
        </w:rPr>
        <w:t>镇财政办公室为</w:t>
      </w:r>
      <w:r>
        <w:rPr>
          <w:rFonts w:hint="default" w:ascii="Times New Roman" w:hAnsi="Times New Roman" w:eastAsia="方正仿宋_GBK" w:cs="Times New Roman"/>
          <w:b w:val="0"/>
          <w:bCs w:val="0"/>
          <w:i w:val="0"/>
          <w:iCs w:val="0"/>
          <w:caps w:val="0"/>
          <w:color w:val="333333"/>
          <w:spacing w:val="0"/>
          <w:sz w:val="32"/>
          <w:szCs w:val="32"/>
          <w:shd w:val="clear" w:color="080000" w:fill="FFFFFF"/>
          <w:lang w:eastAsia="zh-CN"/>
        </w:rPr>
        <w:t>梅江</w:t>
      </w:r>
      <w:r>
        <w:rPr>
          <w:rFonts w:hint="default" w:ascii="Times New Roman" w:hAnsi="Times New Roman" w:eastAsia="方正仿宋_GBK" w:cs="Times New Roman"/>
          <w:b w:val="0"/>
          <w:bCs w:val="0"/>
          <w:i w:val="0"/>
          <w:iCs w:val="0"/>
          <w:caps w:val="0"/>
          <w:color w:val="333333"/>
          <w:spacing w:val="0"/>
          <w:sz w:val="32"/>
          <w:szCs w:val="32"/>
          <w:shd w:val="clear" w:color="080000" w:fill="FFFFFF"/>
        </w:rPr>
        <w:t>镇人民政府下属二级单位。本单位有参公事业编制人员3名。</w:t>
      </w:r>
    </w:p>
    <w:p>
      <w:pPr>
        <w:pStyle w:val="6"/>
        <w:keepNext w:val="0"/>
        <w:keepLines w:val="0"/>
        <w:pageBreakBefore w:val="0"/>
        <w:shd w:val="clear" w:color="auto" w:fill="FFFFFF"/>
        <w:kinsoku/>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黑体_GBK" w:cs="Times New Roman"/>
          <w:b w:val="0"/>
          <w:bCs w:val="0"/>
          <w:sz w:val="32"/>
          <w:szCs w:val="32"/>
          <w:shd w:val="clear" w:color="auto" w:fill="FFFFFF"/>
        </w:rPr>
      </w:pPr>
      <w:r>
        <w:rPr>
          <w:rStyle w:val="8"/>
          <w:rFonts w:hint="default" w:ascii="Times New Roman" w:hAnsi="Times New Roman" w:eastAsia="方正黑体_GBK" w:cs="Times New Roman"/>
          <w:b w:val="0"/>
          <w:bCs w:val="0"/>
          <w:sz w:val="32"/>
          <w:szCs w:val="32"/>
          <w:shd w:val="clear" w:color="auto" w:fill="FFFFFF"/>
        </w:rPr>
        <w:t>二、单位决算情况说明</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pPr>
        <w:pStyle w:val="6"/>
        <w:keepNext w:val="0"/>
        <w:keepLines w:val="0"/>
        <w:pageBreakBefore w:val="0"/>
        <w:shd w:val="clear" w:color="auto" w:fill="FFFFFF"/>
        <w:kinsoku/>
        <w:overflowPunct/>
        <w:topLinePunct w:val="0"/>
        <w:autoSpaceDN/>
        <w:bidi w:val="0"/>
        <w:adjustRightInd/>
        <w:spacing w:beforeAutospacing="0" w:afterAutospacing="0" w:line="560" w:lineRule="exact"/>
        <w:ind w:firstLine="640" w:firstLineChars="200"/>
        <w:jc w:val="both"/>
        <w:rPr>
          <w:rFonts w:hint="default" w:ascii="Times New Roman" w:hAnsi="Times New Roman" w:eastAsia="方正仿宋_GBK" w:cs="Times New Roman"/>
          <w:b w:val="0"/>
          <w:bCs w:val="0"/>
          <w:sz w:val="32"/>
          <w:szCs w:val="32"/>
        </w:rPr>
      </w:pPr>
      <w:r>
        <w:rPr>
          <w:rStyle w:val="8"/>
          <w:rFonts w:hint="default" w:ascii="Times New Roman" w:hAnsi="Times New Roman" w:eastAsia="方正仿宋_GBK" w:cs="Times New Roman"/>
          <w:b w:val="0"/>
          <w:bCs w:val="0"/>
          <w:sz w:val="32"/>
          <w:szCs w:val="32"/>
          <w:shd w:val="clear" w:color="auto" w:fill="FFFFFF"/>
        </w:rPr>
        <w:t>1.总体情况。</w:t>
      </w:r>
      <w:r>
        <w:rPr>
          <w:rFonts w:hint="default" w:ascii="Times New Roman" w:hAnsi="Times New Roman" w:eastAsia="方正仿宋_GBK" w:cs="Times New Roman"/>
          <w:b w:val="0"/>
          <w:bCs w:val="0"/>
          <w:sz w:val="32"/>
          <w:szCs w:val="32"/>
          <w:shd w:val="clear" w:color="auto" w:fill="FFFFFF"/>
        </w:rPr>
        <w:t>2023年度收入总计55.54万元，支出总计</w:t>
      </w:r>
      <w:r>
        <w:rPr>
          <w:rFonts w:hint="default" w:ascii="Times New Roman" w:hAnsi="Times New Roman" w:eastAsia="方正仿宋_GBK" w:cs="Times New Roman"/>
          <w:b w:val="0"/>
          <w:bCs w:val="0"/>
          <w:sz w:val="32"/>
          <w:szCs w:val="32"/>
        </w:rPr>
        <w:t>55.54</w:t>
      </w:r>
      <w:r>
        <w:rPr>
          <w:rFonts w:hint="default" w:ascii="Times New Roman" w:hAnsi="Times New Roman" w:eastAsia="方正仿宋_GBK" w:cs="Times New Roman"/>
          <w:b w:val="0"/>
          <w:bCs w:val="0"/>
          <w:sz w:val="32"/>
          <w:szCs w:val="32"/>
          <w:shd w:val="clear" w:color="auto" w:fill="FFFFFF"/>
        </w:rPr>
        <w:t>万元。收支较上年决算数增加55.54万元，增长100.00%，主要原因是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shd w:val="clear" w:color="auto" w:fill="FFFFFF"/>
        </w:rPr>
      </w:pPr>
      <w:r>
        <w:rPr>
          <w:rStyle w:val="8"/>
          <w:rFonts w:hint="default" w:ascii="Times New Roman" w:hAnsi="Times New Roman" w:eastAsia="方正仿宋_GBK" w:cs="Times New Roman"/>
          <w:b w:val="0"/>
          <w:bCs w:val="0"/>
          <w:sz w:val="32"/>
          <w:szCs w:val="32"/>
          <w:shd w:val="clear" w:color="auto" w:fill="FFFFFF"/>
        </w:rPr>
        <w:t>2.收入情况。</w:t>
      </w:r>
      <w:r>
        <w:rPr>
          <w:rFonts w:hint="default" w:ascii="Times New Roman" w:hAnsi="Times New Roman" w:eastAsia="方正仿宋_GBK" w:cs="Times New Roman"/>
          <w:b w:val="0"/>
          <w:bCs w:val="0"/>
          <w:sz w:val="32"/>
          <w:szCs w:val="32"/>
          <w:shd w:val="clear" w:color="auto" w:fill="FFFFFF"/>
        </w:rPr>
        <w:t>2023年度收入合计55.54万元，较上年决算数增加55.54万元，增长100.00%，主要原因是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其中：财政拨款收入55.54万元，占100.00%；事业收入0.00万元，占0.00%；经营收入0.00万元，占0.00%；其他收入0.00万元，占0.00%。此外，使用非财政拨款结余和专用结余0.00万元，年初结转和结余0.00万元。</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rPr>
      </w:pPr>
      <w:r>
        <w:rPr>
          <w:rStyle w:val="8"/>
          <w:rFonts w:hint="default" w:ascii="Times New Roman" w:hAnsi="Times New Roman" w:eastAsia="方正仿宋_GBK" w:cs="Times New Roman"/>
          <w:b w:val="0"/>
          <w:bCs w:val="0"/>
          <w:sz w:val="32"/>
          <w:szCs w:val="32"/>
          <w:shd w:val="clear" w:color="auto" w:fill="FFFFFF"/>
        </w:rPr>
        <w:t>3.支出情况。</w:t>
      </w:r>
      <w:r>
        <w:rPr>
          <w:rFonts w:hint="default" w:ascii="Times New Roman" w:hAnsi="Times New Roman" w:eastAsia="方正仿宋_GBK" w:cs="Times New Roman"/>
          <w:b w:val="0"/>
          <w:bCs w:val="0"/>
          <w:sz w:val="32"/>
          <w:szCs w:val="32"/>
          <w:shd w:val="clear" w:color="auto" w:fill="FFFFFF"/>
        </w:rPr>
        <w:t>2023年度支出合计</w:t>
      </w:r>
      <w:r>
        <w:rPr>
          <w:rFonts w:hint="default" w:ascii="Times New Roman" w:hAnsi="Times New Roman" w:eastAsia="方正仿宋_GBK" w:cs="Times New Roman"/>
          <w:b w:val="0"/>
          <w:bCs w:val="0"/>
          <w:sz w:val="32"/>
          <w:szCs w:val="32"/>
        </w:rPr>
        <w:t>55.54</w:t>
      </w:r>
      <w:r>
        <w:rPr>
          <w:rFonts w:hint="default" w:ascii="Times New Roman" w:hAnsi="Times New Roman" w:eastAsia="方正仿宋_GBK" w:cs="Times New Roman"/>
          <w:b w:val="0"/>
          <w:bCs w:val="0"/>
          <w:sz w:val="32"/>
          <w:szCs w:val="32"/>
          <w:shd w:val="clear" w:color="auto" w:fill="FFFFFF"/>
        </w:rPr>
        <w:t>万元，较上年决算数增加55.54万元，增长100.00%，主要原因是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其中：基本支出55.54万元，占100.00%；项目支出0.00万元，占0.00%；经营支出0.00万元，占0.00%。此外，结余分配0.00万元。</w:t>
      </w:r>
      <w:r>
        <w:rPr>
          <w:rStyle w:val="8"/>
          <w:rFonts w:hint="default" w:ascii="Times New Roman" w:hAnsi="Times New Roman" w:eastAsia="方正仿宋_GBK" w:cs="Times New Roman"/>
          <w:b w:val="0"/>
          <w:bCs w:val="0"/>
          <w:sz w:val="32"/>
          <w:szCs w:val="32"/>
          <w:shd w:val="clear" w:color="auto" w:fill="FFFFFF"/>
        </w:rPr>
        <w:t>4.结转结余情况。</w:t>
      </w:r>
      <w:r>
        <w:rPr>
          <w:rFonts w:hint="default" w:ascii="Times New Roman" w:hAnsi="Times New Roman" w:eastAsia="方正仿宋_GBK" w:cs="Times New Roman"/>
          <w:b w:val="0"/>
          <w:bCs w:val="0"/>
          <w:sz w:val="32"/>
          <w:szCs w:val="32"/>
          <w:shd w:val="clear" w:color="auto" w:fill="FFFFFF"/>
        </w:rPr>
        <w:t>2023年度年末结转和结余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w:t>
      </w:r>
      <w:r>
        <w:rPr>
          <w:rFonts w:hint="default" w:ascii="Times New Roman" w:hAnsi="Times New Roman" w:eastAsia="方正仿宋_GBK" w:cs="Times New Roman"/>
          <w:b w:val="0"/>
          <w:bCs w:val="0"/>
          <w:color w:val="auto"/>
          <w:sz w:val="32"/>
          <w:szCs w:val="32"/>
          <w:shd w:val="clear" w:color="auto" w:fill="FFFFFF"/>
        </w:rPr>
        <w:t>数无增减。</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2023年度财政拨款收、支总计55.54万元。与2022年相比，财政拨款收、支总计各增加55.54万元，增长100.00%。主要原因是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b w:val="0"/>
          <w:bCs w:val="0"/>
          <w:sz w:val="32"/>
          <w:szCs w:val="32"/>
        </w:rPr>
      </w:pPr>
      <w:r>
        <w:rPr>
          <w:rStyle w:val="8"/>
          <w:rFonts w:hint="default" w:ascii="Times New Roman" w:hAnsi="Times New Roman" w:eastAsia="方正仿宋_GBK" w:cs="Times New Roman"/>
          <w:b/>
          <w:bCs/>
          <w:sz w:val="32"/>
          <w:szCs w:val="32"/>
          <w:shd w:val="clear" w:color="auto" w:fill="FFFFFF"/>
        </w:rPr>
        <w:t>1.收入情况。</w:t>
      </w:r>
      <w:r>
        <w:rPr>
          <w:rFonts w:hint="default" w:ascii="Times New Roman" w:hAnsi="Times New Roman" w:eastAsia="方正仿宋_GBK" w:cs="Times New Roman"/>
          <w:b w:val="0"/>
          <w:bCs w:val="0"/>
          <w:sz w:val="32"/>
          <w:szCs w:val="32"/>
          <w:shd w:val="clear" w:color="auto" w:fill="FFFFFF"/>
        </w:rPr>
        <w:t>2023年度一般公共预算财政拨款收入</w:t>
      </w:r>
      <w:r>
        <w:rPr>
          <w:rFonts w:hint="default" w:ascii="Times New Roman" w:hAnsi="Times New Roman" w:eastAsia="方正仿宋_GBK" w:cs="Times New Roman"/>
          <w:b w:val="0"/>
          <w:bCs w:val="0"/>
          <w:sz w:val="32"/>
          <w:szCs w:val="32"/>
        </w:rPr>
        <w:t>55.54</w:t>
      </w:r>
      <w:r>
        <w:rPr>
          <w:rFonts w:hint="default" w:ascii="Times New Roman" w:hAnsi="Times New Roman" w:eastAsia="方正仿宋_GBK" w:cs="Times New Roman"/>
          <w:b w:val="0"/>
          <w:bCs w:val="0"/>
          <w:sz w:val="32"/>
          <w:szCs w:val="32"/>
          <w:shd w:val="clear" w:color="auto" w:fill="FFFFFF"/>
        </w:rPr>
        <w:t>万元，较上年决算数增加55.54万元，增长100.00%。主要原因是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较年初预算数减少12.72万元，下降18.63%。主要原因</w:t>
      </w:r>
      <w:r>
        <w:rPr>
          <w:rFonts w:hint="default" w:ascii="Times New Roman" w:hAnsi="Times New Roman" w:eastAsia="方正仿宋_GBK" w:cs="Times New Roman"/>
          <w:b w:val="0"/>
          <w:bCs w:val="0"/>
          <w:color w:val="auto"/>
          <w:sz w:val="32"/>
          <w:szCs w:val="32"/>
          <w:shd w:val="clear" w:color="auto" w:fill="FFFFFF"/>
        </w:rPr>
        <w:t>是</w:t>
      </w:r>
      <w:r>
        <w:rPr>
          <w:rFonts w:hint="default" w:ascii="Times New Roman" w:hAnsi="Times New Roman" w:eastAsia="方正仿宋_GBK" w:cs="Times New Roman"/>
          <w:b w:val="0"/>
          <w:bCs w:val="0"/>
          <w:color w:val="auto"/>
          <w:sz w:val="32"/>
          <w:szCs w:val="32"/>
          <w:shd w:val="clear" w:color="auto" w:fill="FFFFFF"/>
          <w:lang w:val="en-US" w:eastAsia="zh-CN"/>
        </w:rPr>
        <w:t>在职人员预算减少</w:t>
      </w:r>
      <w:r>
        <w:rPr>
          <w:rFonts w:hint="default" w:ascii="Times New Roman" w:hAnsi="Times New Roman" w:eastAsia="方正仿宋_GBK" w:cs="Times New Roman"/>
          <w:b w:val="0"/>
          <w:bCs w:val="0"/>
          <w:color w:val="auto"/>
          <w:sz w:val="32"/>
          <w:szCs w:val="32"/>
          <w:shd w:val="clear" w:color="auto" w:fill="FFFFFF"/>
        </w:rPr>
        <w:t>。此外，年初财政拨款结转和结余0.00万元。</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b w:val="0"/>
          <w:bCs w:val="0"/>
          <w:sz w:val="32"/>
          <w:szCs w:val="32"/>
        </w:rPr>
      </w:pPr>
      <w:r>
        <w:rPr>
          <w:rStyle w:val="8"/>
          <w:rFonts w:hint="default" w:ascii="Times New Roman" w:hAnsi="Times New Roman" w:eastAsia="方正仿宋_GBK" w:cs="Times New Roman"/>
          <w:b/>
          <w:bCs/>
          <w:sz w:val="32"/>
          <w:szCs w:val="32"/>
          <w:shd w:val="clear" w:color="auto" w:fill="FFFFFF"/>
        </w:rPr>
        <w:t>2.支出情况。</w:t>
      </w:r>
      <w:r>
        <w:rPr>
          <w:rFonts w:hint="default" w:ascii="Times New Roman" w:hAnsi="Times New Roman" w:eastAsia="方正仿宋_GBK" w:cs="Times New Roman"/>
          <w:b w:val="0"/>
          <w:bCs w:val="0"/>
          <w:sz w:val="32"/>
          <w:szCs w:val="32"/>
          <w:shd w:val="clear" w:color="auto" w:fill="FFFFFF"/>
        </w:rPr>
        <w:t>2023年度一般公共预算财政拨款支出</w:t>
      </w:r>
      <w:r>
        <w:rPr>
          <w:rFonts w:hint="default" w:ascii="Times New Roman" w:hAnsi="Times New Roman" w:eastAsia="方正仿宋_GBK" w:cs="Times New Roman"/>
          <w:b w:val="0"/>
          <w:bCs w:val="0"/>
          <w:sz w:val="32"/>
          <w:szCs w:val="32"/>
        </w:rPr>
        <w:t>55.54</w:t>
      </w:r>
      <w:r>
        <w:rPr>
          <w:rFonts w:hint="default" w:ascii="Times New Roman" w:hAnsi="Times New Roman" w:eastAsia="方正仿宋_GBK" w:cs="Times New Roman"/>
          <w:b w:val="0"/>
          <w:bCs w:val="0"/>
          <w:sz w:val="32"/>
          <w:szCs w:val="32"/>
          <w:shd w:val="clear" w:color="auto" w:fill="FFFFFF"/>
        </w:rPr>
        <w:t>万元，较上年决算数增加55.54万元，增长100.00%。主要原因是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sz w:val="32"/>
          <w:szCs w:val="32"/>
          <w:shd w:val="clear" w:color="auto" w:fill="FFFFFF"/>
        </w:rPr>
        <w:t>较年初预算数减少12.72万元，下降18.63%。主要原因</w:t>
      </w:r>
      <w:r>
        <w:rPr>
          <w:rFonts w:hint="default" w:ascii="Times New Roman" w:hAnsi="Times New Roman" w:eastAsia="方正仿宋_GBK" w:cs="Times New Roman"/>
          <w:b w:val="0"/>
          <w:bCs w:val="0"/>
          <w:color w:val="auto"/>
          <w:sz w:val="32"/>
          <w:szCs w:val="32"/>
          <w:shd w:val="clear" w:color="auto" w:fill="FFFFFF"/>
        </w:rPr>
        <w:t>是</w:t>
      </w:r>
      <w:r>
        <w:rPr>
          <w:rFonts w:hint="default" w:ascii="Times New Roman" w:hAnsi="Times New Roman" w:eastAsia="方正仿宋_GBK" w:cs="Times New Roman"/>
          <w:b w:val="0"/>
          <w:bCs w:val="0"/>
          <w:color w:val="auto"/>
          <w:sz w:val="32"/>
          <w:szCs w:val="32"/>
          <w:shd w:val="clear" w:color="auto" w:fill="FFFFFF"/>
          <w:lang w:val="en-US" w:eastAsia="zh-CN"/>
        </w:rPr>
        <w:t>在职人员预算减少</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b w:val="0"/>
          <w:bCs w:val="0"/>
          <w:sz w:val="32"/>
          <w:szCs w:val="32"/>
        </w:rPr>
      </w:pPr>
      <w:r>
        <w:rPr>
          <w:rStyle w:val="8"/>
          <w:rFonts w:hint="default" w:ascii="Times New Roman" w:hAnsi="Times New Roman" w:eastAsia="方正仿宋_GBK" w:cs="Times New Roman"/>
          <w:b/>
          <w:bCs/>
          <w:sz w:val="32"/>
          <w:szCs w:val="32"/>
          <w:shd w:val="clear" w:color="auto" w:fill="FFFFFF"/>
        </w:rPr>
        <w:t>3.结转结余情况。</w:t>
      </w:r>
      <w:r>
        <w:rPr>
          <w:rFonts w:hint="default" w:ascii="Times New Roman" w:hAnsi="Times New Roman" w:eastAsia="方正仿宋_GBK" w:cs="Times New Roman"/>
          <w:b w:val="0"/>
          <w:bCs w:val="0"/>
          <w:sz w:val="32"/>
          <w:szCs w:val="32"/>
          <w:shd w:val="clear" w:color="auto" w:fill="FFFFFF"/>
        </w:rPr>
        <w:t>2023年度年末一般公共预算财政拨款结转和结余</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w:t>
      </w:r>
      <w:r>
        <w:rPr>
          <w:rFonts w:hint="default" w:ascii="Times New Roman" w:hAnsi="Times New Roman" w:eastAsia="方正仿宋_GBK" w:cs="Times New Roman"/>
          <w:b w:val="0"/>
          <w:bCs w:val="0"/>
          <w:color w:val="auto"/>
          <w:sz w:val="32"/>
          <w:szCs w:val="32"/>
          <w:shd w:val="clear" w:color="auto" w:fill="FFFFFF"/>
        </w:rPr>
        <w:t>无增减。</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b w:val="0"/>
          <w:bCs w:val="0"/>
          <w:color w:val="FF0000"/>
          <w:sz w:val="32"/>
          <w:szCs w:val="32"/>
          <w:highlight w:val="cyan"/>
          <w:shd w:val="clear" w:color="auto" w:fill="FFFFFF"/>
        </w:rPr>
      </w:pPr>
      <w:r>
        <w:rPr>
          <w:rStyle w:val="8"/>
          <w:rFonts w:hint="default" w:ascii="Times New Roman" w:hAnsi="Times New Roman" w:eastAsia="方正仿宋_GBK" w:cs="Times New Roman"/>
          <w:b/>
          <w:bCs/>
          <w:sz w:val="32"/>
          <w:szCs w:val="32"/>
          <w:shd w:val="clear" w:color="auto" w:fill="FFFFFF"/>
        </w:rPr>
        <w:t>4.比较情况。</w:t>
      </w:r>
      <w:r>
        <w:rPr>
          <w:rFonts w:hint="default" w:ascii="Times New Roman" w:hAnsi="Times New Roman" w:eastAsia="方正仿宋_GBK" w:cs="Times New Roman"/>
          <w:b w:val="0"/>
          <w:bCs w:val="0"/>
          <w:sz w:val="32"/>
          <w:szCs w:val="32"/>
          <w:shd w:val="clear" w:color="auto" w:fill="FFFFFF"/>
        </w:rPr>
        <w:t>本单位2023年度一般公共预算财政拨款支出主要用于以下几个方面：</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（1）一般公共服务支出</w:t>
      </w:r>
      <w:r>
        <w:rPr>
          <w:rFonts w:hint="default" w:ascii="Times New Roman" w:hAnsi="Times New Roman" w:eastAsia="方正仿宋_GBK" w:cs="Times New Roman"/>
          <w:b w:val="0"/>
          <w:bCs w:val="0"/>
          <w:sz w:val="32"/>
          <w:szCs w:val="32"/>
        </w:rPr>
        <w:t>37.15</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66.89</w:t>
      </w:r>
      <w:r>
        <w:rPr>
          <w:rFonts w:hint="default" w:ascii="Times New Roman" w:hAnsi="Times New Roman" w:eastAsia="方正仿宋_GBK" w:cs="Times New Roman"/>
          <w:b w:val="0"/>
          <w:bCs w:val="0"/>
          <w:sz w:val="32"/>
          <w:szCs w:val="32"/>
          <w:shd w:val="clear" w:color="auto" w:fill="FFFFFF"/>
        </w:rPr>
        <w:t>%，较年初预算数减少10.72万元，下降22.39%，主要原因</w:t>
      </w:r>
      <w:r>
        <w:rPr>
          <w:rFonts w:hint="default" w:ascii="Times New Roman" w:hAnsi="Times New Roman" w:eastAsia="方正仿宋_GBK" w:cs="Times New Roman"/>
          <w:b w:val="0"/>
          <w:bCs w:val="0"/>
          <w:color w:val="auto"/>
          <w:sz w:val="32"/>
          <w:szCs w:val="32"/>
          <w:shd w:val="clear" w:color="auto" w:fill="FFFFFF"/>
        </w:rPr>
        <w:t>是</w:t>
      </w:r>
      <w:r>
        <w:rPr>
          <w:rFonts w:hint="default" w:ascii="Times New Roman" w:hAnsi="Times New Roman" w:eastAsia="方正仿宋_GBK" w:cs="Times New Roman"/>
          <w:b w:val="0"/>
          <w:bCs w:val="0"/>
          <w:color w:val="auto"/>
          <w:sz w:val="32"/>
          <w:szCs w:val="32"/>
          <w:shd w:val="clear" w:color="auto" w:fill="FFFFFF"/>
          <w:lang w:val="en-US" w:eastAsia="zh-CN"/>
        </w:rPr>
        <w:t>在职人员预算减少</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2</w:t>
      </w:r>
      <w:r>
        <w:rPr>
          <w:rFonts w:hint="default" w:ascii="Times New Roman" w:hAnsi="Times New Roman" w:eastAsia="方正仿宋_GBK" w:cs="Times New Roman"/>
          <w:b w:val="0"/>
          <w:bCs w:val="0"/>
          <w:sz w:val="32"/>
          <w:szCs w:val="32"/>
          <w:shd w:val="clear" w:color="auto" w:fill="FFFFFF"/>
        </w:rPr>
        <w:t>）社会保障与就业支出</w:t>
      </w:r>
      <w:r>
        <w:rPr>
          <w:rFonts w:hint="default" w:ascii="Times New Roman" w:hAnsi="Times New Roman" w:eastAsia="方正仿宋_GBK" w:cs="Times New Roman"/>
          <w:b w:val="0"/>
          <w:bCs w:val="0"/>
          <w:sz w:val="32"/>
          <w:szCs w:val="32"/>
        </w:rPr>
        <w:t>11.98</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21.58</w:t>
      </w:r>
      <w:r>
        <w:rPr>
          <w:rFonts w:hint="default" w:ascii="Times New Roman" w:hAnsi="Times New Roman" w:eastAsia="方正仿宋_GBK" w:cs="Times New Roman"/>
          <w:b w:val="0"/>
          <w:bCs w:val="0"/>
          <w:sz w:val="32"/>
          <w:szCs w:val="32"/>
          <w:shd w:val="clear" w:color="auto" w:fill="FFFFFF"/>
        </w:rPr>
        <w:t>%，较年初预算数减少1.48万元，下降11.00%，主要原因</w:t>
      </w:r>
      <w:r>
        <w:rPr>
          <w:rFonts w:hint="default" w:ascii="Times New Roman" w:hAnsi="Times New Roman" w:eastAsia="方正仿宋_GBK" w:cs="Times New Roman"/>
          <w:b w:val="0"/>
          <w:bCs w:val="0"/>
          <w:color w:val="auto"/>
          <w:sz w:val="32"/>
          <w:szCs w:val="32"/>
          <w:shd w:val="clear" w:color="auto" w:fill="FFFFFF"/>
        </w:rPr>
        <w:t>是</w:t>
      </w:r>
      <w:r>
        <w:rPr>
          <w:rFonts w:hint="default" w:ascii="Times New Roman" w:hAnsi="Times New Roman" w:eastAsia="方正仿宋_GBK" w:cs="Times New Roman"/>
          <w:b w:val="0"/>
          <w:bCs w:val="0"/>
          <w:color w:val="auto"/>
          <w:sz w:val="32"/>
          <w:szCs w:val="32"/>
          <w:shd w:val="clear" w:color="auto" w:fill="FFFFFF"/>
          <w:lang w:val="en-US" w:eastAsia="zh-CN"/>
        </w:rPr>
        <w:t>在职人员预算减少</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3</w:t>
      </w:r>
      <w:r>
        <w:rPr>
          <w:rFonts w:hint="default" w:ascii="Times New Roman" w:hAnsi="Times New Roman" w:eastAsia="方正仿宋_GBK" w:cs="Times New Roman"/>
          <w:b w:val="0"/>
          <w:bCs w:val="0"/>
          <w:sz w:val="32"/>
          <w:szCs w:val="32"/>
          <w:shd w:val="clear" w:color="auto" w:fill="FFFFFF"/>
        </w:rPr>
        <w:t>）卫生健康支出</w:t>
      </w:r>
      <w:r>
        <w:rPr>
          <w:rFonts w:hint="default" w:ascii="Times New Roman" w:hAnsi="Times New Roman" w:eastAsia="方正仿宋_GBK" w:cs="Times New Roman"/>
          <w:b w:val="0"/>
          <w:bCs w:val="0"/>
          <w:sz w:val="32"/>
          <w:szCs w:val="32"/>
        </w:rPr>
        <w:t>2.29</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4.13</w:t>
      </w:r>
      <w:r>
        <w:rPr>
          <w:rFonts w:hint="default" w:ascii="Times New Roman" w:hAnsi="Times New Roman" w:eastAsia="方正仿宋_GBK" w:cs="Times New Roman"/>
          <w:b w:val="0"/>
          <w:bCs w:val="0"/>
          <w:sz w:val="32"/>
          <w:szCs w:val="32"/>
          <w:shd w:val="clear" w:color="auto" w:fill="FFFFFF"/>
        </w:rPr>
        <w:t>%，较年初预算数无增减，主要原因</w:t>
      </w:r>
      <w:r>
        <w:rPr>
          <w:rFonts w:hint="default" w:ascii="Times New Roman" w:hAnsi="Times New Roman" w:eastAsia="方正仿宋_GBK" w:cs="Times New Roman"/>
          <w:b w:val="0"/>
          <w:bCs w:val="0"/>
          <w:color w:val="auto"/>
          <w:sz w:val="32"/>
          <w:szCs w:val="32"/>
          <w:shd w:val="clear" w:color="auto" w:fill="FFFFFF"/>
        </w:rPr>
        <w:t>是</w:t>
      </w:r>
      <w:r>
        <w:rPr>
          <w:rFonts w:hint="default" w:ascii="Times New Roman" w:hAnsi="Times New Roman" w:eastAsia="方正仿宋_GBK" w:cs="Times New Roman"/>
          <w:b w:val="0"/>
          <w:bCs w:val="0"/>
          <w:color w:val="auto"/>
          <w:sz w:val="32"/>
          <w:szCs w:val="32"/>
          <w:shd w:val="clear" w:color="auto" w:fill="FFFFFF"/>
          <w:lang w:val="en-US" w:eastAsia="zh-CN"/>
        </w:rPr>
        <w:t>在职人员预算减少</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rPr>
      </w:pP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shd w:val="clear" w:color="auto" w:fill="FFFFFF"/>
          <w:lang w:val="en-US" w:eastAsia="zh-CN"/>
        </w:rPr>
        <w:t>4</w:t>
      </w:r>
      <w:r>
        <w:rPr>
          <w:rFonts w:hint="default" w:ascii="Times New Roman" w:hAnsi="Times New Roman" w:eastAsia="方正仿宋_GBK" w:cs="Times New Roman"/>
          <w:b w:val="0"/>
          <w:bCs w:val="0"/>
          <w:sz w:val="32"/>
          <w:szCs w:val="32"/>
          <w:shd w:val="clear" w:color="auto" w:fill="FFFFFF"/>
        </w:rPr>
        <w:t>）</w:t>
      </w:r>
      <w:r>
        <w:rPr>
          <w:rFonts w:hint="default" w:ascii="Times New Roman" w:hAnsi="Times New Roman" w:eastAsia="方正仿宋_GBK" w:cs="Times New Roman"/>
          <w:b w:val="0"/>
          <w:bCs w:val="0"/>
          <w:sz w:val="32"/>
          <w:szCs w:val="32"/>
        </w:rPr>
        <w:t>住房保障支出4.11</w:t>
      </w:r>
      <w:r>
        <w:rPr>
          <w:rFonts w:hint="default" w:ascii="Times New Roman" w:hAnsi="Times New Roman" w:eastAsia="方正仿宋_GBK" w:cs="Times New Roman"/>
          <w:b w:val="0"/>
          <w:bCs w:val="0"/>
          <w:sz w:val="32"/>
          <w:szCs w:val="32"/>
          <w:shd w:val="clear" w:color="auto" w:fill="FFFFFF"/>
        </w:rPr>
        <w:t>万元，占</w:t>
      </w:r>
      <w:r>
        <w:rPr>
          <w:rFonts w:hint="default" w:ascii="Times New Roman" w:hAnsi="Times New Roman" w:eastAsia="方正仿宋_GBK" w:cs="Times New Roman"/>
          <w:b w:val="0"/>
          <w:bCs w:val="0"/>
          <w:sz w:val="32"/>
          <w:szCs w:val="32"/>
        </w:rPr>
        <w:t>7.41</w:t>
      </w:r>
      <w:r>
        <w:rPr>
          <w:rFonts w:hint="default" w:ascii="Times New Roman" w:hAnsi="Times New Roman" w:eastAsia="方正仿宋_GBK" w:cs="Times New Roman"/>
          <w:b w:val="0"/>
          <w:bCs w:val="0"/>
          <w:sz w:val="32"/>
          <w:szCs w:val="32"/>
          <w:shd w:val="clear" w:color="auto" w:fill="FFFFFF"/>
        </w:rPr>
        <w:t>%，较年初预算数减少0.53万元，下降11.42%，主要原因</w:t>
      </w:r>
      <w:r>
        <w:rPr>
          <w:rFonts w:hint="default" w:ascii="Times New Roman" w:hAnsi="Times New Roman" w:eastAsia="方正仿宋_GBK" w:cs="Times New Roman"/>
          <w:b w:val="0"/>
          <w:bCs w:val="0"/>
          <w:color w:val="auto"/>
          <w:sz w:val="32"/>
          <w:szCs w:val="32"/>
          <w:shd w:val="clear" w:color="auto" w:fill="FFFFFF"/>
        </w:rPr>
        <w:t>是</w:t>
      </w:r>
      <w:r>
        <w:rPr>
          <w:rFonts w:hint="default" w:ascii="Times New Roman" w:hAnsi="Times New Roman" w:eastAsia="方正仿宋_GBK" w:cs="Times New Roman"/>
          <w:b w:val="0"/>
          <w:bCs w:val="0"/>
          <w:color w:val="auto"/>
          <w:sz w:val="32"/>
          <w:szCs w:val="32"/>
          <w:shd w:val="clear" w:color="auto" w:fill="FFFFFF"/>
          <w:lang w:val="en-US" w:eastAsia="zh-CN"/>
        </w:rPr>
        <w:t>在职人员预算减少</w:t>
      </w:r>
      <w:r>
        <w:rPr>
          <w:rFonts w:hint="default" w:ascii="Times New Roman" w:hAnsi="Times New Roman" w:eastAsia="方正仿宋_GBK" w:cs="Times New Roman"/>
          <w:b w:val="0"/>
          <w:bCs w:val="0"/>
          <w:color w:val="auto"/>
          <w:sz w:val="32"/>
          <w:szCs w:val="32"/>
          <w:shd w:val="clear" w:color="auto" w:fill="FFFFFF"/>
        </w:rPr>
        <w:t>。</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2023年度一般公共财政拨款基本支出</w:t>
      </w:r>
      <w:r>
        <w:rPr>
          <w:rFonts w:hint="default" w:ascii="Times New Roman" w:hAnsi="Times New Roman" w:eastAsia="方正仿宋_GBK" w:cs="Times New Roman"/>
          <w:b w:val="0"/>
          <w:bCs w:val="0"/>
          <w:sz w:val="32"/>
          <w:szCs w:val="32"/>
        </w:rPr>
        <w:t>55.54</w:t>
      </w:r>
      <w:r>
        <w:rPr>
          <w:rFonts w:hint="default" w:ascii="Times New Roman" w:hAnsi="Times New Roman" w:eastAsia="方正仿宋_GBK" w:cs="Times New Roman"/>
          <w:b w:val="0"/>
          <w:bCs w:val="0"/>
          <w:sz w:val="32"/>
          <w:szCs w:val="32"/>
          <w:shd w:val="clear" w:color="auto" w:fill="FFFFFF"/>
        </w:rPr>
        <w:t>万元。其中：人员经费</w:t>
      </w:r>
      <w:r>
        <w:rPr>
          <w:rFonts w:hint="default" w:ascii="Times New Roman" w:hAnsi="Times New Roman" w:eastAsia="方正仿宋_GBK" w:cs="Times New Roman"/>
          <w:b w:val="0"/>
          <w:bCs w:val="0"/>
          <w:sz w:val="32"/>
          <w:szCs w:val="32"/>
        </w:rPr>
        <w:t>49.02</w:t>
      </w:r>
      <w:r>
        <w:rPr>
          <w:rFonts w:hint="default" w:ascii="Times New Roman" w:hAnsi="Times New Roman" w:eastAsia="方正仿宋_GBK" w:cs="Times New Roman"/>
          <w:b w:val="0"/>
          <w:bCs w:val="0"/>
          <w:sz w:val="32"/>
          <w:szCs w:val="32"/>
          <w:shd w:val="clear" w:color="auto" w:fill="FFFFFF"/>
        </w:rPr>
        <w:t>万元，较上年决算数增加49.02万元，增长100.00%，主要原因是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sz w:val="32"/>
          <w:szCs w:val="32"/>
          <w:shd w:val="clear" w:color="auto" w:fill="FFFFFF"/>
        </w:rPr>
        <w:t>人员经费用途主要包括基本工资、津贴补贴、奖金、社会保障缴费等。公用经费</w:t>
      </w:r>
      <w:r>
        <w:rPr>
          <w:rFonts w:hint="default" w:ascii="Times New Roman" w:hAnsi="Times New Roman" w:eastAsia="方正仿宋_GBK" w:cs="Times New Roman"/>
          <w:b w:val="0"/>
          <w:bCs w:val="0"/>
          <w:sz w:val="32"/>
          <w:szCs w:val="32"/>
        </w:rPr>
        <w:t>6.52</w:t>
      </w:r>
      <w:r>
        <w:rPr>
          <w:rFonts w:hint="default" w:ascii="Times New Roman" w:hAnsi="Times New Roman" w:eastAsia="方正仿宋_GBK" w:cs="Times New Roman"/>
          <w:b w:val="0"/>
          <w:bCs w:val="0"/>
          <w:sz w:val="32"/>
          <w:szCs w:val="32"/>
          <w:shd w:val="clear" w:color="auto" w:fill="FFFFFF"/>
        </w:rPr>
        <w:t>万元，较上年决算数增加6.52万元，增长100.00%，主要原因是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公用经费用途主要包括支付办公费</w:t>
      </w:r>
      <w:r>
        <w:rPr>
          <w:rFonts w:hint="default" w:ascii="Times New Roman" w:hAnsi="Times New Roman" w:eastAsia="方正仿宋_GBK" w:cs="Times New Roman"/>
          <w:b w:val="0"/>
          <w:bCs w:val="0"/>
          <w:color w:val="auto"/>
          <w:sz w:val="32"/>
          <w:szCs w:val="32"/>
          <w:shd w:val="clear" w:color="auto" w:fill="FFFFFF"/>
          <w:lang w:eastAsia="zh-CN"/>
        </w:rPr>
        <w:t>、</w:t>
      </w:r>
      <w:r>
        <w:rPr>
          <w:rFonts w:hint="default" w:ascii="Times New Roman" w:hAnsi="Times New Roman" w:eastAsia="方正仿宋_GBK" w:cs="Times New Roman"/>
          <w:b w:val="0"/>
          <w:bCs w:val="0"/>
          <w:color w:val="auto"/>
          <w:sz w:val="32"/>
          <w:szCs w:val="32"/>
          <w:shd w:val="clear" w:color="auto" w:fill="FFFFFF"/>
          <w:lang w:val="en-US" w:eastAsia="zh-CN"/>
        </w:rPr>
        <w:t>水电费</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网费、</w:t>
      </w:r>
      <w:r>
        <w:rPr>
          <w:rFonts w:hint="default" w:ascii="Times New Roman" w:hAnsi="Times New Roman" w:eastAsia="方正仿宋_GBK" w:cs="Times New Roman"/>
          <w:b w:val="0"/>
          <w:bCs w:val="0"/>
          <w:color w:val="auto"/>
          <w:sz w:val="32"/>
          <w:szCs w:val="32"/>
          <w:shd w:val="clear" w:color="auto" w:fill="FFFFFF"/>
        </w:rPr>
        <w:t>差旅费等。</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本单位2023年度无政府性基金预算财政拨款收支。</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shd w:val="clear" w:color="auto" w:fill="FFFFFF"/>
          <w:lang w:val="en-US" w:eastAsia="zh-CN"/>
        </w:rPr>
      </w:pPr>
      <w:r>
        <w:rPr>
          <w:rFonts w:hint="default" w:ascii="Times New Roman" w:hAnsi="Times New Roman" w:eastAsia="方正仿宋_GBK" w:cs="Times New Roman"/>
          <w:b w:val="0"/>
          <w:bCs w:val="0"/>
          <w:sz w:val="32"/>
          <w:szCs w:val="32"/>
          <w:shd w:val="clear" w:color="auto" w:fill="FFFFFF"/>
          <w:lang w:val="en-US" w:eastAsia="zh-CN"/>
        </w:rPr>
        <w:t>本单位2023年度无国有资本经营预算财政拨款支出。</w:t>
      </w:r>
    </w:p>
    <w:p>
      <w:pPr>
        <w:pStyle w:val="6"/>
        <w:keepNext w:val="0"/>
        <w:keepLines w:val="0"/>
        <w:pageBreakBefore w:val="0"/>
        <w:numPr>
          <w:ilvl w:val="0"/>
          <w:numId w:val="0"/>
        </w:numPr>
        <w:shd w:val="clear" w:color="auto" w:fill="FFFFFF"/>
        <w:kinsoku/>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黑体_GBK" w:cs="Times New Roman"/>
          <w:b w:val="0"/>
          <w:bCs w:val="0"/>
          <w:sz w:val="32"/>
          <w:szCs w:val="32"/>
          <w:shd w:val="clear" w:color="auto" w:fill="FFFFFF"/>
        </w:rPr>
      </w:pPr>
      <w:r>
        <w:rPr>
          <w:rStyle w:val="8"/>
          <w:rFonts w:hint="default" w:ascii="Times New Roman" w:hAnsi="Times New Roman" w:eastAsia="方正黑体_GBK" w:cs="Times New Roman"/>
          <w:b w:val="0"/>
          <w:bCs w:val="0"/>
          <w:sz w:val="32"/>
          <w:szCs w:val="32"/>
          <w:shd w:val="clear" w:color="auto" w:fill="FFFFFF"/>
          <w:lang w:val="en-US" w:eastAsia="zh-CN"/>
        </w:rPr>
        <w:t>三、</w:t>
      </w:r>
      <w:r>
        <w:rPr>
          <w:rStyle w:val="8"/>
          <w:rFonts w:hint="default" w:ascii="Times New Roman" w:hAnsi="Times New Roman" w:eastAsia="方正黑体_GBK" w:cs="Times New Roman"/>
          <w:b w:val="0"/>
          <w:bCs w:val="0"/>
          <w:sz w:val="32"/>
          <w:szCs w:val="32"/>
          <w:shd w:val="clear" w:color="auto" w:fill="FFFFFF"/>
        </w:rPr>
        <w:t>“三公”经费情况说明</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2023年度“三公”经费支出共计</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万元，较年初预算数无</w:t>
      </w:r>
      <w:r>
        <w:rPr>
          <w:rFonts w:hint="default" w:ascii="Times New Roman" w:hAnsi="Times New Roman" w:eastAsia="方正仿宋_GBK" w:cs="Times New Roman"/>
          <w:b w:val="0"/>
          <w:bCs w:val="0"/>
          <w:color w:val="auto"/>
          <w:sz w:val="32"/>
          <w:szCs w:val="32"/>
          <w:shd w:val="clear" w:color="auto" w:fill="FFFFFF"/>
        </w:rPr>
        <w:t>增减。较上年支出数无增减。</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方正仿宋_GBK" w:cs="Times New Roman"/>
          <w:b w:val="0"/>
          <w:bCs w:val="0"/>
          <w:kern w:val="0"/>
          <w:sz w:val="32"/>
          <w:szCs w:val="32"/>
          <w:shd w:val="clear" w:fill="FFFFFF"/>
        </w:rPr>
        <w:t>本单位202</w:t>
      </w:r>
      <w:r>
        <w:rPr>
          <w:rFonts w:hint="default" w:ascii="Times New Roman" w:hAnsi="Times New Roman" w:eastAsia="方正仿宋_GBK" w:cs="Times New Roman"/>
          <w:b w:val="0"/>
          <w:bCs w:val="0"/>
          <w:kern w:val="0"/>
          <w:sz w:val="32"/>
          <w:szCs w:val="32"/>
          <w:shd w:val="clear" w:fill="FFFFFF"/>
          <w:lang w:val="en-US" w:eastAsia="zh-CN"/>
        </w:rPr>
        <w:t>3</w:t>
      </w:r>
      <w:r>
        <w:rPr>
          <w:rFonts w:hint="default" w:ascii="Times New Roman" w:hAnsi="Times New Roman" w:eastAsia="方正仿宋_GBK" w:cs="Times New Roman"/>
          <w:b w:val="0"/>
          <w:bCs w:val="0"/>
          <w:kern w:val="0"/>
          <w:sz w:val="32"/>
          <w:szCs w:val="32"/>
          <w:shd w:val="clear" w:fill="FFFFFF"/>
        </w:rPr>
        <w:t>年度未发生因公出国（境）费用</w:t>
      </w:r>
      <w:r>
        <w:rPr>
          <w:rFonts w:hint="eastAsia" w:ascii="Times New Roman" w:hAnsi="Times New Roman" w:eastAsia="方正仿宋_GBK" w:cs="Times New Roman"/>
          <w:b w:val="0"/>
          <w:bCs w:val="0"/>
          <w:kern w:val="0"/>
          <w:sz w:val="32"/>
          <w:szCs w:val="32"/>
          <w:shd w:val="clear" w:fill="FFFFFF"/>
          <w:lang w:eastAsia="zh-CN"/>
        </w:rPr>
        <w:t>。</w:t>
      </w:r>
      <w:r>
        <w:rPr>
          <w:rFonts w:hint="eastAsia" w:ascii="Times New Roman" w:hAnsi="Times New Roman" w:eastAsia="方正仿宋_GBK" w:cs="Times New Roman"/>
          <w:b w:val="0"/>
          <w:bCs/>
          <w:color w:val="auto"/>
          <w:kern w:val="0"/>
          <w:sz w:val="32"/>
          <w:szCs w:val="32"/>
          <w:shd w:val="clear" w:fill="FFFFFF"/>
          <w:lang w:eastAsia="zh-CN"/>
        </w:rPr>
        <w:t>费用支出较年初预算数、上年支出数无增减。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方正仿宋_GBK" w:cs="Times New Roman"/>
          <w:b w:val="0"/>
          <w:bCs w:val="0"/>
          <w:kern w:val="0"/>
          <w:sz w:val="32"/>
          <w:szCs w:val="32"/>
          <w:shd w:val="clear" w:fill="FFFFFF"/>
        </w:rPr>
        <w:t>本单位202</w:t>
      </w:r>
      <w:r>
        <w:rPr>
          <w:rFonts w:hint="default" w:ascii="Times New Roman" w:hAnsi="Times New Roman" w:eastAsia="方正仿宋_GBK" w:cs="Times New Roman"/>
          <w:b w:val="0"/>
          <w:bCs w:val="0"/>
          <w:kern w:val="0"/>
          <w:sz w:val="32"/>
          <w:szCs w:val="32"/>
          <w:shd w:val="clear" w:fill="FFFFFF"/>
          <w:lang w:val="en-US" w:eastAsia="zh-CN"/>
        </w:rPr>
        <w:t>3</w:t>
      </w:r>
      <w:r>
        <w:rPr>
          <w:rFonts w:hint="default" w:ascii="Times New Roman" w:hAnsi="Times New Roman" w:eastAsia="方正仿宋_GBK" w:cs="Times New Roman"/>
          <w:b w:val="0"/>
          <w:bCs w:val="0"/>
          <w:kern w:val="0"/>
          <w:sz w:val="32"/>
          <w:szCs w:val="32"/>
          <w:shd w:val="clear" w:fill="FFFFFF"/>
        </w:rPr>
        <w:t>年度未发生公务车购置费。</w:t>
      </w:r>
      <w:r>
        <w:rPr>
          <w:rFonts w:hint="eastAsia" w:ascii="Times New Roman" w:hAnsi="Times New Roman" w:eastAsia="方正仿宋_GBK" w:cs="Times New Roman"/>
          <w:b w:val="0"/>
          <w:bCs/>
          <w:color w:val="auto"/>
          <w:kern w:val="0"/>
          <w:sz w:val="32"/>
          <w:szCs w:val="32"/>
          <w:shd w:val="clear" w:fill="FFFFFF"/>
          <w:lang w:eastAsia="zh-CN"/>
        </w:rPr>
        <w:t>费用支出较年初预算数、上年支出数无增减。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方正仿宋_GBK" w:cs="Times New Roman"/>
          <w:b w:val="0"/>
          <w:bCs w:val="0"/>
          <w:kern w:val="0"/>
          <w:sz w:val="32"/>
          <w:szCs w:val="32"/>
          <w:shd w:val="clear" w:fill="FFFFFF"/>
        </w:rPr>
        <w:t>本单位202</w:t>
      </w:r>
      <w:r>
        <w:rPr>
          <w:rFonts w:hint="default" w:ascii="Times New Roman" w:hAnsi="Times New Roman" w:eastAsia="方正仿宋_GBK" w:cs="Times New Roman"/>
          <w:b w:val="0"/>
          <w:bCs w:val="0"/>
          <w:kern w:val="0"/>
          <w:sz w:val="32"/>
          <w:szCs w:val="32"/>
          <w:shd w:val="clear" w:fill="FFFFFF"/>
          <w:lang w:val="en-US" w:eastAsia="zh-CN"/>
        </w:rPr>
        <w:t>3</w:t>
      </w:r>
      <w:r>
        <w:rPr>
          <w:rFonts w:hint="default" w:ascii="Times New Roman" w:hAnsi="Times New Roman" w:eastAsia="方正仿宋_GBK" w:cs="Times New Roman"/>
          <w:b w:val="0"/>
          <w:bCs w:val="0"/>
          <w:kern w:val="0"/>
          <w:sz w:val="32"/>
          <w:szCs w:val="32"/>
          <w:shd w:val="clear" w:fill="FFFFFF"/>
        </w:rPr>
        <w:t>年度未发生</w:t>
      </w:r>
      <w:r>
        <w:rPr>
          <w:rFonts w:hint="default" w:ascii="Times New Roman" w:hAnsi="Times New Roman" w:eastAsia="方正仿宋_GBK" w:cs="Times New Roman"/>
          <w:b w:val="0"/>
          <w:bCs w:val="0"/>
          <w:sz w:val="32"/>
          <w:szCs w:val="32"/>
          <w:shd w:val="clear" w:color="auto" w:fill="FFFFFF"/>
        </w:rPr>
        <w:t>公务车运行维护费</w:t>
      </w:r>
      <w:r>
        <w:rPr>
          <w:rFonts w:hint="default" w:ascii="Times New Roman" w:hAnsi="Times New Roman" w:eastAsia="方正仿宋_GBK" w:cs="Times New Roman"/>
          <w:b w:val="0"/>
          <w:bCs w:val="0"/>
          <w:kern w:val="0"/>
          <w:sz w:val="32"/>
          <w:szCs w:val="32"/>
          <w:shd w:val="clear" w:fill="FFFFFF"/>
        </w:rPr>
        <w:t>。</w:t>
      </w:r>
      <w:r>
        <w:rPr>
          <w:rFonts w:hint="eastAsia" w:ascii="Times New Roman" w:hAnsi="Times New Roman" w:eastAsia="方正仿宋_GBK" w:cs="Times New Roman"/>
          <w:b w:val="0"/>
          <w:bCs/>
          <w:color w:val="auto"/>
          <w:kern w:val="0"/>
          <w:sz w:val="32"/>
          <w:szCs w:val="32"/>
          <w:shd w:val="clear" w:fill="FFFFFF"/>
          <w:lang w:eastAsia="zh-CN"/>
        </w:rPr>
        <w:t>费用支出较年初预算数、上年支出数无增减。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kern w:val="0"/>
          <w:sz w:val="32"/>
          <w:szCs w:val="32"/>
          <w:shd w:val="clear" w:fill="FFFFFF"/>
        </w:rPr>
      </w:pPr>
      <w:r>
        <w:rPr>
          <w:rFonts w:hint="default" w:ascii="Times New Roman" w:hAnsi="Times New Roman" w:eastAsia="方正仿宋_GBK" w:cs="Times New Roman"/>
          <w:b w:val="0"/>
          <w:bCs w:val="0"/>
          <w:kern w:val="0"/>
          <w:sz w:val="32"/>
          <w:szCs w:val="32"/>
          <w:shd w:val="clear" w:fill="FFFFFF"/>
        </w:rPr>
        <w:t>本单位202</w:t>
      </w:r>
      <w:r>
        <w:rPr>
          <w:rFonts w:hint="default" w:ascii="Times New Roman" w:hAnsi="Times New Roman" w:eastAsia="方正仿宋_GBK" w:cs="Times New Roman"/>
          <w:b w:val="0"/>
          <w:bCs w:val="0"/>
          <w:kern w:val="0"/>
          <w:sz w:val="32"/>
          <w:szCs w:val="32"/>
          <w:shd w:val="clear" w:fill="FFFFFF"/>
          <w:lang w:val="en-US" w:eastAsia="zh-CN"/>
        </w:rPr>
        <w:t>3</w:t>
      </w:r>
      <w:r>
        <w:rPr>
          <w:rFonts w:hint="default" w:ascii="Times New Roman" w:hAnsi="Times New Roman" w:eastAsia="方正仿宋_GBK" w:cs="Times New Roman"/>
          <w:b w:val="0"/>
          <w:bCs w:val="0"/>
          <w:kern w:val="0"/>
          <w:sz w:val="32"/>
          <w:szCs w:val="32"/>
          <w:shd w:val="clear" w:fill="FFFFFF"/>
        </w:rPr>
        <w:t>年度未发生</w:t>
      </w:r>
      <w:r>
        <w:rPr>
          <w:rFonts w:hint="default" w:ascii="Times New Roman" w:hAnsi="Times New Roman" w:eastAsia="方正仿宋_GBK" w:cs="Times New Roman"/>
          <w:b w:val="0"/>
          <w:bCs w:val="0"/>
          <w:sz w:val="32"/>
          <w:szCs w:val="32"/>
          <w:shd w:val="clear" w:color="auto" w:fill="FFFFFF"/>
        </w:rPr>
        <w:t>公务接待费</w:t>
      </w:r>
      <w:r>
        <w:rPr>
          <w:rFonts w:hint="default" w:ascii="Times New Roman" w:hAnsi="Times New Roman" w:eastAsia="方正仿宋_GBK" w:cs="Times New Roman"/>
          <w:b w:val="0"/>
          <w:bCs w:val="0"/>
          <w:kern w:val="0"/>
          <w:sz w:val="32"/>
          <w:szCs w:val="32"/>
          <w:shd w:val="clear" w:fill="FFFFFF"/>
        </w:rPr>
        <w:t>。</w:t>
      </w:r>
      <w:r>
        <w:rPr>
          <w:rFonts w:hint="eastAsia" w:ascii="Times New Roman" w:hAnsi="Times New Roman" w:eastAsia="方正仿宋_GBK" w:cs="Times New Roman"/>
          <w:b w:val="0"/>
          <w:bCs/>
          <w:color w:val="auto"/>
          <w:kern w:val="0"/>
          <w:sz w:val="32"/>
          <w:szCs w:val="32"/>
          <w:shd w:val="clear" w:fill="FFFFFF"/>
          <w:lang w:eastAsia="zh-CN"/>
        </w:rPr>
        <w:t>费用支出较年初预算数、上年支出数无增减。</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2023年度本单位因公出国（境）共计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个团组，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人；公务用车购置</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辆，公务车保有量为</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辆；国内公务接待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人，其中：国内外事接待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人；国（境）外公务接待</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批次，</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人。2023年本单位人均接待费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元，车均购置费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万元，车均维护费</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万元。</w:t>
      </w:r>
    </w:p>
    <w:p>
      <w:pPr>
        <w:pStyle w:val="6"/>
        <w:keepNext w:val="0"/>
        <w:keepLines w:val="0"/>
        <w:pageBreakBefore w:val="0"/>
        <w:shd w:val="clear" w:color="auto" w:fill="FFFFFF"/>
        <w:kinsoku/>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黑体_GBK" w:cs="Times New Roman"/>
          <w:b w:val="0"/>
          <w:bCs w:val="0"/>
          <w:sz w:val="32"/>
          <w:szCs w:val="32"/>
          <w:shd w:val="clear" w:color="auto" w:fill="FFFFFF"/>
        </w:rPr>
      </w:pPr>
      <w:r>
        <w:rPr>
          <w:rStyle w:val="8"/>
          <w:rFonts w:hint="default" w:ascii="Times New Roman" w:hAnsi="Times New Roman" w:eastAsia="方正黑体_GBK" w:cs="Times New Roman"/>
          <w:b w:val="0"/>
          <w:bCs w:val="0"/>
          <w:sz w:val="32"/>
          <w:szCs w:val="32"/>
          <w:shd w:val="clear" w:color="auto" w:fill="FFFFFF"/>
        </w:rPr>
        <w:t>四、其他需要说明的事项</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（一）财政拨款会议费和培训费情况说明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本年度会议费支出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万元，较上年决算数无增减。本年度培训费支出</w:t>
      </w:r>
      <w:r>
        <w:rPr>
          <w:rFonts w:hint="default" w:ascii="Times New Roman" w:hAnsi="Times New Roman" w:eastAsia="方正仿宋_GBK" w:cs="Times New Roman"/>
          <w:b w:val="0"/>
          <w:bCs w:val="0"/>
          <w:sz w:val="32"/>
          <w:szCs w:val="32"/>
        </w:rPr>
        <w:t>0.23</w:t>
      </w:r>
      <w:r>
        <w:rPr>
          <w:rFonts w:hint="default" w:ascii="Times New Roman" w:hAnsi="Times New Roman" w:eastAsia="方正仿宋_GBK" w:cs="Times New Roman"/>
          <w:b w:val="0"/>
          <w:bCs w:val="0"/>
          <w:sz w:val="32"/>
          <w:szCs w:val="32"/>
          <w:shd w:val="clear" w:color="auto" w:fill="FFFFFF"/>
        </w:rPr>
        <w:t>万元，较上年决算数增加0.23万元，增长100.00%，主要原因是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2023年度本单位机关运行经费支出</w:t>
      </w:r>
      <w:r>
        <w:rPr>
          <w:rFonts w:hint="default" w:ascii="Times New Roman" w:hAnsi="Times New Roman" w:eastAsia="方正仿宋_GBK" w:cs="Times New Roman"/>
          <w:b w:val="0"/>
          <w:bCs w:val="0"/>
          <w:sz w:val="32"/>
          <w:szCs w:val="32"/>
        </w:rPr>
        <w:t>6.52</w:t>
      </w:r>
      <w:r>
        <w:rPr>
          <w:rFonts w:hint="default" w:ascii="Times New Roman" w:hAnsi="Times New Roman" w:eastAsia="方正仿宋_GBK" w:cs="Times New Roman"/>
          <w:b w:val="0"/>
          <w:bCs w:val="0"/>
          <w:sz w:val="32"/>
          <w:szCs w:val="32"/>
          <w:shd w:val="clear" w:color="auto" w:fill="FFFFFF"/>
        </w:rPr>
        <w:t>万元，机关运行经费主要用于开支</w:t>
      </w:r>
      <w:r>
        <w:rPr>
          <w:rFonts w:hint="default" w:ascii="Times New Roman" w:hAnsi="Times New Roman" w:eastAsia="方正仿宋_GBK" w:cs="Times New Roman"/>
          <w:b w:val="0"/>
          <w:bCs w:val="0"/>
          <w:kern w:val="0"/>
          <w:sz w:val="32"/>
          <w:szCs w:val="32"/>
          <w:shd w:val="clear" w:fill="FFFFFF"/>
        </w:rPr>
        <w:t>办公费</w:t>
      </w:r>
      <w:r>
        <w:rPr>
          <w:rFonts w:hint="default" w:ascii="Times New Roman" w:hAnsi="Times New Roman" w:eastAsia="方正仿宋_GBK" w:cs="Times New Roman"/>
          <w:b w:val="0"/>
          <w:bCs w:val="0"/>
          <w:kern w:val="0"/>
          <w:sz w:val="32"/>
          <w:szCs w:val="32"/>
          <w:shd w:val="clear" w:fill="FFFFFF"/>
          <w:lang w:eastAsia="zh-CN"/>
        </w:rPr>
        <w:t>、</w:t>
      </w:r>
      <w:r>
        <w:rPr>
          <w:rFonts w:hint="default" w:ascii="Times New Roman" w:hAnsi="Times New Roman" w:eastAsia="方正仿宋_GBK" w:cs="Times New Roman"/>
          <w:b w:val="0"/>
          <w:bCs w:val="0"/>
          <w:kern w:val="0"/>
          <w:sz w:val="32"/>
          <w:szCs w:val="32"/>
          <w:shd w:val="clear" w:fill="FFFFFF"/>
          <w:lang w:val="en-US" w:eastAsia="zh-CN"/>
        </w:rPr>
        <w:t>水电费、网费</w:t>
      </w:r>
      <w:r>
        <w:rPr>
          <w:rFonts w:hint="default" w:ascii="Times New Roman" w:hAnsi="Times New Roman" w:eastAsia="方正仿宋_GBK" w:cs="Times New Roman"/>
          <w:b w:val="0"/>
          <w:bCs w:val="0"/>
          <w:kern w:val="0"/>
          <w:sz w:val="32"/>
          <w:szCs w:val="32"/>
          <w:shd w:val="clear" w:fill="FFFFFF"/>
        </w:rPr>
        <w:t>、差旅费、邮电费等。</w:t>
      </w:r>
      <w:r>
        <w:rPr>
          <w:rFonts w:hint="default" w:ascii="Times New Roman" w:hAnsi="Times New Roman" w:eastAsia="方正仿宋_GBK" w:cs="Times New Roman"/>
          <w:b w:val="0"/>
          <w:bCs w:val="0"/>
          <w:sz w:val="32"/>
          <w:szCs w:val="32"/>
          <w:shd w:val="clear" w:color="auto" w:fill="FFFFFF"/>
        </w:rPr>
        <w:t>机关运行经费较上年支出数增加6.52万元，增长100.00%，主要原因是</w:t>
      </w:r>
      <w:r>
        <w:rPr>
          <w:rFonts w:hint="default" w:ascii="Times New Roman" w:hAnsi="Times New Roman" w:eastAsia="方正仿宋_GBK" w:cs="Times New Roman"/>
          <w:b w:val="0"/>
          <w:bCs w:val="0"/>
          <w:sz w:val="32"/>
          <w:szCs w:val="32"/>
          <w:shd w:val="clear" w:color="auto" w:fill="FFFFFF"/>
          <w:lang w:val="en-US" w:eastAsia="zh-CN"/>
        </w:rPr>
        <w:t>2022年度本单位与部门合并编报决算，按照市财政局要求，2023年度独立编报决算，故与上年对比增长100%。</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rPr>
        <w:t>截至2023年12月31日，本单位共有车辆</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辆，其中，副部（省）级及以上领导用车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辆、主要负责人用车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辆、机要通信用车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辆、应急保障用车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辆、执法执勤用车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辆，特种专业技术用车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辆，离退休干部用车</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辆。单价100万元（含）以上专用设备</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台（套）。</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color w:val="FF000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2023年度本单位政府采购支出总额</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万元，其中：政府采购货物支出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万元、政府采购工程支出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万元、政府采购服务支出</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万元。授予中小企业合同金额</w:t>
      </w:r>
      <w:r>
        <w:rPr>
          <w:rFonts w:hint="default" w:ascii="Times New Roman" w:hAnsi="Times New Roman" w:eastAsia="方正仿宋_GBK" w:cs="Times New Roman"/>
          <w:b w:val="0"/>
          <w:bCs w:val="0"/>
          <w:sz w:val="32"/>
          <w:szCs w:val="32"/>
        </w:rPr>
        <w:t>0.00万</w:t>
      </w:r>
      <w:r>
        <w:rPr>
          <w:rFonts w:hint="default" w:ascii="Times New Roman" w:hAnsi="Times New Roman" w:eastAsia="方正仿宋_GBK" w:cs="Times New Roman"/>
          <w:b w:val="0"/>
          <w:bCs w:val="0"/>
          <w:sz w:val="32"/>
          <w:szCs w:val="32"/>
          <w:shd w:val="clear" w:color="auto" w:fill="FFFFFF"/>
        </w:rPr>
        <w:t>元，占政府采购支出总额的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%，其中：授予小微企业合同金额</w:t>
      </w:r>
      <w:r>
        <w:rPr>
          <w:rFonts w:hint="default" w:ascii="Times New Roman" w:hAnsi="Times New Roman" w:eastAsia="方正仿宋_GBK" w:cs="Times New Roman"/>
          <w:b w:val="0"/>
          <w:bCs w:val="0"/>
          <w:sz w:val="32"/>
          <w:szCs w:val="32"/>
        </w:rPr>
        <w:t>0.00</w:t>
      </w:r>
      <w:r>
        <w:rPr>
          <w:rFonts w:hint="default" w:ascii="Times New Roman" w:hAnsi="Times New Roman" w:eastAsia="方正仿宋_GBK" w:cs="Times New Roman"/>
          <w:b w:val="0"/>
          <w:bCs w:val="0"/>
          <w:sz w:val="32"/>
          <w:szCs w:val="32"/>
          <w:shd w:val="clear" w:color="auto" w:fill="FFFFFF"/>
        </w:rPr>
        <w:t>万元，占政府采购支出总额的</w:t>
      </w:r>
      <w:r>
        <w:rPr>
          <w:rFonts w:hint="default" w:ascii="Times New Roman" w:hAnsi="Times New Roman" w:eastAsia="方正仿宋_GBK" w:cs="Times New Roman"/>
          <w:b w:val="0"/>
          <w:bCs w:val="0"/>
          <w:sz w:val="32"/>
          <w:szCs w:val="32"/>
        </w:rPr>
        <w:t>0</w:t>
      </w:r>
      <w:r>
        <w:rPr>
          <w:rFonts w:hint="default" w:ascii="Times New Roman" w:hAnsi="Times New Roman" w:eastAsia="方正仿宋_GBK" w:cs="Times New Roman"/>
          <w:b w:val="0"/>
          <w:bCs w:val="0"/>
          <w:sz w:val="32"/>
          <w:szCs w:val="32"/>
          <w:shd w:val="clear" w:color="auto" w:fill="FFFFFF"/>
        </w:rPr>
        <w:t xml:space="preserve"> %。</w:t>
      </w:r>
    </w:p>
    <w:p>
      <w:pPr>
        <w:pStyle w:val="6"/>
        <w:keepNext w:val="0"/>
        <w:keepLines w:val="0"/>
        <w:pageBreakBefore w:val="0"/>
        <w:numPr>
          <w:ilvl w:val="0"/>
          <w:numId w:val="2"/>
        </w:numPr>
        <w:shd w:val="clear" w:color="auto" w:fill="FFFFFF"/>
        <w:kinsoku/>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黑体_GBK" w:cs="Times New Roman"/>
          <w:b w:val="0"/>
          <w:bCs w:val="0"/>
          <w:sz w:val="32"/>
          <w:szCs w:val="32"/>
          <w:shd w:val="clear" w:color="auto" w:fill="FFFFFF"/>
        </w:rPr>
      </w:pPr>
      <w:r>
        <w:rPr>
          <w:rStyle w:val="8"/>
          <w:rFonts w:hint="default" w:ascii="Times New Roman" w:hAnsi="Times New Roman" w:eastAsia="方正黑体_GBK" w:cs="Times New Roman"/>
          <w:b w:val="0"/>
          <w:bCs w:val="0"/>
          <w:sz w:val="32"/>
          <w:szCs w:val="32"/>
          <w:shd w:val="clear" w:color="auto" w:fill="FFFFFF"/>
        </w:rPr>
        <w:t>预算绩效管理情况说明</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（一）单位自评情况</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我单位未组织开展绩效自评。</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（二）单位绩效评价情况</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我单位未组织开展绩效评价。</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（三）财政绩效评价情况</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仿宋_GBK" w:cs="Times New Roman"/>
          <w:b w:val="0"/>
          <w:bCs w:val="0"/>
          <w:sz w:val="32"/>
          <w:szCs w:val="32"/>
          <w:shd w:val="clear" w:color="auto" w:fill="FFFFFF"/>
          <w:lang w:val="en-US" w:eastAsia="zh-CN" w:bidi="ar-SA"/>
        </w:rPr>
      </w:pPr>
      <w:r>
        <w:rPr>
          <w:rFonts w:hint="eastAsia" w:ascii="Times New Roman" w:hAnsi="Times New Roman" w:eastAsia="方正仿宋_GBK" w:cs="Times New Roman"/>
          <w:b w:val="0"/>
          <w:bCs w:val="0"/>
          <w:sz w:val="32"/>
          <w:szCs w:val="32"/>
          <w:shd w:val="clear" w:color="auto" w:fill="FFFFFF"/>
          <w:lang w:val="en-US" w:eastAsia="zh-CN" w:bidi="ar-SA"/>
        </w:rPr>
        <w:t>县</w:t>
      </w:r>
      <w:r>
        <w:rPr>
          <w:rFonts w:hint="default" w:ascii="Times New Roman" w:hAnsi="Times New Roman" w:eastAsia="方正仿宋_GBK" w:cs="Times New Roman"/>
          <w:b w:val="0"/>
          <w:bCs w:val="0"/>
          <w:sz w:val="32"/>
          <w:szCs w:val="32"/>
          <w:shd w:val="clear" w:color="auto" w:fill="FFFFFF"/>
          <w:lang w:val="en-US" w:eastAsia="zh-CN" w:bidi="ar-SA"/>
        </w:rPr>
        <w:t>财政局未委托第三方对我单位开展绩效评价。</w:t>
      </w:r>
    </w:p>
    <w:p>
      <w:pPr>
        <w:pStyle w:val="6"/>
        <w:keepNext w:val="0"/>
        <w:keepLines w:val="0"/>
        <w:pageBreakBefore w:val="0"/>
        <w:widowControl/>
        <w:numPr>
          <w:ilvl w:val="0"/>
          <w:numId w:val="2"/>
        </w:numPr>
        <w:shd w:val="clear" w:color="auto" w:fill="FFFFFF"/>
        <w:kinsoku/>
        <w:overflowPunct/>
        <w:topLinePunct w:val="0"/>
        <w:autoSpaceDN/>
        <w:bidi w:val="0"/>
        <w:adjustRightInd/>
        <w:spacing w:beforeAutospacing="0" w:afterAutospacing="0" w:line="560" w:lineRule="exact"/>
        <w:ind w:left="0" w:leftChars="0" w:firstLine="640" w:firstLineChars="200"/>
        <w:jc w:val="both"/>
        <w:rPr>
          <w:rStyle w:val="8"/>
          <w:rFonts w:hint="default" w:ascii="Times New Roman" w:hAnsi="Times New Roman" w:eastAsia="方正黑体_GBK" w:cs="Times New Roman"/>
          <w:b w:val="0"/>
          <w:bCs/>
          <w:color w:val="auto"/>
          <w:sz w:val="32"/>
          <w:szCs w:val="32"/>
          <w:shd w:val="clear" w:color="auto" w:fill="FFFFFF"/>
        </w:rPr>
      </w:pPr>
      <w:r>
        <w:rPr>
          <w:rStyle w:val="8"/>
          <w:rFonts w:hint="default" w:ascii="Times New Roman" w:hAnsi="Times New Roman" w:eastAsia="方正黑体_GBK" w:cs="Times New Roman"/>
          <w:b w:val="0"/>
          <w:bCs/>
          <w:color w:val="auto"/>
          <w:sz w:val="32"/>
          <w:szCs w:val="32"/>
          <w:shd w:val="clear" w:color="auto" w:fill="FFFFFF"/>
        </w:rPr>
        <w:t>专业名词解释</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fill="FFFFFF"/>
        <w:kinsoku/>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黑体_GBK" w:cs="Times New Roman"/>
          <w:b w:val="0"/>
          <w:bCs w:val="0"/>
          <w:sz w:val="32"/>
          <w:szCs w:val="32"/>
          <w:shd w:val="clear" w:color="auto" w:fill="FFFFFF"/>
        </w:rPr>
      </w:pPr>
      <w:r>
        <w:rPr>
          <w:rStyle w:val="8"/>
          <w:rFonts w:hint="default" w:ascii="Times New Roman" w:hAnsi="Times New Roman" w:eastAsia="方正黑体_GBK" w:cs="Times New Roman"/>
          <w:b w:val="0"/>
          <w:bCs w:val="0"/>
          <w:sz w:val="32"/>
          <w:szCs w:val="32"/>
          <w:shd w:val="clear" w:color="auto" w:fill="FFFFFF"/>
        </w:rPr>
        <w:t>七、决算公开联系方式及信息反馈渠道</w:t>
      </w:r>
    </w:p>
    <w:p>
      <w:pPr>
        <w:pStyle w:val="11"/>
        <w:keepNext w:val="0"/>
        <w:keepLines w:val="0"/>
        <w:pageBreakBefore w:val="0"/>
        <w:kinsoku/>
        <w:overflowPunct/>
        <w:topLinePunct w:val="0"/>
        <w:autoSpaceDE w:val="0"/>
        <w:autoSpaceDN/>
        <w:bidi w:val="0"/>
        <w:adjustRightInd/>
        <w:spacing w:beforeAutospacing="0" w:afterAutospacing="0" w:line="560" w:lineRule="exact"/>
        <w:ind w:firstLine="640" w:firstLineChars="200"/>
        <w:jc w:val="both"/>
        <w:rPr>
          <w:rStyle w:val="8"/>
          <w:rFonts w:hint="default" w:ascii="Times New Roman" w:hAnsi="Times New Roman" w:eastAsia="方正仿宋_GBK" w:cs="Times New Roman"/>
          <w:b w:val="0"/>
          <w:bCs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蒋雯亦</w:t>
      </w:r>
      <w:r>
        <w:rPr>
          <w:rFonts w:hint="default" w:ascii="Times New Roman" w:hAnsi="Times New Roman" w:eastAsia="方正仿宋_GBK" w:cs="Times New Roman"/>
          <w:color w:val="auto"/>
          <w:sz w:val="32"/>
          <w:szCs w:val="32"/>
          <w:shd w:val="clear" w:color="auto" w:fill="FFFFFF"/>
        </w:rPr>
        <w:t>023-</w:t>
      </w:r>
      <w:r>
        <w:rPr>
          <w:rFonts w:hint="default" w:ascii="Times New Roman" w:hAnsi="Times New Roman" w:eastAsia="方正仿宋_GBK" w:cs="Times New Roman"/>
          <w:color w:val="auto"/>
          <w:sz w:val="32"/>
          <w:szCs w:val="32"/>
          <w:shd w:val="clear" w:color="auto" w:fill="FFFFFF"/>
          <w:lang w:val="en-US" w:eastAsia="zh-CN"/>
        </w:rPr>
        <w:t>76626008</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kinsoku/>
        <w:overflowPunct/>
        <w:topLinePunct w:val="0"/>
        <w:autoSpaceDN/>
        <w:bidi w:val="0"/>
        <w:adjustRightInd/>
        <w:spacing w:beforeAutospacing="0" w:afterAutospacing="0" w:line="560" w:lineRule="exact"/>
        <w:ind w:firstLine="422" w:firstLineChars="200"/>
        <w:jc w:val="both"/>
        <w:rPr>
          <w:rFonts w:hint="default" w:ascii="Times New Roman" w:hAnsi="Times New Roman" w:cs="Times New Roman"/>
          <w:b/>
          <w:bCs/>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bCs/>
                <w:color w:val="000000"/>
                <w:sz w:val="32"/>
                <w:szCs w:val="32"/>
              </w:rPr>
            </w:pPr>
            <w:r>
              <w:rPr>
                <w:rFonts w:hint="default" w:ascii="Times New Roman" w:hAnsi="Times New Roman" w:cs="Times New Roman"/>
                <w:b/>
                <w:bCs/>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sz w:val="20"/>
                <w:u w:color="auto"/>
              </w:rPr>
              <w:t>重庆市秀山土家族苗族自治县梅江镇财政办公室</w:t>
            </w: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55.54</w:t>
            </w:r>
            <w:r>
              <w:rPr>
                <w:rFonts w:hint="default" w:ascii="Times New Roman" w:hAnsi="Times New Roman" w:cs="Times New Roman"/>
                <w:b w:val="0"/>
                <w:bCs w:val="0"/>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11.98</w:t>
            </w: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55.54</w:t>
            </w:r>
            <w:r>
              <w:rPr>
                <w:rFonts w:hint="default" w:ascii="Times New Roman" w:hAnsi="Times New Roman" w:cs="Times New Roman"/>
                <w:b w:val="0"/>
                <w:bCs w:val="0"/>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55.54</w:t>
            </w: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55.54</w:t>
            </w:r>
            <w:r>
              <w:rPr>
                <w:rFonts w:hint="default" w:ascii="Times New Roman" w:hAnsi="Times New Roman" w:cs="Times New Roman"/>
                <w:b w:val="0"/>
                <w:bCs w:val="0"/>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55.54</w:t>
            </w:r>
            <w:r>
              <w:rPr>
                <w:rFonts w:hint="default" w:ascii="Times New Roman" w:hAnsi="Times New Roman" w:cs="Times New Roman"/>
                <w:b w:val="0"/>
                <w:bCs w:val="0"/>
                <w:color w:val="000000"/>
                <w:sz w:val="20"/>
                <w:u w:color="auto"/>
              </w:rPr>
              <w:t xml:space="preserve"> </w:t>
            </w:r>
          </w:p>
        </w:tc>
      </w:tr>
    </w:tbl>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备注：1.本表反映单位本年度的总收支和年末结转结余情况。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b w:val="0"/>
          <w:bCs w:val="0"/>
          <w:sz w:val="20"/>
          <w:szCs w:val="20"/>
        </w:rPr>
      </w:pPr>
    </w:p>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b w:val="0"/>
          <w:bCs w:val="0"/>
          <w:sz w:val="20"/>
          <w:szCs w:val="20"/>
        </w:rPr>
      </w:pPr>
    </w:p>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b w:val="0"/>
          <w:bCs w:val="0"/>
          <w:sz w:val="20"/>
          <w:szCs w:val="20"/>
        </w:rPr>
      </w:pPr>
    </w:p>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b w:val="0"/>
          <w:bCs w:val="0"/>
          <w:sz w:val="20"/>
          <w:szCs w:val="20"/>
        </w:rPr>
      </w:pPr>
    </w:p>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b w:val="0"/>
          <w:bCs w:val="0"/>
          <w:sz w:val="20"/>
          <w:szCs w:val="20"/>
        </w:rPr>
      </w:pPr>
    </w:p>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b w:val="0"/>
          <w:bCs w:val="0"/>
          <w:sz w:val="20"/>
          <w:szCs w:val="20"/>
        </w:rPr>
      </w:pPr>
    </w:p>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b w:val="0"/>
          <w:bCs w:val="0"/>
          <w:sz w:val="20"/>
          <w:szCs w:val="20"/>
        </w:rPr>
      </w:pPr>
    </w:p>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b w:val="0"/>
          <w:bCs w:val="0"/>
          <w:sz w:val="20"/>
          <w:szCs w:val="20"/>
        </w:rPr>
      </w:pPr>
    </w:p>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b w:val="0"/>
          <w:bCs w:val="0"/>
          <w:sz w:val="20"/>
          <w:szCs w:val="20"/>
        </w:rPr>
      </w:pPr>
    </w:p>
    <w:p>
      <w:pPr>
        <w:keepNext w:val="0"/>
        <w:keepLines w:val="0"/>
        <w:pageBreakBefore w:val="0"/>
        <w:kinsoku/>
        <w:overflowPunct/>
        <w:topLinePunct w:val="0"/>
        <w:autoSpaceDN/>
        <w:bidi w:val="0"/>
        <w:adjustRightInd/>
        <w:spacing w:beforeAutospacing="0" w:afterAutospacing="0" w:line="560" w:lineRule="exact"/>
        <w:jc w:val="both"/>
        <w:rPr>
          <w:rFonts w:hint="default" w:ascii="Times New Roman" w:hAnsi="Times New Roman" w:cs="Times New Roman"/>
          <w:b w:val="0"/>
          <w:bCs w:val="0"/>
          <w:sz w:val="20"/>
          <w:szCs w:val="20"/>
        </w:rPr>
      </w:pP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val="0"/>
                <w:bCs w:val="0"/>
                <w:color w:val="000000"/>
                <w:sz w:val="32"/>
                <w:szCs w:val="32"/>
              </w:rPr>
            </w:pPr>
            <w:r>
              <w:rPr>
                <w:rFonts w:hint="default" w:ascii="Times New Roman" w:hAnsi="Times New Roman" w:cs="Times New Roman"/>
                <w:b/>
                <w:bCs/>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sz w:val="20"/>
                <w:u w:color="auto"/>
              </w:rPr>
              <w:t>重庆市秀山土家族苗族自治县梅江镇财政办公室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55.54</w:t>
            </w:r>
            <w:r>
              <w:rPr>
                <w:rFonts w:hint="default" w:ascii="Times New Roman" w:hAnsi="Times New Roman" w:cs="Times New Roman"/>
                <w:b w:val="0"/>
                <w:bCs w:val="0"/>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55.54</w:t>
            </w:r>
            <w:r>
              <w:rPr>
                <w:rFonts w:hint="default" w:ascii="Times New Roman" w:hAnsi="Times New Roman" w:cs="Times New Roman"/>
                <w:b w:val="0"/>
                <w:bCs w:val="0"/>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11.98</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11.98</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11.98</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11.98</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5.16</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5.16</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bl>
    <w:p>
      <w:pPr>
        <w:keepNext w:val="0"/>
        <w:keepLines w:val="0"/>
        <w:pageBreakBefore w:val="0"/>
        <w:kinsoku/>
        <w:overflowPunct/>
        <w:topLinePunct w:val="0"/>
        <w:autoSpaceDN/>
        <w:bidi w:val="0"/>
        <w:adjustRightInd/>
        <w:spacing w:beforeAutospacing="0" w:afterAutospacing="0" w:line="560" w:lineRule="exact"/>
        <w:ind w:left="600" w:firstLine="400" w:firstLineChars="20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备注：1.本表反映单位本年度取得的各项收入情况。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2.本套报表金额单位转换时可能存在尾数误差。</w:t>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val="0"/>
                <w:bCs w:val="0"/>
                <w:color w:val="000000"/>
                <w:sz w:val="32"/>
                <w:szCs w:val="32"/>
              </w:rPr>
            </w:pPr>
            <w:r>
              <w:rPr>
                <w:rFonts w:hint="default" w:ascii="Times New Roman" w:hAnsi="Times New Roman" w:cs="Times New Roman"/>
                <w:b/>
                <w:bCs/>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 xml:space="preserve">： </w:t>
            </w:r>
            <w:r>
              <w:rPr>
                <w:rFonts w:hint="default" w:ascii="Times New Roman" w:hAnsi="Times New Roman" w:cs="Times New Roman"/>
                <w:b w:val="0"/>
                <w:bCs w:val="0"/>
                <w:color w:val="000000"/>
                <w:sz w:val="20"/>
                <w:u w:color="auto"/>
              </w:rPr>
              <w:t xml:space="preserve">重庆市秀山土家族苗族自治县梅江镇财政办公室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55.54</w:t>
            </w:r>
            <w:r>
              <w:rPr>
                <w:rFonts w:hint="default" w:ascii="Times New Roman" w:hAnsi="Times New Roman" w:cs="Times New Roman"/>
                <w:b w:val="0"/>
                <w:bCs w:val="0"/>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55.54</w:t>
            </w:r>
            <w:r>
              <w:rPr>
                <w:rFonts w:hint="default" w:ascii="Times New Roman" w:hAnsi="Times New Roman" w:cs="Times New Roman"/>
                <w:b w:val="0"/>
                <w:bCs w:val="0"/>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11.98</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11.98</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11.98</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11.98</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5.16</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5.16</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bl>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备注：1.本表反映单位本年度各项支出情况。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2.本套报表金额单位转换时可能存在尾数误差。</w:t>
      </w:r>
    </w:p>
    <w:p>
      <w:pPr>
        <w:keepNext w:val="0"/>
        <w:keepLines w:val="0"/>
        <w:pageBreakBefore w:val="0"/>
        <w:kinsoku/>
        <w:overflowPunct/>
        <w:topLinePunct w:val="0"/>
        <w:autoSpaceDN/>
        <w:bidi w:val="0"/>
        <w:adjustRightInd/>
        <w:spacing w:beforeAutospacing="0" w:afterAutospacing="0" w:line="560" w:lineRule="exact"/>
        <w:ind w:firstLine="420" w:firstLineChars="200"/>
        <w:jc w:val="both"/>
        <w:rPr>
          <w:rFonts w:hint="default" w:ascii="Times New Roman" w:hAnsi="Times New Roman" w:cs="Times New Roman"/>
          <w:b w:val="0"/>
          <w:bCs w:val="0"/>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val="0"/>
                <w:bCs w:val="0"/>
                <w:color w:val="000000"/>
                <w:sz w:val="32"/>
                <w:szCs w:val="32"/>
              </w:rPr>
            </w:pPr>
            <w:r>
              <w:rPr>
                <w:rFonts w:hint="default" w:ascii="Times New Roman" w:hAnsi="Times New Roman" w:cs="Times New Roman"/>
                <w:b/>
                <w:bCs/>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 xml:space="preserve">： </w:t>
            </w:r>
            <w:r>
              <w:rPr>
                <w:rFonts w:hint="default" w:ascii="Times New Roman" w:hAnsi="Times New Roman" w:cs="Times New Roman"/>
                <w:b w:val="0"/>
                <w:bCs w:val="0"/>
                <w:color w:val="000000"/>
                <w:sz w:val="20"/>
                <w:u w:color="auto"/>
              </w:rPr>
              <w:t>重庆市秀山土家族苗族自治县梅江镇财政办公室</w:t>
            </w: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55.54</w:t>
            </w:r>
            <w:r>
              <w:rPr>
                <w:rFonts w:hint="default" w:ascii="Times New Roman" w:hAnsi="Times New Roman" w:cs="Times New Roman"/>
                <w:b w:val="0"/>
                <w:bCs w:val="0"/>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37.15</w:t>
            </w: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37.15</w:t>
            </w: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11.98</w:t>
            </w: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11.98</w:t>
            </w: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2.29</w:t>
            </w: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2.29</w:t>
            </w: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4.11</w:t>
            </w: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4.11</w:t>
            </w: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55.54</w:t>
            </w:r>
            <w:r>
              <w:rPr>
                <w:rFonts w:hint="default" w:ascii="Times New Roman" w:hAnsi="Times New Roman" w:cs="Times New Roman"/>
                <w:b w:val="0"/>
                <w:bCs w:val="0"/>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55.54</w:t>
            </w: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55.54</w:t>
            </w: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55.54</w:t>
            </w:r>
            <w:r>
              <w:rPr>
                <w:rFonts w:hint="default" w:ascii="Times New Roman" w:hAnsi="Times New Roman" w:cs="Times New Roman"/>
                <w:b w:val="0"/>
                <w:bCs w:val="0"/>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55.54</w:t>
            </w: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55.54</w:t>
            </w:r>
            <w:r>
              <w:rPr>
                <w:rFonts w:hint="default" w:ascii="Times New Roman" w:hAnsi="Times New Roman" w:cs="Times New Roman"/>
                <w:b w:val="0"/>
                <w:bCs w:val="0"/>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bl>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val="0"/>
                <w:bCs w:val="0"/>
                <w:color w:val="000000"/>
                <w:sz w:val="32"/>
                <w:szCs w:val="32"/>
              </w:rPr>
            </w:pPr>
            <w:r>
              <w:rPr>
                <w:rFonts w:hint="default" w:ascii="Times New Roman" w:hAnsi="Times New Roman" w:cs="Times New Roman"/>
                <w:b/>
                <w:bCs/>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 xml:space="preserve">： </w:t>
            </w:r>
            <w:r>
              <w:rPr>
                <w:rFonts w:hint="default" w:ascii="Times New Roman" w:hAnsi="Times New Roman" w:cs="Times New Roman"/>
                <w:b w:val="0"/>
                <w:bCs w:val="0"/>
                <w:color w:val="000000"/>
                <w:sz w:val="20"/>
                <w:u w:color="auto"/>
              </w:rPr>
              <w:t>重庆市秀山土家族苗族自治县梅江镇财政办公室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55.54</w:t>
            </w:r>
            <w:r>
              <w:rPr>
                <w:rFonts w:hint="default" w:ascii="Times New Roman" w:hAnsi="Times New Roman" w:cs="Times New Roman"/>
                <w:b w:val="0"/>
                <w:bCs w:val="0"/>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55.54</w:t>
            </w:r>
            <w:r>
              <w:rPr>
                <w:rFonts w:hint="default" w:ascii="Times New Roman" w:hAnsi="Times New Roman" w:cs="Times New Roman"/>
                <w:b w:val="0"/>
                <w:bCs w:val="0"/>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37.15</w:t>
            </w:r>
            <w:r>
              <w:rPr>
                <w:rFonts w:hint="default" w:ascii="Times New Roman" w:hAnsi="Times New Roman" w:cs="Times New Roman"/>
                <w:b w:val="0"/>
                <w:bCs w:val="0"/>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11.98</w:t>
            </w:r>
            <w:r>
              <w:rPr>
                <w:rFonts w:hint="default" w:ascii="Times New Roman" w:hAnsi="Times New Roman" w:cs="Times New Roman"/>
                <w:b w:val="0"/>
                <w:bCs w:val="0"/>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11.98</w:t>
            </w:r>
            <w:r>
              <w:rPr>
                <w:rFonts w:hint="default" w:ascii="Times New Roman" w:hAnsi="Times New Roman" w:cs="Times New Roman"/>
                <w:b w:val="0"/>
                <w:bCs w:val="0"/>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11.98</w:t>
            </w:r>
            <w:r>
              <w:rPr>
                <w:rFonts w:hint="default" w:ascii="Times New Roman" w:hAnsi="Times New Roman" w:cs="Times New Roman"/>
                <w:b w:val="0"/>
                <w:bCs w:val="0"/>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11.98</w:t>
            </w:r>
            <w:r>
              <w:rPr>
                <w:rFonts w:hint="default" w:ascii="Times New Roman" w:hAnsi="Times New Roman" w:cs="Times New Roman"/>
                <w:b w:val="0"/>
                <w:bCs w:val="0"/>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5.16</w:t>
            </w:r>
            <w:r>
              <w:rPr>
                <w:rFonts w:hint="default" w:ascii="Times New Roman" w:hAnsi="Times New Roman" w:cs="Times New Roman"/>
                <w:b w:val="0"/>
                <w:bCs w:val="0"/>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5.16</w:t>
            </w:r>
            <w:r>
              <w:rPr>
                <w:rFonts w:hint="default" w:ascii="Times New Roman" w:hAnsi="Times New Roman" w:cs="Times New Roman"/>
                <w:b w:val="0"/>
                <w:bCs w:val="0"/>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r>
              <w:rPr>
                <w:rFonts w:hint="default" w:ascii="Times New Roman" w:hAnsi="Times New Roman" w:cs="Times New Roman"/>
                <w:b w:val="0"/>
                <w:bCs w:val="0"/>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5.53</w:t>
            </w:r>
            <w:r>
              <w:rPr>
                <w:rFonts w:hint="default" w:ascii="Times New Roman" w:hAnsi="Times New Roman" w:cs="Times New Roman"/>
                <w:b w:val="0"/>
                <w:bCs w:val="0"/>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w:t>
            </w:r>
            <w:r>
              <w:rPr>
                <w:rFonts w:hint="default" w:ascii="Times New Roman" w:hAnsi="Times New Roman" w:cs="Times New Roman"/>
                <w:b w:val="0"/>
                <w:bCs w:val="0"/>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1.29</w:t>
            </w:r>
            <w:r>
              <w:rPr>
                <w:rFonts w:hint="default" w:ascii="Times New Roman" w:hAnsi="Times New Roman" w:cs="Times New Roman"/>
                <w:b w:val="0"/>
                <w:bCs w:val="0"/>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2.29</w:t>
            </w:r>
            <w:r>
              <w:rPr>
                <w:rFonts w:hint="default" w:ascii="Times New Roman" w:hAnsi="Times New Roman" w:cs="Times New Roman"/>
                <w:b w:val="0"/>
                <w:bCs w:val="0"/>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4.11</w:t>
            </w:r>
            <w:r>
              <w:rPr>
                <w:rFonts w:hint="default" w:ascii="Times New Roman" w:hAnsi="Times New Roman" w:cs="Times New Roman"/>
                <w:b w:val="0"/>
                <w:bCs w:val="0"/>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bl>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备注：1.本表反映单位本年度一般公共预算财政拨款支出情况。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pPr>
        <w:keepNext w:val="0"/>
        <w:keepLines w:val="0"/>
        <w:pageBreakBefore w:val="0"/>
        <w:kinsoku/>
        <w:overflowPunct/>
        <w:topLinePunct w:val="0"/>
        <w:autoSpaceDN/>
        <w:bidi w:val="0"/>
        <w:adjustRightInd/>
        <w:spacing w:beforeAutospacing="0" w:afterAutospacing="0" w:line="560" w:lineRule="exact"/>
        <w:ind w:firstLine="420" w:firstLineChars="200"/>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val="0"/>
                <w:bCs w:val="0"/>
                <w:color w:val="000000"/>
                <w:sz w:val="32"/>
                <w:szCs w:val="32"/>
              </w:rPr>
            </w:pPr>
            <w:r>
              <w:rPr>
                <w:rFonts w:hint="default" w:ascii="Times New Roman" w:hAnsi="Times New Roman" w:cs="Times New Roman"/>
                <w:b/>
                <w:bCs/>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 xml:space="preserve">： </w:t>
            </w:r>
            <w:r>
              <w:rPr>
                <w:rFonts w:hint="default" w:ascii="Times New Roman" w:hAnsi="Times New Roman" w:cs="Times New Roman"/>
                <w:b w:val="0"/>
                <w:bCs w:val="0"/>
                <w:color w:val="000000"/>
                <w:sz w:val="20"/>
                <w:u w:color="auto"/>
              </w:rPr>
              <w:t>重庆市秀山土家族苗族自治县梅江镇财政办公室</w:t>
            </w: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43.86</w:t>
            </w: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6.52</w:t>
            </w: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11.19</w:t>
            </w: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3.13</w:t>
            </w: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9.33</w:t>
            </w: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9.32</w:t>
            </w: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5.53</w:t>
            </w: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1.29</w:t>
            </w: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0.94</w:t>
            </w: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2.29</w:t>
            </w: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0.07</w:t>
            </w: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0.30</w:t>
            </w: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4.11</w:t>
            </w: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0.72</w:t>
            </w: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5.16</w:t>
            </w: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0.23</w:t>
            </w: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4.60</w:t>
            </w: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0.56</w:t>
            </w: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1.92</w:t>
            </w: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49.02</w:t>
            </w:r>
            <w:r>
              <w:rPr>
                <w:rFonts w:hint="default" w:ascii="Times New Roman" w:hAnsi="Times New Roman" w:cs="Times New Roman"/>
                <w:b w:val="0"/>
                <w:bCs w:val="0"/>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18"/>
                <w:szCs w:val="18"/>
              </w:rPr>
            </w:pPr>
            <w:r>
              <w:rPr>
                <w:rFonts w:hint="default" w:ascii="Times New Roman" w:hAnsi="Times New Roman" w:cs="Times New Roman"/>
                <w:b w:val="0"/>
                <w:bCs w:val="0"/>
                <w:color w:val="000000"/>
                <w:sz w:val="18"/>
                <w:szCs w:val="18"/>
              </w:rPr>
              <w:t>6.52</w:t>
            </w:r>
            <w:r>
              <w:rPr>
                <w:rFonts w:hint="default" w:ascii="Times New Roman" w:hAnsi="Times New Roman" w:cs="Times New Roman"/>
                <w:b w:val="0"/>
                <w:bCs w:val="0"/>
                <w:color w:val="000000"/>
                <w:sz w:val="18"/>
                <w:u w:color="auto"/>
              </w:rPr>
              <w:t xml:space="preserve"> </w:t>
            </w:r>
          </w:p>
        </w:tc>
      </w:tr>
    </w:tbl>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备注：1.本表反映单位本年度一般公共预算财政拨款基本支出明细情况。</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val="0"/>
                <w:bCs w:val="0"/>
                <w:color w:val="000000"/>
                <w:sz w:val="32"/>
                <w:szCs w:val="32"/>
              </w:rPr>
            </w:pPr>
            <w:r>
              <w:rPr>
                <w:rFonts w:hint="default" w:ascii="Times New Roman" w:hAnsi="Times New Roman" w:cs="Times New Roman"/>
                <w:b/>
                <w:bCs/>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 xml:space="preserve">： </w:t>
            </w:r>
            <w:r>
              <w:rPr>
                <w:rFonts w:hint="default" w:ascii="Times New Roman" w:hAnsi="Times New Roman" w:cs="Times New Roman"/>
                <w:b w:val="0"/>
                <w:bCs w:val="0"/>
                <w:color w:val="000000"/>
                <w:sz w:val="20"/>
                <w:u w:color="auto"/>
              </w:rPr>
              <w:t>重庆市秀山土家族苗族自治县梅江镇财政办公室</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bl>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pPr>
        <w:keepNext w:val="0"/>
        <w:keepLines w:val="0"/>
        <w:pageBreakBefore w:val="0"/>
        <w:kinsoku/>
        <w:overflowPunct/>
        <w:topLinePunct w:val="0"/>
        <w:autoSpaceDN/>
        <w:bidi w:val="0"/>
        <w:adjustRightInd/>
        <w:spacing w:beforeAutospacing="0" w:afterAutospacing="0" w:line="560" w:lineRule="exact"/>
        <w:ind w:firstLine="420" w:firstLineChars="200"/>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val="0"/>
                <w:bCs w:val="0"/>
                <w:color w:val="000000"/>
                <w:sz w:val="32"/>
                <w:szCs w:val="32"/>
              </w:rPr>
            </w:pPr>
            <w:r>
              <w:rPr>
                <w:rFonts w:hint="default" w:ascii="Times New Roman" w:hAnsi="Times New Roman" w:cs="Times New Roman"/>
                <w:b/>
                <w:bCs/>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 xml:space="preserve">： </w:t>
            </w:r>
            <w:r>
              <w:rPr>
                <w:rFonts w:hint="default" w:ascii="Times New Roman" w:hAnsi="Times New Roman" w:cs="Times New Roman"/>
                <w:b w:val="0"/>
                <w:bCs w:val="0"/>
                <w:color w:val="000000"/>
                <w:sz w:val="20"/>
                <w:u w:color="auto"/>
              </w:rPr>
              <w:t>重庆市秀山土家族苗族自治县梅江镇财政办公室</w:t>
            </w: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bl>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备注：本表反映单位本年度国有资本经营预算财政拨款支出情况。本单位无国有资本经营收支，故本表无数据。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p>
      <w:pPr>
        <w:keepNext w:val="0"/>
        <w:keepLines w:val="0"/>
        <w:pageBreakBefore w:val="0"/>
        <w:kinsoku/>
        <w:overflowPunct/>
        <w:topLinePunct w:val="0"/>
        <w:autoSpaceDN/>
        <w:bidi w:val="0"/>
        <w:adjustRightInd/>
        <w:spacing w:beforeAutospacing="0" w:afterAutospacing="0" w:line="560" w:lineRule="exact"/>
        <w:ind w:firstLine="420" w:firstLineChars="200"/>
        <w:jc w:val="both"/>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center"/>
              <w:textAlignment w:val="bottom"/>
              <w:outlineLvl w:val="9"/>
              <w:rPr>
                <w:rFonts w:hint="default" w:ascii="Times New Roman" w:hAnsi="Times New Roman" w:cs="Times New Roman"/>
                <w:b w:val="0"/>
                <w:bCs w:val="0"/>
                <w:color w:val="000000"/>
                <w:sz w:val="32"/>
                <w:szCs w:val="32"/>
              </w:rPr>
            </w:pPr>
            <w:bookmarkStart w:id="0" w:name="_GoBack"/>
            <w:r>
              <w:rPr>
                <w:rFonts w:hint="default" w:ascii="Times New Roman" w:hAnsi="Times New Roman" w:cs="Times New Roman"/>
                <w:b/>
                <w:bCs/>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sz w:val="20"/>
                <w:szCs w:val="20"/>
              </w:rPr>
              <w:t>公开单位</w:t>
            </w:r>
            <w:r>
              <w:rPr>
                <w:rFonts w:hint="default" w:ascii="Times New Roman" w:hAnsi="Times New Roman" w:cs="Times New Roman"/>
                <w:b w:val="0"/>
                <w:bCs w:val="0"/>
                <w:color w:val="000000"/>
                <w:sz w:val="20"/>
                <w:szCs w:val="20"/>
              </w:rPr>
              <w:t xml:space="preserve">： </w:t>
            </w:r>
            <w:r>
              <w:rPr>
                <w:rFonts w:hint="default" w:ascii="Times New Roman" w:hAnsi="Times New Roman" w:cs="Times New Roman"/>
                <w:b w:val="0"/>
                <w:bCs w:val="0"/>
                <w:color w:val="000000"/>
                <w:sz w:val="20"/>
                <w:u w:color="auto"/>
              </w:rPr>
              <w:t>重庆市秀山土家族苗族自治县梅江镇财政办公室</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单位：</w:t>
            </w:r>
            <w:r>
              <w:rPr>
                <w:rFonts w:hint="default" w:ascii="Times New Roman" w:hAnsi="Times New Roman" w:cs="Times New Roman"/>
                <w:b w:val="0"/>
                <w:bCs w:val="0"/>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6.52</w:t>
            </w: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6.52</w:t>
            </w: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center"/>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textAlignment w:val="bottom"/>
              <w:outlineLvl w:val="9"/>
              <w:rPr>
                <w:rFonts w:hint="default" w:ascii="Times New Roman" w:hAnsi="Times New Roman" w:cs="Times New Roman"/>
                <w:b w:val="0"/>
                <w:bCs w:val="0"/>
                <w:color w:val="000000"/>
                <w:sz w:val="20"/>
                <w:szCs w:val="20"/>
              </w:rPr>
            </w:pPr>
            <w:r>
              <w:rPr>
                <w:rFonts w:hint="default" w:ascii="Times New Roman" w:hAnsi="Times New Roman" w:cs="Times New Roman"/>
                <w:b w:val="0"/>
                <w:bCs w:val="0"/>
                <w:color w:val="000000"/>
                <w:sz w:val="20"/>
                <w:szCs w:val="20"/>
              </w:rPr>
              <w:t>0.23</w:t>
            </w:r>
            <w:r>
              <w:rPr>
                <w:rFonts w:hint="default" w:ascii="Times New Roman" w:hAnsi="Times New Roman" w:cs="Times New Roman"/>
                <w:b w:val="0"/>
                <w:bCs w:val="0"/>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afterAutospacing="0" w:line="200" w:lineRule="atLeast"/>
              <w:ind w:firstLine="0" w:firstLineChars="0"/>
              <w:jc w:val="both"/>
              <w:outlineLvl w:val="9"/>
              <w:rPr>
                <w:rFonts w:hint="default" w:ascii="Times New Roman" w:hAnsi="Times New Roman" w:cs="Times New Roman"/>
                <w:b w:val="0"/>
                <w:bCs w:val="0"/>
                <w:color w:val="000000"/>
                <w:sz w:val="20"/>
                <w:szCs w:val="20"/>
              </w:rPr>
            </w:pPr>
          </w:p>
        </w:tc>
      </w:tr>
      <w:bookmarkEnd w:id="0"/>
    </w:tbl>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b w:val="0"/>
          <w:bCs w:val="0"/>
          <w:sz w:val="21"/>
          <w:szCs w:val="21"/>
        </w:rPr>
      </w:pPr>
      <w:r>
        <w:rPr>
          <w:rFonts w:hint="default" w:ascii="Times New Roman" w:hAnsi="Times New Roman" w:cs="Times New Roman"/>
          <w:b w:val="0"/>
          <w:bCs w:val="0"/>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t xml:space="preserve">      2.本套报表金额单位转换时可能存在尾数误差。</w:t>
      </w:r>
      <w:r>
        <w:rPr>
          <w:rFonts w:hint="default" w:ascii="Times New Roman" w:hAnsi="Times New Roman" w:cs="Times New Roman"/>
          <w:b w:val="0"/>
          <w:bCs w:val="0"/>
          <w:sz w:val="20"/>
          <w:szCs w:val="20"/>
        </w:rPr>
        <w:br w:type="textWrapping"/>
      </w:r>
      <w:r>
        <w:rPr>
          <w:rFonts w:hint="default" w:ascii="Times New Roman" w:hAnsi="Times New Roman" w:cs="Times New Roman"/>
          <w:b w:val="0"/>
          <w:bCs w:val="0"/>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62A8A1"/>
    <w:multiLevelType w:val="singleLevel"/>
    <w:tmpl w:val="8E62A8A1"/>
    <w:lvl w:ilvl="0" w:tentative="0">
      <w:start w:val="1"/>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2331A0"/>
    <w:rsid w:val="13871C70"/>
    <w:rsid w:val="13A71CB4"/>
    <w:rsid w:val="13AF1D43"/>
    <w:rsid w:val="13CE1647"/>
    <w:rsid w:val="13FD55AB"/>
    <w:rsid w:val="14200702"/>
    <w:rsid w:val="15850253"/>
    <w:rsid w:val="163A6CEE"/>
    <w:rsid w:val="173652BD"/>
    <w:rsid w:val="173708E3"/>
    <w:rsid w:val="17C374FC"/>
    <w:rsid w:val="182E4AB6"/>
    <w:rsid w:val="189079DC"/>
    <w:rsid w:val="189B0D0B"/>
    <w:rsid w:val="18B43F7C"/>
    <w:rsid w:val="194A1770"/>
    <w:rsid w:val="19B906A4"/>
    <w:rsid w:val="1B6F15B6"/>
    <w:rsid w:val="1BAA2EDC"/>
    <w:rsid w:val="1CA55E64"/>
    <w:rsid w:val="1D014A01"/>
    <w:rsid w:val="1D022362"/>
    <w:rsid w:val="1D125799"/>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840416"/>
    <w:rsid w:val="39B82A39"/>
    <w:rsid w:val="39C42CA8"/>
    <w:rsid w:val="39DC4FD6"/>
    <w:rsid w:val="39EB351B"/>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3D230F"/>
    <w:rsid w:val="40BD5482"/>
    <w:rsid w:val="411B6CE5"/>
    <w:rsid w:val="412070D7"/>
    <w:rsid w:val="41314E40"/>
    <w:rsid w:val="41E0734B"/>
    <w:rsid w:val="426C1EA8"/>
    <w:rsid w:val="42736402"/>
    <w:rsid w:val="42E67A5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1EA2B5C"/>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F832B8"/>
    <w:rsid w:val="5A3B59D6"/>
    <w:rsid w:val="5AD134D8"/>
    <w:rsid w:val="5AD54EA3"/>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B510AB"/>
    <w:rsid w:val="750837F0"/>
    <w:rsid w:val="754758CF"/>
    <w:rsid w:val="764F62AB"/>
    <w:rsid w:val="765C45EC"/>
    <w:rsid w:val="768A7619"/>
    <w:rsid w:val="77290ED6"/>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4</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2024-09-24T11:24:03Z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